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7ACB" w:rsidRPr="00A17ACB" w:rsidRDefault="00A17ACB" w:rsidP="00A17ACB">
      <w:pPr>
        <w:shd w:val="clear" w:color="auto" w:fill="A41E1C"/>
        <w:spacing w:after="0" w:line="240" w:lineRule="auto"/>
        <w:ind w:right="975"/>
        <w:jc w:val="center"/>
        <w:outlineLvl w:val="3"/>
        <w:rPr>
          <w:rFonts w:ascii="Arial" w:eastAsia="Times New Roman" w:hAnsi="Arial" w:cs="Arial"/>
          <w:b/>
          <w:bCs/>
          <w:color w:val="FFE8BF"/>
          <w:kern w:val="0"/>
          <w:sz w:val="36"/>
          <w:szCs w:val="36"/>
          <w:lang w:val="en-US"/>
          <w14:ligatures w14:val="none"/>
        </w:rPr>
      </w:pPr>
      <w:r w:rsidRPr="00A17ACB">
        <w:rPr>
          <w:rFonts w:ascii="Arial" w:eastAsia="Times New Roman" w:hAnsi="Arial" w:cs="Arial"/>
          <w:b/>
          <w:bCs/>
          <w:color w:val="FFE8BF"/>
          <w:kern w:val="0"/>
          <w:sz w:val="36"/>
          <w:szCs w:val="36"/>
          <w:lang w:val="en-US"/>
          <w14:ligatures w14:val="none"/>
        </w:rPr>
        <w:t>ODLUKA</w:t>
      </w:r>
    </w:p>
    <w:p w:rsidR="00A17ACB" w:rsidRPr="00A17ACB" w:rsidRDefault="00A17ACB" w:rsidP="00A17ACB">
      <w:pPr>
        <w:shd w:val="clear" w:color="auto" w:fill="A41E1C"/>
        <w:spacing w:before="240" w:after="240" w:line="240" w:lineRule="auto"/>
        <w:ind w:left="240" w:right="975"/>
        <w:jc w:val="center"/>
        <w:outlineLvl w:val="3"/>
        <w:rPr>
          <w:rFonts w:ascii="Arial" w:eastAsia="Times New Roman" w:hAnsi="Arial" w:cs="Arial"/>
          <w:b/>
          <w:bCs/>
          <w:color w:val="FFFFFF"/>
          <w:kern w:val="0"/>
          <w:sz w:val="34"/>
          <w:szCs w:val="34"/>
          <w:lang w:val="en-US"/>
          <w14:ligatures w14:val="none"/>
        </w:rPr>
      </w:pPr>
      <w:r w:rsidRPr="00A17ACB">
        <w:rPr>
          <w:rFonts w:ascii="Arial" w:eastAsia="Times New Roman" w:hAnsi="Arial" w:cs="Arial"/>
          <w:b/>
          <w:bCs/>
          <w:color w:val="FFFFFF"/>
          <w:kern w:val="0"/>
          <w:sz w:val="34"/>
          <w:szCs w:val="34"/>
          <w:lang w:val="en-US"/>
          <w14:ligatures w14:val="none"/>
        </w:rPr>
        <w:t>O JAVNIM PRIZNANJIMA GRADA NIŠA</w:t>
      </w:r>
    </w:p>
    <w:p w:rsidR="00A17ACB" w:rsidRPr="00A17ACB" w:rsidRDefault="00A17ACB" w:rsidP="00A17ACB">
      <w:pPr>
        <w:shd w:val="clear" w:color="auto" w:fill="000000"/>
        <w:spacing w:after="0" w:line="240" w:lineRule="auto"/>
        <w:jc w:val="center"/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</w:pPr>
      <w:r w:rsidRPr="00A17ACB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("Sl. list </w:t>
      </w:r>
      <w:proofErr w:type="spellStart"/>
      <w:r w:rsidRPr="00A17ACB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>grada</w:t>
      </w:r>
      <w:proofErr w:type="spellEnd"/>
      <w:r w:rsidRPr="00A17ACB">
        <w:rPr>
          <w:rFonts w:ascii="Arial" w:eastAsia="Times New Roman" w:hAnsi="Arial" w:cs="Arial"/>
          <w:i/>
          <w:iCs/>
          <w:color w:val="FFE8BF"/>
          <w:kern w:val="0"/>
          <w:sz w:val="26"/>
          <w:szCs w:val="26"/>
          <w:lang w:val="en-US"/>
          <w14:ligatures w14:val="none"/>
        </w:rPr>
        <w:t xml:space="preserve"> Niša", br. 96/2013)</w:t>
      </w:r>
    </w:p>
    <w:p w:rsidR="008060EC" w:rsidRDefault="008060EC"/>
    <w:p w:rsidR="00A17ACB" w:rsidRDefault="00A17ACB"/>
    <w:p w:rsidR="00A17ACB" w:rsidRDefault="00A17ACB"/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r>
        <w:rPr>
          <w:rFonts w:ascii="Arial" w:hAnsi="Arial" w:cs="Arial"/>
          <w:color w:val="000000"/>
          <w:sz w:val="31"/>
          <w:szCs w:val="31"/>
        </w:rPr>
        <w:t>I UVODNE NAPOMENE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0" w:name="clan_1"/>
      <w:bookmarkEnd w:id="0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Ovom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ustanovljavaju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propisuju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uslovi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postupak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njihove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" w:name="clan_2"/>
      <w:bookmarkEnd w:id="1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Javna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NAGRADA GRADA NIŠA "11. JANUAR",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NAGRADA "BRANKO MILJKOVIĆ",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NAGRADA "STEVAN SREMAC",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ZVANJE POČASNOG GRAĐANINA NIŠA,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POVELJA ZAHVALNOSTI,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BLAGODARNICA GRADA NIŠA "SVETI SAVA"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NAGRADE NAJBOLJIM STUDENTIMA.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2" w:name="str_2"/>
      <w:bookmarkEnd w:id="2"/>
      <w:r>
        <w:rPr>
          <w:rFonts w:ascii="Arial" w:hAnsi="Arial" w:cs="Arial"/>
          <w:color w:val="000000"/>
          <w:sz w:val="31"/>
          <w:szCs w:val="31"/>
        </w:rPr>
        <w:t>II NAGRADA GRADA NIŠA "11. JANUAR"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" w:name="clan_3"/>
      <w:bookmarkEnd w:id="3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Godišnja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"11.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najviše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izuzetna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dostignuća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afirmiše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privrednim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društvenim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drugim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oblastima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" w:name="clan_4"/>
      <w:bookmarkEnd w:id="4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4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"11.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fizičkom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licu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prebivalištem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odnosno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sedištem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teritoriji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pojedinačno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zajednički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bez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obzira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vreme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oblast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dostignuća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5" w:name="clan_5"/>
      <w:bookmarkEnd w:id="5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5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"11.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(u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daljem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tekstu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Skupština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(u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daljem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tekstu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Skupština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Komisija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predsednika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četiri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Mandat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identičan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mandatu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saziva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Skupštine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6" w:name="clan_6"/>
      <w:bookmarkEnd w:id="6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6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Predsednik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Skupštine je, po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funkciji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predsednik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sastav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(u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daljem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tekstu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predstavnici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Univerziteta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Eparhije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Vojske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Srbije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Rešenjem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imenovanju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zamenik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predsednika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koji je po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funkciji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zamenik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predsednika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Skupštine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zamenici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članova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koji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iste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strukture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Administrativno-tehničke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stručne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vezi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obavlja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služba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nadležna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Skupštine.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7" w:name="clan_7"/>
      <w:bookmarkEnd w:id="7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7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Komisija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uređuje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način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rada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odlučivanja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8" w:name="clan_8"/>
      <w:bookmarkEnd w:id="8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8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Javni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podnošenje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zvaničnom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sajtu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www.ni.rs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sredstvima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informisanja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Način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vreme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dostavljanja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određuje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podneti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svako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fizičko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lice,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obavezu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sveobuhvatnog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obrazloženja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9" w:name="clan_9"/>
      <w:bookmarkEnd w:id="9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9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Komisija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osnovu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primljenih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Odluka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detaljnim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obrazloženjem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zvaničnom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sajtu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sredstvima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informisanja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0" w:name="clan_10"/>
      <w:bookmarkEnd w:id="10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10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"11.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novčanog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čiju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visinu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primerenu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uslovima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vremena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utvrđuje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Gradsko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(u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daljem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tekstu:Gradsko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1" w:name="clan_11"/>
      <w:bookmarkEnd w:id="11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11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lastRenderedPageBreak/>
        <w:t>Nagradu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"11.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svečanoj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sednici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Skupštine,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priliku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saziva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12" w:name="str_3"/>
      <w:bookmarkEnd w:id="12"/>
      <w:r>
        <w:rPr>
          <w:rFonts w:ascii="Arial" w:hAnsi="Arial" w:cs="Arial"/>
          <w:color w:val="000000"/>
          <w:sz w:val="31"/>
          <w:szCs w:val="31"/>
        </w:rPr>
        <w:t>III NAGRADA "BRANKO MILJKOVIĆ"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3" w:name="clan_12"/>
      <w:bookmarkEnd w:id="13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12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Godišnja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"Branko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Miljković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autoru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izdanja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poezije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objavljene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srpskom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jeziku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prethodnoj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4" w:name="clan_13"/>
      <w:bookmarkEnd w:id="14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13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Javni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izbor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poezije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"Branko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Miljković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raspisuje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meseca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zvaničnom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sajtu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sredstvima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informisanja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po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podneti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svako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fizičko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lice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mesec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dana od dana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objavljivanja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Niškog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kulturnog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centra.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Uz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prilažu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primerci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poezije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konkuriše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Administrativno-tehničke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stručne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vezi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obavlja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Niški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kulturni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centar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5" w:name="clan_14"/>
      <w:bookmarkEnd w:id="15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14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"Branko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Miljković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", koji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tri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poznatih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književnika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književnih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kritičara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period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produkcijske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Članovi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konstitutivnoj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sednici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biraju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predsednika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samostalan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odlučivanju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6" w:name="clan_15"/>
      <w:bookmarkEnd w:id="16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15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vrši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izbor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poezije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"Branko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Miljković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većinom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glasova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7" w:name="clan_16"/>
      <w:bookmarkEnd w:id="17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16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"Branko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Miljković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novčanog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čiju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visinu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primerenu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uslovima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vremena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utvrđuje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Gradsko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svečanosti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18" w:name="str_4"/>
      <w:bookmarkEnd w:id="18"/>
      <w:r>
        <w:rPr>
          <w:rFonts w:ascii="Arial" w:hAnsi="Arial" w:cs="Arial"/>
          <w:color w:val="000000"/>
          <w:sz w:val="31"/>
          <w:szCs w:val="31"/>
        </w:rPr>
        <w:t>IV NAGRADA "STEVAN SREMAC"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19" w:name="clan_17"/>
      <w:bookmarkEnd w:id="19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17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lastRenderedPageBreak/>
        <w:t>Godišnja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"Stevan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Sremac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autoru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izdanja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priča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romana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pisanih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srpskim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jezikom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objavljenih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prethodnoj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0" w:name="clan_18"/>
      <w:bookmarkEnd w:id="20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18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Javni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izbor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priča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romana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"Stevan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Sremac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raspisuje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meseca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zvaničnom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sajtu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sredstvima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informisanja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po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podneti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svako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fizičko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lice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mesec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dana od dana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objavljivanja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poziva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Niškog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kulturnog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centra.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Uz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prilažu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primerci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konkuriše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Administrativno-tehničke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stručne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vezi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obavlja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Niški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kulturni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centar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1" w:name="clan_19"/>
      <w:bookmarkEnd w:id="21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19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imenuje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"Stevan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Sremac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", koji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tri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poznatih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književnika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književnih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kritičara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period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produkcijske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Članovi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konstitutivnoj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sednici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biraju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predsednika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samostalan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odlučivanju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2" w:name="clan_20"/>
      <w:bookmarkEnd w:id="22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20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vrši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izbor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poezije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"Stevan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Sremac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većinom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glasova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3" w:name="clan_21"/>
      <w:bookmarkEnd w:id="23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21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"Stevan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Sremac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novčanog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čiju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visinu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primerenu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uslovima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vremena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žirija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utvrđuje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Gradsko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svečanosti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24" w:name="str_5"/>
      <w:bookmarkEnd w:id="24"/>
      <w:r>
        <w:rPr>
          <w:rFonts w:ascii="Arial" w:hAnsi="Arial" w:cs="Arial"/>
          <w:color w:val="000000"/>
          <w:sz w:val="31"/>
          <w:szCs w:val="31"/>
        </w:rPr>
        <w:t>V ZVANJE POČASNOG GRAĐANINA NIŠA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5" w:name="clan_22"/>
      <w:bookmarkEnd w:id="25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22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Zvanje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počasnog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građanina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pojedincima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našim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stranim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državljanima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dostignuća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dela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znače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izuzetan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doprinos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razvoju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opštem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napretku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našeg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države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izgradnji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humanih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među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ljudima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razvoju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saradnje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prijateljskih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privrednih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kulturnih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između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njihovih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6" w:name="clan_23"/>
      <w:bookmarkEnd w:id="26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23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lastRenderedPageBreak/>
        <w:t>Zvanje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počasnog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građanina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Niša,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vidu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Skupština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svečanosti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27" w:name="str_6"/>
      <w:bookmarkEnd w:id="27"/>
      <w:r>
        <w:rPr>
          <w:rFonts w:ascii="Arial" w:hAnsi="Arial" w:cs="Arial"/>
          <w:color w:val="000000"/>
          <w:sz w:val="31"/>
          <w:szCs w:val="31"/>
        </w:rPr>
        <w:t>VI POVELJA ZAHVALNOSTI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8" w:name="clan_24"/>
      <w:bookmarkEnd w:id="28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24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Povelja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zahvalnosti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stranim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fizičkim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licima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plodotvornu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saradnju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doprinos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afirmaciji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29" w:name="clan_25"/>
      <w:bookmarkEnd w:id="29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25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zahvalnosti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Povelju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zahvalnosti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prigodan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poklon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koji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simbolizuje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istorijske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tradicionalne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kulturne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turističke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druge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specifičnosti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Odluka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zahvalnosti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zvaničnom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sajtu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sredstvima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informisanja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30" w:name="str_7"/>
      <w:bookmarkEnd w:id="30"/>
      <w:r>
        <w:rPr>
          <w:rFonts w:ascii="Arial" w:hAnsi="Arial" w:cs="Arial"/>
          <w:color w:val="000000"/>
          <w:sz w:val="31"/>
          <w:szCs w:val="31"/>
        </w:rPr>
        <w:t>VII BLAGODARNICA GRADA NIŠA "SVETI SAVA"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1" w:name="clan_26"/>
      <w:bookmarkEnd w:id="31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26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Blagodarnica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"Sveti Sava"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izuzetan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doprinos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negovanju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duhovnosti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milosrđa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istine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2" w:name="clan_27"/>
      <w:bookmarkEnd w:id="32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27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Blagodarnica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"Sveti Sava"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pojedincu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udruženju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licu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Obrazložen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blagodarnice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podneti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svako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fizičko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pravno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lice.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3" w:name="clan_28"/>
      <w:bookmarkEnd w:id="33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28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blagodarnice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"Sveti Sava"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Skupština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prethodno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mišljenje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Njegovog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preosveštenstva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vladike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niškog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Blagodarnicu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"Sveti Sava",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blagodarnice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svečanosti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27.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Svetog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Save.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34" w:name="str_8"/>
      <w:bookmarkEnd w:id="34"/>
      <w:r>
        <w:rPr>
          <w:rFonts w:ascii="Arial" w:hAnsi="Arial" w:cs="Arial"/>
          <w:color w:val="000000"/>
          <w:sz w:val="31"/>
          <w:szCs w:val="31"/>
        </w:rPr>
        <w:t>VIII NAGRADE NAJBOLJIM STUDENTIMA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5" w:name="clan_29"/>
      <w:bookmarkEnd w:id="35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29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fakulteta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Univerziteta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se: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postignut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uspeh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diplomiranim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prosečnom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ocenom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studiranja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Studentu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samo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jedna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stava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6" w:name="clan_30"/>
      <w:bookmarkEnd w:id="36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30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Fakulteti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Univerziteta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donose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fakulteta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prigovorima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izboru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najboljeg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fakulteta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nadležni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organ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fakulteta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Odluka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stava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detaljnim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obrazloženjem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dostavlja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pisanom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obliku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najkasnije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do 30.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decembra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tekuće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upravi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nadležnoj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obrazovanja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7" w:name="clan_31"/>
      <w:bookmarkEnd w:id="37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31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diplomiranim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koji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diplomirali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prosečnom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ocenom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prethodi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Diplomirani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student II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stepena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akademskih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mora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imati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prosečnu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ocenu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studiranja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stepenu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Fakulteti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Univerziteta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Upravi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nadležnoj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obrazovanja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najkasnije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do 30.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decembra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tekuće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dostavljaju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podatke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koji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diplomirali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tekućoj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prosečnom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ocenom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38" w:name="clan_32"/>
      <w:bookmarkEnd w:id="38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32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postignut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uspeh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novčanog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diplomiranim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prosečnom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ocenom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studiranja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sastoji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plakete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novčanog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Visinu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novčanog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iznosa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stava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primerenu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uslovima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vremena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predlog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Komisije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podsticaj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razvoja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talentovanih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učenika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studenata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utvrđuje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Gradsko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veće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rešenjem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dodeljuju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svake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27.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januara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Svetog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Save.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Nagrade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uručuje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prigodnoj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svečanosti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wyq060---pododeljak"/>
        <w:spacing w:before="0" w:beforeAutospacing="0" w:after="0" w:afterAutospacing="0"/>
        <w:jc w:val="center"/>
        <w:rPr>
          <w:rFonts w:ascii="Arial" w:hAnsi="Arial" w:cs="Arial"/>
          <w:color w:val="000000"/>
          <w:sz w:val="31"/>
          <w:szCs w:val="31"/>
        </w:rPr>
      </w:pPr>
      <w:bookmarkStart w:id="39" w:name="str_9"/>
      <w:bookmarkEnd w:id="39"/>
      <w:r>
        <w:rPr>
          <w:rFonts w:ascii="Arial" w:hAnsi="Arial" w:cs="Arial"/>
          <w:color w:val="000000"/>
          <w:sz w:val="31"/>
          <w:szCs w:val="31"/>
        </w:rPr>
        <w:t>IX PRELAZNE I ZAVRŠNE ODREDBE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0" w:name="clan_33"/>
      <w:bookmarkEnd w:id="40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33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Izgled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veličinu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diploma,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plaketa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bliže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postupak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njihovu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skladu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utvrđuje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posebnim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aktom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1" w:name="clan_34"/>
      <w:bookmarkEnd w:id="41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34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Diploma,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povelja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plaketa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izraz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obavezno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sadrži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prezime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odnosno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naziv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dobitnika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kratko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obrazloženje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simbol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potpis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ovlašćenog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tela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nagradu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dodelilo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odgovarajući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pečat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mesto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datum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odlučeno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druge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elemente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što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određuje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prilikom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utvrđivanja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njenog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izgleda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2" w:name="clan_35"/>
      <w:bookmarkEnd w:id="42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35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Osnovni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podaci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dobitnicima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javnih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odluci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upisuju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spomen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knjigu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vodi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služba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nadležna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poslove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Gradonačelnika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stara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njenom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vođenju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čuvanju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3" w:name="clan_36"/>
      <w:bookmarkEnd w:id="43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36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Rok za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dostavu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najboljim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fakulteta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Univerziteta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Nišu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2013.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30.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stav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podataka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studentima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koji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diplomirali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2013.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prosečnom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ocenom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toku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studija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člana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31.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stav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3. je 15.1.2014.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godine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4" w:name="clan_37"/>
      <w:bookmarkEnd w:id="44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37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Stupanjem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snagu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prestaje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važi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javnim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priznanjima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 ("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Službeni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list Grada Niša",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broj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45/07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101/12).</w:t>
      </w:r>
    </w:p>
    <w:p w:rsidR="00A17ACB" w:rsidRDefault="00A17ACB" w:rsidP="00A17ACB">
      <w:pPr>
        <w:pStyle w:val="clan"/>
        <w:spacing w:before="240" w:beforeAutospacing="0" w:after="12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bookmarkStart w:id="45" w:name="clan_38"/>
      <w:bookmarkEnd w:id="45"/>
      <w:proofErr w:type="spellStart"/>
      <w:r>
        <w:rPr>
          <w:rFonts w:ascii="Arial" w:hAnsi="Arial" w:cs="Arial"/>
          <w:b/>
          <w:bCs/>
          <w:color w:val="000000"/>
          <w:sz w:val="27"/>
          <w:szCs w:val="27"/>
        </w:rPr>
        <w:t>Član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38</w:t>
      </w:r>
    </w:p>
    <w:p w:rsidR="00A17ACB" w:rsidRDefault="00A17ACB" w:rsidP="00A17ACB">
      <w:pPr>
        <w:pStyle w:val="normal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Ova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stupa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snagu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osmog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dana od dana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objavljivanja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Službenom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listu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Grada Niša".</w:t>
      </w:r>
    </w:p>
    <w:p w:rsidR="00A17ACB" w:rsidRDefault="00A17ACB"/>
    <w:sectPr w:rsidR="00A17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CB"/>
    <w:rsid w:val="00060B05"/>
    <w:rsid w:val="008060EC"/>
    <w:rsid w:val="00A17ACB"/>
    <w:rsid w:val="00C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BEF07"/>
  <w15:chartTrackingRefBased/>
  <w15:docId w15:val="{960FD99A-12F6-4E71-B69A-63E2B29C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7A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A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AC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A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AC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A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A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A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A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AC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A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AC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ACB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ACB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A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A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A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A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7A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7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A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7A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7A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7A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7A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7AC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AC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ACB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7ACB"/>
    <w:rPr>
      <w:b/>
      <w:bCs/>
      <w:smallCaps/>
      <w:color w:val="2E74B5" w:themeColor="accent1" w:themeShade="BF"/>
      <w:spacing w:val="5"/>
    </w:rPr>
  </w:style>
  <w:style w:type="paragraph" w:customStyle="1" w:styleId="wyq060---pododeljak">
    <w:name w:val="wyq060---pododeljak"/>
    <w:basedOn w:val="Normal"/>
    <w:rsid w:val="00A17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clan">
    <w:name w:val="clan"/>
    <w:basedOn w:val="Normal"/>
    <w:rsid w:val="00A17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normal0">
    <w:name w:val="normal"/>
    <w:basedOn w:val="Normal"/>
    <w:rsid w:val="00A17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1567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Kancelarija 1</dc:creator>
  <cp:keywords/>
  <dc:description/>
  <cp:lastModifiedBy>Kancelarija 1</cp:lastModifiedBy>
  <cp:revision>1</cp:revision>
  <dcterms:created xsi:type="dcterms:W3CDTF">2025-07-04T09:13:00Z</dcterms:created>
  <dcterms:modified xsi:type="dcterms:W3CDTF">2025-07-04T09:14:00Z</dcterms:modified>
</cp:coreProperties>
</file>