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7F" w:rsidRPr="008737D2" w:rsidRDefault="0027227F" w:rsidP="0027227F">
      <w:pPr>
        <w:spacing w:after="0" w:line="240" w:lineRule="auto"/>
        <w:jc w:val="both"/>
        <w:rPr>
          <w:rFonts w:ascii="Arial" w:eastAsia="Times New Roman" w:hAnsi="Arial" w:cs="Arial"/>
          <w:lang w:val="sr-Cyrl-RS"/>
        </w:rPr>
      </w:pPr>
    </w:p>
    <w:p w:rsidR="0027227F" w:rsidRPr="008737D2" w:rsidRDefault="0027227F" w:rsidP="0027227F">
      <w:pPr>
        <w:spacing w:after="160" w:line="256" w:lineRule="auto"/>
        <w:jc w:val="both"/>
        <w:rPr>
          <w:rFonts w:ascii="Arial" w:eastAsia="Calibri" w:hAnsi="Arial" w:cs="Arial"/>
          <w:lang w:val="sr-Cyrl-RS"/>
        </w:rPr>
      </w:pPr>
      <w:r w:rsidRPr="008737D2">
        <w:rPr>
          <w:rFonts w:ascii="Arial" w:eastAsia="Calibri" w:hAnsi="Arial" w:cs="Arial"/>
          <w:noProof/>
          <w:lang w:val="sr-Cyrl-RS"/>
        </w:rPr>
        <w:t xml:space="preserve">                           </w:t>
      </w:r>
      <w:r w:rsidRPr="008737D2">
        <w:rPr>
          <w:rFonts w:ascii="Arial" w:eastAsia="Calibri" w:hAnsi="Arial" w:cs="Arial"/>
          <w:noProof/>
        </w:rPr>
        <w:drawing>
          <wp:inline distT="0" distB="0" distL="0" distR="0" wp14:anchorId="54FA4000" wp14:editId="1F762827">
            <wp:extent cx="561707" cy="866775"/>
            <wp:effectExtent l="0" t="0" r="0"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92" cy="877553"/>
                    </a:xfrm>
                    <a:prstGeom prst="rect">
                      <a:avLst/>
                    </a:prstGeom>
                    <a:noFill/>
                    <a:ln>
                      <a:noFill/>
                    </a:ln>
                  </pic:spPr>
                </pic:pic>
              </a:graphicData>
            </a:graphic>
          </wp:inline>
        </w:drawing>
      </w:r>
    </w:p>
    <w:p w:rsidR="0027227F" w:rsidRPr="008737D2" w:rsidRDefault="0027227F" w:rsidP="0027227F">
      <w:pPr>
        <w:tabs>
          <w:tab w:val="left" w:pos="1815"/>
          <w:tab w:val="left" w:pos="2355"/>
        </w:tabs>
        <w:suppressAutoHyphens/>
        <w:rPr>
          <w:rFonts w:ascii="Arial" w:eastAsia="Times New Roman" w:hAnsi="Arial" w:cs="Arial"/>
          <w:b/>
          <w:lang w:val="sr-Cyrl-CS" w:eastAsia="ar-SA"/>
        </w:rPr>
      </w:pPr>
      <w:r w:rsidRPr="008737D2">
        <w:rPr>
          <w:rFonts w:ascii="Arial" w:eastAsia="Calibri" w:hAnsi="Arial" w:cs="Arial"/>
          <w:b/>
          <w:lang w:val="sr-Cyrl-RS"/>
        </w:rPr>
        <w:t xml:space="preserve">                  </w:t>
      </w:r>
      <w:r w:rsidRPr="008737D2">
        <w:rPr>
          <w:rFonts w:ascii="Arial" w:eastAsia="Times New Roman" w:hAnsi="Arial" w:cs="Arial"/>
          <w:b/>
          <w:bCs/>
          <w:lang w:val="sr-Cyrl-CS" w:eastAsia="ar-SA"/>
        </w:rPr>
        <w:t>Република Србија</w:t>
      </w:r>
    </w:p>
    <w:p w:rsidR="0027227F" w:rsidRPr="008737D2" w:rsidRDefault="0027227F" w:rsidP="0027227F">
      <w:pPr>
        <w:tabs>
          <w:tab w:val="left" w:pos="1815"/>
          <w:tab w:val="left" w:pos="2355"/>
        </w:tabs>
        <w:suppressAutoHyphens/>
        <w:spacing w:after="0" w:line="240" w:lineRule="auto"/>
        <w:rPr>
          <w:rFonts w:ascii="Arial" w:eastAsia="Times New Roman" w:hAnsi="Arial" w:cs="Arial"/>
          <w:b/>
          <w:bCs/>
          <w:lang w:val="sr-Cyrl-CS" w:eastAsia="ar-SA"/>
        </w:rPr>
      </w:pPr>
      <w:r w:rsidRPr="008737D2">
        <w:rPr>
          <w:rFonts w:ascii="Arial" w:eastAsia="Times New Roman" w:hAnsi="Arial" w:cs="Arial"/>
          <w:b/>
          <w:bCs/>
          <w:lang w:val="sr-Latn-RS" w:eastAsia="ar-SA"/>
        </w:rPr>
        <w:t xml:space="preserve">                      </w:t>
      </w:r>
      <w:r w:rsidRPr="008737D2">
        <w:rPr>
          <w:rFonts w:ascii="Arial" w:eastAsia="Times New Roman" w:hAnsi="Arial" w:cs="Arial"/>
          <w:b/>
          <w:bCs/>
          <w:lang w:val="sr-Cyrl-CS" w:eastAsia="ar-SA"/>
        </w:rPr>
        <w:t>Град Ниш</w:t>
      </w:r>
    </w:p>
    <w:p w:rsidR="0027227F" w:rsidRPr="008737D2" w:rsidRDefault="0027227F" w:rsidP="0027227F">
      <w:pPr>
        <w:tabs>
          <w:tab w:val="left" w:pos="1815"/>
          <w:tab w:val="left" w:pos="2355"/>
        </w:tabs>
        <w:suppressAutoHyphens/>
        <w:spacing w:after="0" w:line="240" w:lineRule="auto"/>
        <w:rPr>
          <w:rFonts w:ascii="Arial" w:eastAsia="Times New Roman" w:hAnsi="Arial" w:cs="Arial"/>
          <w:b/>
          <w:bCs/>
          <w:lang w:val="sr-Cyrl-CS" w:eastAsia="ar-SA"/>
        </w:rPr>
      </w:pPr>
      <w:r w:rsidRPr="008737D2">
        <w:rPr>
          <w:rFonts w:ascii="Arial" w:eastAsia="Times New Roman" w:hAnsi="Arial" w:cs="Arial"/>
          <w:b/>
          <w:bCs/>
          <w:lang w:val="sr-Cyrl-CS" w:eastAsia="ar-SA"/>
        </w:rPr>
        <w:t>Градска управа за друштвене делатности</w:t>
      </w:r>
    </w:p>
    <w:p w:rsidR="0027227F" w:rsidRPr="008737D2" w:rsidRDefault="0027227F" w:rsidP="0027227F">
      <w:pPr>
        <w:spacing w:after="120" w:line="256" w:lineRule="auto"/>
        <w:jc w:val="both"/>
        <w:rPr>
          <w:rFonts w:ascii="Arial" w:eastAsia="Times New Roman" w:hAnsi="Arial" w:cs="Arial"/>
          <w:lang w:val="sr-Cyrl-RS"/>
        </w:rPr>
      </w:pPr>
    </w:p>
    <w:p w:rsidR="0027227F" w:rsidRPr="008737D2" w:rsidRDefault="0027227F" w:rsidP="0027227F">
      <w:pPr>
        <w:spacing w:after="0" w:line="240" w:lineRule="auto"/>
        <w:jc w:val="both"/>
        <w:rPr>
          <w:rFonts w:ascii="Arial" w:eastAsia="Times New Roman" w:hAnsi="Arial" w:cs="Arial"/>
          <w:lang w:val="sr-Cyrl-RS"/>
        </w:rPr>
      </w:pPr>
    </w:p>
    <w:p w:rsidR="0027227F" w:rsidRPr="008737D2" w:rsidRDefault="0027227F" w:rsidP="0027227F">
      <w:pPr>
        <w:spacing w:after="0" w:line="240" w:lineRule="auto"/>
        <w:jc w:val="both"/>
        <w:rPr>
          <w:rFonts w:ascii="Arial" w:eastAsia="Times New Roman" w:hAnsi="Arial" w:cs="Arial"/>
          <w:lang w:val="sr-Cyrl-RS"/>
        </w:rPr>
      </w:pPr>
    </w:p>
    <w:p w:rsidR="0027227F" w:rsidRPr="008737D2" w:rsidRDefault="0027227F"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D8380A" w:rsidRPr="008737D2" w:rsidRDefault="00D8380A" w:rsidP="0027227F">
      <w:pPr>
        <w:tabs>
          <w:tab w:val="left" w:pos="7905"/>
        </w:tabs>
        <w:spacing w:after="160" w:line="256" w:lineRule="auto"/>
        <w:jc w:val="both"/>
        <w:rPr>
          <w:rFonts w:ascii="Arial" w:eastAsia="Calibri" w:hAnsi="Arial" w:cs="Arial"/>
          <w:b/>
          <w:lang w:val="ru-RU"/>
        </w:rPr>
      </w:pPr>
    </w:p>
    <w:p w:rsidR="0027227F" w:rsidRPr="008737D2" w:rsidRDefault="0027227F" w:rsidP="0027227F">
      <w:pPr>
        <w:tabs>
          <w:tab w:val="left" w:pos="7905"/>
        </w:tabs>
        <w:spacing w:after="160" w:line="256" w:lineRule="auto"/>
        <w:jc w:val="center"/>
        <w:rPr>
          <w:rFonts w:ascii="Arial" w:eastAsia="Calibri" w:hAnsi="Arial" w:cs="Arial"/>
          <w:b/>
        </w:rPr>
      </w:pPr>
      <w:r w:rsidRPr="008737D2">
        <w:rPr>
          <w:rFonts w:ascii="Arial" w:eastAsia="Calibri" w:hAnsi="Arial" w:cs="Arial"/>
          <w:b/>
          <w:lang w:val="ru-RU"/>
        </w:rPr>
        <w:t>ИЗВЕШТАЈ  О СПРОВЕДЕН</w:t>
      </w:r>
      <w:r w:rsidR="002B281C">
        <w:rPr>
          <w:rFonts w:ascii="Arial" w:eastAsia="Calibri" w:hAnsi="Arial" w:cs="Arial"/>
          <w:b/>
          <w:lang w:val="ru-RU"/>
        </w:rPr>
        <w:t>О</w:t>
      </w:r>
      <w:r w:rsidRPr="008737D2">
        <w:rPr>
          <w:rFonts w:ascii="Arial" w:eastAsia="Calibri" w:hAnsi="Arial" w:cs="Arial"/>
          <w:b/>
          <w:lang w:val="ru-RU"/>
        </w:rPr>
        <w:t>М КОНКУРС</w:t>
      </w:r>
      <w:r w:rsidR="002B281C">
        <w:rPr>
          <w:rFonts w:ascii="Arial" w:eastAsia="Calibri" w:hAnsi="Arial" w:cs="Arial"/>
          <w:b/>
          <w:lang w:val="ru-RU"/>
        </w:rPr>
        <w:t>У</w:t>
      </w:r>
      <w:bookmarkStart w:id="0" w:name="_GoBack"/>
      <w:bookmarkEnd w:id="0"/>
      <w:r w:rsidRPr="008737D2">
        <w:rPr>
          <w:rFonts w:ascii="Arial" w:eastAsia="Calibri" w:hAnsi="Arial" w:cs="Arial"/>
          <w:b/>
          <w:lang w:val="ru-RU"/>
        </w:rPr>
        <w:t xml:space="preserve"> У ОБЛАСТИ ЈАВНОГ ИНФОРМИСАЊА У 2024. ГОДИНИ</w:t>
      </w: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spacing w:after="160" w:line="256" w:lineRule="auto"/>
        <w:jc w:val="both"/>
        <w:rPr>
          <w:rFonts w:ascii="Arial" w:eastAsia="Calibri" w:hAnsi="Arial" w:cs="Arial"/>
        </w:rPr>
      </w:pPr>
      <w:r w:rsidRPr="008737D2">
        <w:rPr>
          <w:rFonts w:ascii="Arial" w:eastAsia="Calibri" w:hAnsi="Arial" w:cs="Arial"/>
        </w:rPr>
        <w:t xml:space="preserve">                                                   </w:t>
      </w: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spacing w:after="160" w:line="256" w:lineRule="auto"/>
        <w:jc w:val="both"/>
        <w:rPr>
          <w:rFonts w:ascii="Arial" w:eastAsia="Calibri" w:hAnsi="Arial" w:cs="Arial"/>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both"/>
        <w:rPr>
          <w:rFonts w:ascii="Arial" w:eastAsia="Calibri" w:hAnsi="Arial" w:cs="Arial"/>
          <w:b/>
          <w:lang w:val="sr-Cyrl-RS"/>
        </w:rPr>
      </w:pPr>
    </w:p>
    <w:p w:rsidR="0027227F" w:rsidRPr="008737D2" w:rsidRDefault="0027227F" w:rsidP="0027227F">
      <w:pPr>
        <w:autoSpaceDE w:val="0"/>
        <w:autoSpaceDN w:val="0"/>
        <w:adjustRightInd w:val="0"/>
        <w:spacing w:after="0" w:line="240" w:lineRule="auto"/>
        <w:jc w:val="center"/>
        <w:rPr>
          <w:rFonts w:ascii="Arial" w:eastAsia="Calibri" w:hAnsi="Arial" w:cs="Arial"/>
          <w:b/>
          <w:lang w:val="sr-Cyrl-RS"/>
        </w:rPr>
      </w:pPr>
      <w:r w:rsidRPr="008737D2">
        <w:rPr>
          <w:rFonts w:ascii="Arial" w:eastAsia="Calibri" w:hAnsi="Arial" w:cs="Arial"/>
          <w:b/>
          <w:lang w:val="sr-Cyrl-RS"/>
        </w:rPr>
        <w:t xml:space="preserve">Децембар </w:t>
      </w:r>
      <w:r w:rsidRPr="008737D2">
        <w:rPr>
          <w:rFonts w:ascii="Arial" w:eastAsia="Calibri" w:hAnsi="Arial" w:cs="Arial"/>
          <w:b/>
        </w:rPr>
        <w:t>202</w:t>
      </w:r>
      <w:r w:rsidRPr="008737D2">
        <w:rPr>
          <w:rFonts w:ascii="Arial" w:eastAsia="Calibri" w:hAnsi="Arial" w:cs="Arial"/>
          <w:b/>
          <w:lang w:val="sr-Cyrl-RS"/>
        </w:rPr>
        <w:t>4</w:t>
      </w:r>
      <w:r w:rsidRPr="008737D2">
        <w:rPr>
          <w:rFonts w:ascii="Arial" w:eastAsia="Calibri" w:hAnsi="Arial" w:cs="Arial"/>
          <w:b/>
        </w:rPr>
        <w:t xml:space="preserve">. </w:t>
      </w:r>
      <w:proofErr w:type="spellStart"/>
      <w:proofErr w:type="gramStart"/>
      <w:r w:rsidRPr="008737D2">
        <w:rPr>
          <w:rFonts w:ascii="Arial" w:eastAsia="Calibri" w:hAnsi="Arial" w:cs="Arial"/>
          <w:b/>
        </w:rPr>
        <w:t>годин</w:t>
      </w:r>
      <w:proofErr w:type="spellEnd"/>
      <w:r w:rsidRPr="008737D2">
        <w:rPr>
          <w:rFonts w:ascii="Arial" w:eastAsia="Calibri" w:hAnsi="Arial" w:cs="Arial"/>
          <w:b/>
          <w:lang w:val="sr-Cyrl-RS"/>
        </w:rPr>
        <w:t>е</w:t>
      </w:r>
      <w:proofErr w:type="gramEnd"/>
    </w:p>
    <w:p w:rsidR="0012516A" w:rsidRPr="008737D2" w:rsidRDefault="008958C1" w:rsidP="00C1646F">
      <w:pPr>
        <w:pStyle w:val="Heading1"/>
        <w:jc w:val="center"/>
        <w:rPr>
          <w:rFonts w:ascii="Arial" w:hAnsi="Arial" w:cs="Arial"/>
          <w:color w:val="auto"/>
          <w:sz w:val="22"/>
          <w:szCs w:val="22"/>
          <w:lang w:val="sr-Cyrl-RS"/>
        </w:rPr>
      </w:pPr>
      <w:proofErr w:type="spellStart"/>
      <w:proofErr w:type="gramStart"/>
      <w:r w:rsidRPr="008737D2">
        <w:rPr>
          <w:rFonts w:ascii="Arial" w:hAnsi="Arial" w:cs="Arial"/>
          <w:color w:val="auto"/>
          <w:sz w:val="22"/>
          <w:szCs w:val="22"/>
        </w:rPr>
        <w:lastRenderedPageBreak/>
        <w:t>Извештај</w:t>
      </w:r>
      <w:proofErr w:type="spellEnd"/>
      <w:r w:rsidRPr="008737D2">
        <w:rPr>
          <w:rFonts w:ascii="Arial" w:hAnsi="Arial" w:cs="Arial"/>
          <w:color w:val="auto"/>
          <w:sz w:val="22"/>
          <w:szCs w:val="22"/>
        </w:rPr>
        <w:t xml:space="preserve"> о </w:t>
      </w:r>
      <w:proofErr w:type="spellStart"/>
      <w:r w:rsidRPr="008737D2">
        <w:rPr>
          <w:rFonts w:ascii="Arial" w:hAnsi="Arial" w:cs="Arial"/>
          <w:color w:val="auto"/>
          <w:sz w:val="22"/>
          <w:szCs w:val="22"/>
        </w:rPr>
        <w:t>спроведен</w:t>
      </w:r>
      <w:r w:rsidR="00C1646F" w:rsidRPr="008737D2">
        <w:rPr>
          <w:rFonts w:ascii="Arial" w:hAnsi="Arial" w:cs="Arial"/>
          <w:color w:val="auto"/>
          <w:sz w:val="22"/>
          <w:szCs w:val="22"/>
        </w:rPr>
        <w:t>o</w:t>
      </w:r>
      <w:r w:rsidRPr="008737D2">
        <w:rPr>
          <w:rFonts w:ascii="Arial" w:hAnsi="Arial" w:cs="Arial"/>
          <w:color w:val="auto"/>
          <w:sz w:val="22"/>
          <w:szCs w:val="22"/>
        </w:rPr>
        <w:t>м</w:t>
      </w:r>
      <w:proofErr w:type="spellEnd"/>
      <w:r w:rsidRPr="008737D2">
        <w:rPr>
          <w:rFonts w:ascii="Arial" w:hAnsi="Arial" w:cs="Arial"/>
          <w:color w:val="auto"/>
          <w:sz w:val="22"/>
          <w:szCs w:val="22"/>
        </w:rPr>
        <w:t xml:space="preserve"> </w:t>
      </w:r>
      <w:proofErr w:type="spellStart"/>
      <w:r w:rsidRPr="008737D2">
        <w:rPr>
          <w:rFonts w:ascii="Arial" w:hAnsi="Arial" w:cs="Arial"/>
          <w:color w:val="auto"/>
          <w:sz w:val="22"/>
          <w:szCs w:val="22"/>
        </w:rPr>
        <w:t>конкурс</w:t>
      </w:r>
      <w:proofErr w:type="spellEnd"/>
      <w:r w:rsidR="00C1646F" w:rsidRPr="008737D2">
        <w:rPr>
          <w:rFonts w:ascii="Arial" w:hAnsi="Arial" w:cs="Arial"/>
          <w:color w:val="auto"/>
          <w:sz w:val="22"/>
          <w:szCs w:val="22"/>
          <w:lang w:val="sr-Cyrl-RS"/>
        </w:rPr>
        <w:t>у</w:t>
      </w:r>
      <w:r w:rsidRPr="008737D2">
        <w:rPr>
          <w:rFonts w:ascii="Arial" w:hAnsi="Arial" w:cs="Arial"/>
          <w:color w:val="auto"/>
          <w:sz w:val="22"/>
          <w:szCs w:val="22"/>
        </w:rPr>
        <w:t xml:space="preserve"> у </w:t>
      </w:r>
      <w:proofErr w:type="spellStart"/>
      <w:r w:rsidRPr="008737D2">
        <w:rPr>
          <w:rFonts w:ascii="Arial" w:hAnsi="Arial" w:cs="Arial"/>
          <w:color w:val="auto"/>
          <w:sz w:val="22"/>
          <w:szCs w:val="22"/>
        </w:rPr>
        <w:t>области</w:t>
      </w:r>
      <w:proofErr w:type="spellEnd"/>
      <w:r w:rsidRPr="008737D2">
        <w:rPr>
          <w:rFonts w:ascii="Arial" w:hAnsi="Arial" w:cs="Arial"/>
          <w:color w:val="auto"/>
          <w:sz w:val="22"/>
          <w:szCs w:val="22"/>
        </w:rPr>
        <w:t xml:space="preserve"> </w:t>
      </w:r>
      <w:proofErr w:type="spellStart"/>
      <w:r w:rsidRPr="008737D2">
        <w:rPr>
          <w:rFonts w:ascii="Arial" w:hAnsi="Arial" w:cs="Arial"/>
          <w:color w:val="auto"/>
          <w:sz w:val="22"/>
          <w:szCs w:val="22"/>
        </w:rPr>
        <w:t>јавног</w:t>
      </w:r>
      <w:proofErr w:type="spellEnd"/>
      <w:r w:rsidRPr="008737D2">
        <w:rPr>
          <w:rFonts w:ascii="Arial" w:hAnsi="Arial" w:cs="Arial"/>
          <w:color w:val="auto"/>
          <w:sz w:val="22"/>
          <w:szCs w:val="22"/>
        </w:rPr>
        <w:t xml:space="preserve"> </w:t>
      </w:r>
      <w:proofErr w:type="spellStart"/>
      <w:r w:rsidRPr="008737D2">
        <w:rPr>
          <w:rFonts w:ascii="Arial" w:hAnsi="Arial" w:cs="Arial"/>
          <w:color w:val="auto"/>
          <w:sz w:val="22"/>
          <w:szCs w:val="22"/>
        </w:rPr>
        <w:t>информисања</w:t>
      </w:r>
      <w:proofErr w:type="spellEnd"/>
      <w:r w:rsidRPr="008737D2">
        <w:rPr>
          <w:rFonts w:ascii="Arial" w:hAnsi="Arial" w:cs="Arial"/>
          <w:color w:val="auto"/>
          <w:sz w:val="22"/>
          <w:szCs w:val="22"/>
        </w:rPr>
        <w:t xml:space="preserve"> у 2024.</w:t>
      </w:r>
      <w:proofErr w:type="gramEnd"/>
      <w:r w:rsidRPr="008737D2">
        <w:rPr>
          <w:rFonts w:ascii="Arial" w:hAnsi="Arial" w:cs="Arial"/>
          <w:color w:val="auto"/>
          <w:sz w:val="22"/>
          <w:szCs w:val="22"/>
        </w:rPr>
        <w:t xml:space="preserve"> </w:t>
      </w:r>
      <w:proofErr w:type="spellStart"/>
      <w:proofErr w:type="gramStart"/>
      <w:r w:rsidRPr="008737D2">
        <w:rPr>
          <w:rFonts w:ascii="Arial" w:hAnsi="Arial" w:cs="Arial"/>
          <w:color w:val="auto"/>
          <w:sz w:val="22"/>
          <w:szCs w:val="22"/>
        </w:rPr>
        <w:t>години</w:t>
      </w:r>
      <w:proofErr w:type="spellEnd"/>
      <w:proofErr w:type="gramEnd"/>
    </w:p>
    <w:p w:rsidR="00D8380A" w:rsidRPr="008737D2" w:rsidRDefault="00D8380A" w:rsidP="00D8380A">
      <w:pPr>
        <w:rPr>
          <w:lang w:val="sr-Cyrl-RS"/>
        </w:rPr>
      </w:pPr>
    </w:p>
    <w:p w:rsidR="00C1646F" w:rsidRPr="008737D2" w:rsidRDefault="00C1646F" w:rsidP="00D8380A">
      <w:pPr>
        <w:pStyle w:val="Heading2"/>
        <w:jc w:val="both"/>
        <w:rPr>
          <w:rFonts w:ascii="Arial" w:hAnsi="Arial" w:cs="Arial"/>
          <w:b w:val="0"/>
          <w:color w:val="auto"/>
          <w:sz w:val="22"/>
          <w:szCs w:val="22"/>
          <w:lang w:val="sr-Cyrl-RS"/>
        </w:rPr>
      </w:pPr>
      <w:r w:rsidRPr="008737D2">
        <w:rPr>
          <w:rFonts w:ascii="Arial" w:hAnsi="Arial" w:cs="Arial"/>
          <w:b w:val="0"/>
          <w:color w:val="auto"/>
          <w:sz w:val="22"/>
          <w:szCs w:val="22"/>
          <w:lang w:val="sr-Cyrl-RS"/>
        </w:rPr>
        <w:t xml:space="preserve">Градска управа за друштвене делатности Града Ниша је на основу члана 27. </w:t>
      </w:r>
      <w:r w:rsidR="008737D2" w:rsidRPr="008737D2">
        <w:rPr>
          <w:rFonts w:ascii="Arial" w:hAnsi="Arial" w:cs="Arial"/>
          <w:b w:val="0"/>
          <w:color w:val="auto"/>
          <w:sz w:val="22"/>
          <w:szCs w:val="22"/>
          <w:lang w:val="sr-Cyrl-RS"/>
        </w:rPr>
        <w:t>с</w:t>
      </w:r>
      <w:r w:rsidRPr="008737D2">
        <w:rPr>
          <w:rFonts w:ascii="Arial" w:hAnsi="Arial" w:cs="Arial"/>
          <w:b w:val="0"/>
          <w:color w:val="auto"/>
          <w:sz w:val="22"/>
          <w:szCs w:val="22"/>
          <w:lang w:val="sr-Cyrl-RS"/>
        </w:rPr>
        <w:t>тав 8. Закона о јавном информисању и медијима („Службени гла</w:t>
      </w:r>
      <w:r w:rsidR="008737D2" w:rsidRPr="008737D2">
        <w:rPr>
          <w:rFonts w:ascii="Arial" w:hAnsi="Arial" w:cs="Arial"/>
          <w:b w:val="0"/>
          <w:color w:val="auto"/>
          <w:sz w:val="22"/>
          <w:szCs w:val="22"/>
          <w:lang w:val="sr-Cyrl-RS"/>
        </w:rPr>
        <w:t>сник РС“ број 92/23) припремила</w:t>
      </w:r>
      <w:r w:rsidRPr="008737D2">
        <w:rPr>
          <w:rFonts w:ascii="Arial" w:hAnsi="Arial" w:cs="Arial"/>
          <w:b w:val="0"/>
          <w:color w:val="auto"/>
          <w:sz w:val="22"/>
          <w:szCs w:val="22"/>
          <w:lang w:val="sr-Cyrl-RS"/>
        </w:rPr>
        <w:t xml:space="preserve"> овај </w:t>
      </w:r>
      <w:proofErr w:type="spellStart"/>
      <w:r w:rsidRPr="008737D2">
        <w:rPr>
          <w:rFonts w:ascii="Arial" w:hAnsi="Arial" w:cs="Arial"/>
          <w:b w:val="0"/>
          <w:color w:val="auto"/>
          <w:sz w:val="22"/>
          <w:szCs w:val="22"/>
        </w:rPr>
        <w:t>Извештај</w:t>
      </w:r>
      <w:proofErr w:type="spellEnd"/>
      <w:r w:rsidRPr="008737D2">
        <w:rPr>
          <w:rFonts w:ascii="Arial" w:hAnsi="Arial" w:cs="Arial"/>
          <w:b w:val="0"/>
          <w:color w:val="auto"/>
          <w:sz w:val="22"/>
          <w:szCs w:val="22"/>
        </w:rPr>
        <w:t xml:space="preserve"> о </w:t>
      </w:r>
      <w:proofErr w:type="spellStart"/>
      <w:r w:rsidRPr="008737D2">
        <w:rPr>
          <w:rFonts w:ascii="Arial" w:hAnsi="Arial" w:cs="Arial"/>
          <w:b w:val="0"/>
          <w:color w:val="auto"/>
          <w:sz w:val="22"/>
          <w:szCs w:val="22"/>
        </w:rPr>
        <w:t>спроведенoм</w:t>
      </w:r>
      <w:proofErr w:type="spellEnd"/>
      <w:r w:rsidRPr="008737D2">
        <w:rPr>
          <w:rFonts w:ascii="Arial" w:hAnsi="Arial" w:cs="Arial"/>
          <w:b w:val="0"/>
          <w:color w:val="auto"/>
          <w:sz w:val="22"/>
          <w:szCs w:val="22"/>
        </w:rPr>
        <w:t xml:space="preserve"> </w:t>
      </w:r>
      <w:proofErr w:type="spellStart"/>
      <w:r w:rsidRPr="008737D2">
        <w:rPr>
          <w:rFonts w:ascii="Arial" w:hAnsi="Arial" w:cs="Arial"/>
          <w:b w:val="0"/>
          <w:color w:val="auto"/>
          <w:sz w:val="22"/>
          <w:szCs w:val="22"/>
        </w:rPr>
        <w:t>конкурс</w:t>
      </w:r>
      <w:proofErr w:type="spellEnd"/>
      <w:r w:rsidRPr="008737D2">
        <w:rPr>
          <w:rFonts w:ascii="Arial" w:hAnsi="Arial" w:cs="Arial"/>
          <w:b w:val="0"/>
          <w:color w:val="auto"/>
          <w:sz w:val="22"/>
          <w:szCs w:val="22"/>
          <w:lang w:val="sr-Cyrl-RS"/>
        </w:rPr>
        <w:t>у</w:t>
      </w:r>
      <w:r w:rsidRPr="008737D2">
        <w:rPr>
          <w:rFonts w:ascii="Arial" w:hAnsi="Arial" w:cs="Arial"/>
          <w:b w:val="0"/>
          <w:color w:val="auto"/>
          <w:sz w:val="22"/>
          <w:szCs w:val="22"/>
        </w:rPr>
        <w:t xml:space="preserve"> у </w:t>
      </w:r>
      <w:proofErr w:type="spellStart"/>
      <w:r w:rsidRPr="008737D2">
        <w:rPr>
          <w:rFonts w:ascii="Arial" w:hAnsi="Arial" w:cs="Arial"/>
          <w:b w:val="0"/>
          <w:color w:val="auto"/>
          <w:sz w:val="22"/>
          <w:szCs w:val="22"/>
        </w:rPr>
        <w:t>области</w:t>
      </w:r>
      <w:proofErr w:type="spellEnd"/>
      <w:r w:rsidRPr="008737D2">
        <w:rPr>
          <w:rFonts w:ascii="Arial" w:hAnsi="Arial" w:cs="Arial"/>
          <w:b w:val="0"/>
          <w:color w:val="auto"/>
          <w:sz w:val="22"/>
          <w:szCs w:val="22"/>
        </w:rPr>
        <w:t xml:space="preserve"> </w:t>
      </w:r>
      <w:proofErr w:type="spellStart"/>
      <w:r w:rsidRPr="008737D2">
        <w:rPr>
          <w:rFonts w:ascii="Arial" w:hAnsi="Arial" w:cs="Arial"/>
          <w:b w:val="0"/>
          <w:color w:val="auto"/>
          <w:sz w:val="22"/>
          <w:szCs w:val="22"/>
        </w:rPr>
        <w:t>јавног</w:t>
      </w:r>
      <w:proofErr w:type="spellEnd"/>
      <w:r w:rsidRPr="008737D2">
        <w:rPr>
          <w:rFonts w:ascii="Arial" w:hAnsi="Arial" w:cs="Arial"/>
          <w:b w:val="0"/>
          <w:color w:val="auto"/>
          <w:sz w:val="22"/>
          <w:szCs w:val="22"/>
        </w:rPr>
        <w:t xml:space="preserve"> </w:t>
      </w:r>
      <w:proofErr w:type="spellStart"/>
      <w:r w:rsidRPr="008737D2">
        <w:rPr>
          <w:rFonts w:ascii="Arial" w:hAnsi="Arial" w:cs="Arial"/>
          <w:b w:val="0"/>
          <w:color w:val="auto"/>
          <w:sz w:val="22"/>
          <w:szCs w:val="22"/>
        </w:rPr>
        <w:t>информисања</w:t>
      </w:r>
      <w:proofErr w:type="spellEnd"/>
      <w:r w:rsidRPr="008737D2">
        <w:rPr>
          <w:rFonts w:ascii="Arial" w:hAnsi="Arial" w:cs="Arial"/>
          <w:b w:val="0"/>
          <w:color w:val="auto"/>
          <w:sz w:val="22"/>
          <w:szCs w:val="22"/>
        </w:rPr>
        <w:t xml:space="preserve"> у 2024. </w:t>
      </w:r>
      <w:r w:rsidR="00D8380A" w:rsidRPr="008737D2">
        <w:rPr>
          <w:rFonts w:ascii="Arial" w:hAnsi="Arial" w:cs="Arial"/>
          <w:b w:val="0"/>
          <w:color w:val="auto"/>
          <w:sz w:val="22"/>
          <w:szCs w:val="22"/>
          <w:lang w:val="sr-Cyrl-RS"/>
        </w:rPr>
        <w:t>г</w:t>
      </w:r>
      <w:proofErr w:type="spellStart"/>
      <w:r w:rsidRPr="008737D2">
        <w:rPr>
          <w:rFonts w:ascii="Arial" w:hAnsi="Arial" w:cs="Arial"/>
          <w:b w:val="0"/>
          <w:color w:val="auto"/>
          <w:sz w:val="22"/>
          <w:szCs w:val="22"/>
        </w:rPr>
        <w:t>одини</w:t>
      </w:r>
      <w:proofErr w:type="spellEnd"/>
      <w:r w:rsidRPr="008737D2">
        <w:rPr>
          <w:rFonts w:ascii="Arial" w:hAnsi="Arial" w:cs="Arial"/>
          <w:b w:val="0"/>
          <w:color w:val="auto"/>
          <w:sz w:val="22"/>
          <w:szCs w:val="22"/>
          <w:lang w:val="sr-Cyrl-RS"/>
        </w:rPr>
        <w:t>.</w:t>
      </w:r>
    </w:p>
    <w:p w:rsidR="00C1646F" w:rsidRPr="008737D2" w:rsidRDefault="00C1646F">
      <w:pPr>
        <w:pStyle w:val="Heading2"/>
        <w:rPr>
          <w:rFonts w:ascii="Arial" w:hAnsi="Arial" w:cs="Arial"/>
          <w:b w:val="0"/>
          <w:color w:val="auto"/>
          <w:sz w:val="22"/>
          <w:szCs w:val="22"/>
          <w:lang w:val="sr-Cyrl-RS"/>
        </w:rPr>
      </w:pPr>
    </w:p>
    <w:p w:rsidR="0012516A" w:rsidRPr="008737D2" w:rsidRDefault="008958C1">
      <w:pPr>
        <w:pStyle w:val="Heading2"/>
        <w:rPr>
          <w:rFonts w:ascii="Arial" w:hAnsi="Arial" w:cs="Arial"/>
          <w:color w:val="auto"/>
          <w:sz w:val="22"/>
          <w:szCs w:val="22"/>
          <w:lang w:val="sr-Cyrl-RS"/>
        </w:rPr>
      </w:pPr>
      <w:proofErr w:type="spellStart"/>
      <w:r w:rsidRPr="008737D2">
        <w:rPr>
          <w:rFonts w:ascii="Arial" w:hAnsi="Arial" w:cs="Arial"/>
          <w:color w:val="auto"/>
          <w:sz w:val="22"/>
          <w:szCs w:val="22"/>
        </w:rPr>
        <w:t>Основни</w:t>
      </w:r>
      <w:proofErr w:type="spellEnd"/>
      <w:r w:rsidRPr="008737D2">
        <w:rPr>
          <w:rFonts w:ascii="Arial" w:hAnsi="Arial" w:cs="Arial"/>
          <w:color w:val="auto"/>
          <w:sz w:val="22"/>
          <w:szCs w:val="22"/>
        </w:rPr>
        <w:t xml:space="preserve"> </w:t>
      </w:r>
      <w:proofErr w:type="spellStart"/>
      <w:r w:rsidRPr="008737D2">
        <w:rPr>
          <w:rFonts w:ascii="Arial" w:hAnsi="Arial" w:cs="Arial"/>
          <w:color w:val="auto"/>
          <w:sz w:val="22"/>
          <w:szCs w:val="22"/>
        </w:rPr>
        <w:t>подаци</w:t>
      </w:r>
      <w:proofErr w:type="spellEnd"/>
      <w:r w:rsidRPr="008737D2">
        <w:rPr>
          <w:rFonts w:ascii="Arial" w:hAnsi="Arial" w:cs="Arial"/>
          <w:color w:val="auto"/>
          <w:sz w:val="22"/>
          <w:szCs w:val="22"/>
        </w:rPr>
        <w:t xml:space="preserve"> о </w:t>
      </w:r>
      <w:proofErr w:type="spellStart"/>
      <w:r w:rsidRPr="008737D2">
        <w:rPr>
          <w:rFonts w:ascii="Arial" w:hAnsi="Arial" w:cs="Arial"/>
          <w:color w:val="auto"/>
          <w:sz w:val="22"/>
          <w:szCs w:val="22"/>
        </w:rPr>
        <w:t>конкурсу</w:t>
      </w:r>
      <w:proofErr w:type="spellEnd"/>
    </w:p>
    <w:p w:rsidR="005546E5" w:rsidRPr="008737D2" w:rsidRDefault="005546E5" w:rsidP="005546E5">
      <w:pPr>
        <w:rPr>
          <w:lang w:val="sr-Cyrl-RS"/>
        </w:rPr>
      </w:pPr>
    </w:p>
    <w:p w:rsidR="00147F20" w:rsidRPr="008737D2" w:rsidRDefault="008958C1" w:rsidP="00147F20">
      <w:pPr>
        <w:jc w:val="both"/>
        <w:rPr>
          <w:rFonts w:ascii="Arial" w:hAnsi="Arial" w:cs="Arial"/>
          <w:lang w:val="sr-Latn-RS"/>
        </w:rPr>
      </w:pPr>
      <w:proofErr w:type="spellStart"/>
      <w:r w:rsidRPr="008737D2">
        <w:rPr>
          <w:rFonts w:ascii="Arial" w:hAnsi="Arial" w:cs="Arial"/>
        </w:rPr>
        <w:t>Градска</w:t>
      </w:r>
      <w:proofErr w:type="spellEnd"/>
      <w:r w:rsidRPr="008737D2">
        <w:rPr>
          <w:rFonts w:ascii="Arial" w:hAnsi="Arial" w:cs="Arial"/>
        </w:rPr>
        <w:t xml:space="preserve"> </w:t>
      </w:r>
      <w:proofErr w:type="spellStart"/>
      <w:r w:rsidRPr="008737D2">
        <w:rPr>
          <w:rFonts w:ascii="Arial" w:hAnsi="Arial" w:cs="Arial"/>
        </w:rPr>
        <w:t>управа</w:t>
      </w:r>
      <w:proofErr w:type="spellEnd"/>
      <w:r w:rsidRPr="008737D2">
        <w:rPr>
          <w:rFonts w:ascii="Arial" w:hAnsi="Arial" w:cs="Arial"/>
        </w:rPr>
        <w:t xml:space="preserve"> за </w:t>
      </w:r>
      <w:proofErr w:type="spellStart"/>
      <w:r w:rsidRPr="008737D2">
        <w:rPr>
          <w:rFonts w:ascii="Arial" w:hAnsi="Arial" w:cs="Arial"/>
        </w:rPr>
        <w:t>друштвене</w:t>
      </w:r>
      <w:proofErr w:type="spellEnd"/>
      <w:r w:rsidRPr="008737D2">
        <w:rPr>
          <w:rFonts w:ascii="Arial" w:hAnsi="Arial" w:cs="Arial"/>
        </w:rPr>
        <w:t xml:space="preserve"> </w:t>
      </w:r>
      <w:proofErr w:type="spellStart"/>
      <w:r w:rsidRPr="008737D2">
        <w:rPr>
          <w:rFonts w:ascii="Arial" w:hAnsi="Arial" w:cs="Arial"/>
        </w:rPr>
        <w:t>делатности</w:t>
      </w:r>
      <w:proofErr w:type="spellEnd"/>
      <w:r w:rsidRPr="008737D2">
        <w:rPr>
          <w:rFonts w:ascii="Arial" w:hAnsi="Arial" w:cs="Arial"/>
        </w:rPr>
        <w:t xml:space="preserve"> </w:t>
      </w:r>
      <w:r w:rsidR="00147F20" w:rsidRPr="008737D2">
        <w:rPr>
          <w:rFonts w:ascii="Arial" w:hAnsi="Arial" w:cs="Arial"/>
          <w:lang w:val="sr-Cyrl-RS"/>
        </w:rPr>
        <w:t xml:space="preserve">је на </w:t>
      </w:r>
      <w:proofErr w:type="gramStart"/>
      <w:r w:rsidR="00147F20" w:rsidRPr="008737D2">
        <w:rPr>
          <w:rFonts w:ascii="Arial" w:hAnsi="Arial" w:cs="Arial"/>
          <w:lang w:val="sr-Cyrl-RS"/>
        </w:rPr>
        <w:t xml:space="preserve">основу </w:t>
      </w:r>
      <w:r w:rsidR="00147F20" w:rsidRPr="008737D2">
        <w:rPr>
          <w:rFonts w:ascii="Arial" w:hAnsi="Arial" w:cs="Arial"/>
        </w:rPr>
        <w:t xml:space="preserve"> </w:t>
      </w:r>
      <w:proofErr w:type="spellStart"/>
      <w:r w:rsidR="00147F20" w:rsidRPr="008737D2">
        <w:rPr>
          <w:rFonts w:ascii="Arial" w:hAnsi="Arial" w:cs="Arial"/>
        </w:rPr>
        <w:t>члана</w:t>
      </w:r>
      <w:proofErr w:type="spellEnd"/>
      <w:proofErr w:type="gramEnd"/>
      <w:r w:rsidR="00147F20" w:rsidRPr="008737D2">
        <w:rPr>
          <w:rFonts w:ascii="Arial" w:hAnsi="Arial" w:cs="Arial"/>
        </w:rPr>
        <w:t xml:space="preserve"> 18. </w:t>
      </w:r>
      <w:proofErr w:type="gramStart"/>
      <w:r w:rsidR="00147F20" w:rsidRPr="008737D2">
        <w:rPr>
          <w:rFonts w:ascii="Arial" w:hAnsi="Arial" w:cs="Arial"/>
        </w:rPr>
        <w:t>и</w:t>
      </w:r>
      <w:proofErr w:type="gramEnd"/>
      <w:r w:rsidR="00147F20" w:rsidRPr="008737D2">
        <w:rPr>
          <w:rFonts w:ascii="Arial" w:hAnsi="Arial" w:cs="Arial"/>
        </w:rPr>
        <w:t xml:space="preserve"> 19. </w:t>
      </w:r>
      <w:proofErr w:type="spellStart"/>
      <w:r w:rsidR="00147F20" w:rsidRPr="008737D2">
        <w:rPr>
          <w:rFonts w:ascii="Arial" w:hAnsi="Arial" w:cs="Arial"/>
        </w:rPr>
        <w:t>Закона</w:t>
      </w:r>
      <w:proofErr w:type="spellEnd"/>
      <w:r w:rsidR="00147F20" w:rsidRPr="008737D2">
        <w:rPr>
          <w:rFonts w:ascii="Arial" w:hAnsi="Arial" w:cs="Arial"/>
        </w:rPr>
        <w:t xml:space="preserve"> о </w:t>
      </w:r>
      <w:proofErr w:type="spellStart"/>
      <w:r w:rsidR="00147F20" w:rsidRPr="008737D2">
        <w:rPr>
          <w:rFonts w:ascii="Arial" w:hAnsi="Arial" w:cs="Arial"/>
        </w:rPr>
        <w:t>јавном</w:t>
      </w:r>
      <w:proofErr w:type="spellEnd"/>
      <w:r w:rsidR="00147F20" w:rsidRPr="008737D2">
        <w:rPr>
          <w:rFonts w:ascii="Arial" w:hAnsi="Arial" w:cs="Arial"/>
        </w:rPr>
        <w:t xml:space="preserve"> </w:t>
      </w:r>
      <w:proofErr w:type="spellStart"/>
      <w:r w:rsidR="00147F20" w:rsidRPr="008737D2">
        <w:rPr>
          <w:rFonts w:ascii="Arial" w:hAnsi="Arial" w:cs="Arial"/>
        </w:rPr>
        <w:t>информисању</w:t>
      </w:r>
      <w:proofErr w:type="spellEnd"/>
      <w:r w:rsidR="00147F20" w:rsidRPr="008737D2">
        <w:rPr>
          <w:rFonts w:ascii="Arial" w:hAnsi="Arial" w:cs="Arial"/>
        </w:rPr>
        <w:t xml:space="preserve"> и </w:t>
      </w:r>
      <w:proofErr w:type="spellStart"/>
      <w:r w:rsidR="00147F20" w:rsidRPr="008737D2">
        <w:rPr>
          <w:rFonts w:ascii="Arial" w:hAnsi="Arial" w:cs="Arial"/>
        </w:rPr>
        <w:t>медијима</w:t>
      </w:r>
      <w:proofErr w:type="spellEnd"/>
      <w:r w:rsidR="00147F20" w:rsidRPr="008737D2">
        <w:rPr>
          <w:rFonts w:ascii="Arial" w:hAnsi="Arial" w:cs="Arial"/>
        </w:rPr>
        <w:t xml:space="preserve"> („</w:t>
      </w:r>
      <w:proofErr w:type="spellStart"/>
      <w:r w:rsidR="00147F20" w:rsidRPr="008737D2">
        <w:rPr>
          <w:rFonts w:ascii="Arial" w:hAnsi="Arial" w:cs="Arial"/>
        </w:rPr>
        <w:t>Сл</w:t>
      </w:r>
      <w:proofErr w:type="spellEnd"/>
      <w:r w:rsidR="00147F20" w:rsidRPr="008737D2">
        <w:rPr>
          <w:rFonts w:ascii="Arial" w:hAnsi="Arial" w:cs="Arial"/>
        </w:rPr>
        <w:t xml:space="preserve">. </w:t>
      </w:r>
      <w:proofErr w:type="spellStart"/>
      <w:r w:rsidR="00147F20" w:rsidRPr="008737D2">
        <w:rPr>
          <w:rFonts w:ascii="Arial" w:hAnsi="Arial" w:cs="Arial"/>
        </w:rPr>
        <w:t>гласник</w:t>
      </w:r>
      <w:proofErr w:type="spellEnd"/>
      <w:r w:rsidR="00147F20" w:rsidRPr="008737D2">
        <w:rPr>
          <w:rFonts w:ascii="Arial" w:hAnsi="Arial" w:cs="Arial"/>
        </w:rPr>
        <w:t xml:space="preserve"> РС“ </w:t>
      </w:r>
      <w:proofErr w:type="spellStart"/>
      <w:r w:rsidR="00147F20" w:rsidRPr="008737D2">
        <w:rPr>
          <w:rFonts w:ascii="Arial" w:hAnsi="Arial" w:cs="Arial"/>
        </w:rPr>
        <w:t>бр</w:t>
      </w:r>
      <w:proofErr w:type="spellEnd"/>
      <w:r w:rsidR="00147F20" w:rsidRPr="008737D2">
        <w:rPr>
          <w:rFonts w:ascii="Arial" w:hAnsi="Arial" w:cs="Arial"/>
        </w:rPr>
        <w:t xml:space="preserve">. </w:t>
      </w:r>
      <w:r w:rsidR="00147F20" w:rsidRPr="008737D2">
        <w:rPr>
          <w:rFonts w:ascii="Arial" w:hAnsi="Arial" w:cs="Arial"/>
          <w:lang w:val="sr-Cyrl-RS"/>
        </w:rPr>
        <w:t>92/2023</w:t>
      </w:r>
      <w:r w:rsidR="00147F20" w:rsidRPr="008737D2">
        <w:rPr>
          <w:rFonts w:ascii="Arial" w:hAnsi="Arial" w:cs="Arial"/>
        </w:rPr>
        <w:t xml:space="preserve">), </w:t>
      </w:r>
      <w:r w:rsidR="00147F20" w:rsidRPr="008737D2">
        <w:rPr>
          <w:rFonts w:ascii="Arial" w:hAnsi="Arial" w:cs="Arial"/>
          <w:lang w:val="sr-Cyrl-RS"/>
        </w:rPr>
        <w:t xml:space="preserve">Правилника о суфинансирању пројеката за остваривање јавног интереса у области јавног информисања („Сл.гласник РС“ бр. 6/2024), </w:t>
      </w:r>
      <w:proofErr w:type="spellStart"/>
      <w:r w:rsidR="00147F20" w:rsidRPr="008737D2">
        <w:rPr>
          <w:rFonts w:ascii="Arial" w:hAnsi="Arial" w:cs="Arial"/>
        </w:rPr>
        <w:t>члана</w:t>
      </w:r>
      <w:proofErr w:type="spellEnd"/>
      <w:r w:rsidR="00147F20" w:rsidRPr="008737D2">
        <w:rPr>
          <w:rFonts w:ascii="Arial" w:hAnsi="Arial" w:cs="Arial"/>
        </w:rPr>
        <w:t xml:space="preserve"> 21. </w:t>
      </w:r>
      <w:proofErr w:type="gramStart"/>
      <w:r w:rsidR="00147F20" w:rsidRPr="008737D2">
        <w:rPr>
          <w:rFonts w:ascii="Arial" w:hAnsi="Arial" w:cs="Arial"/>
        </w:rPr>
        <w:t>и</w:t>
      </w:r>
      <w:proofErr w:type="gramEnd"/>
      <w:r w:rsidR="00147F20" w:rsidRPr="008737D2">
        <w:rPr>
          <w:rFonts w:ascii="Arial" w:hAnsi="Arial" w:cs="Arial"/>
        </w:rPr>
        <w:t xml:space="preserve"> 65. </w:t>
      </w:r>
      <w:proofErr w:type="spellStart"/>
      <w:proofErr w:type="gramStart"/>
      <w:r w:rsidR="00147F20" w:rsidRPr="008737D2">
        <w:rPr>
          <w:rFonts w:ascii="Arial" w:hAnsi="Arial" w:cs="Arial"/>
        </w:rPr>
        <w:t>Статута</w:t>
      </w:r>
      <w:proofErr w:type="spellEnd"/>
      <w:r w:rsidR="00147F20" w:rsidRPr="008737D2">
        <w:rPr>
          <w:rFonts w:ascii="Arial" w:hAnsi="Arial" w:cs="Arial"/>
        </w:rPr>
        <w:t xml:space="preserve"> Града Ниша ("</w:t>
      </w:r>
      <w:proofErr w:type="spellStart"/>
      <w:r w:rsidR="00147F20" w:rsidRPr="008737D2">
        <w:rPr>
          <w:rFonts w:ascii="Arial" w:hAnsi="Arial" w:cs="Arial"/>
        </w:rPr>
        <w:t>Службени</w:t>
      </w:r>
      <w:proofErr w:type="spellEnd"/>
      <w:r w:rsidR="00147F20" w:rsidRPr="008737D2">
        <w:rPr>
          <w:rFonts w:ascii="Arial" w:hAnsi="Arial" w:cs="Arial"/>
        </w:rPr>
        <w:t xml:space="preserve"> </w:t>
      </w:r>
      <w:proofErr w:type="spellStart"/>
      <w:r w:rsidR="00147F20" w:rsidRPr="008737D2">
        <w:rPr>
          <w:rFonts w:ascii="Arial" w:hAnsi="Arial" w:cs="Arial"/>
        </w:rPr>
        <w:t>лист</w:t>
      </w:r>
      <w:proofErr w:type="spellEnd"/>
      <w:r w:rsidR="00147F20" w:rsidRPr="008737D2">
        <w:rPr>
          <w:rFonts w:ascii="Arial" w:hAnsi="Arial" w:cs="Arial"/>
        </w:rPr>
        <w:t xml:space="preserve"> </w:t>
      </w:r>
      <w:proofErr w:type="spellStart"/>
      <w:r w:rsidR="00147F20" w:rsidRPr="008737D2">
        <w:rPr>
          <w:rFonts w:ascii="Arial" w:hAnsi="Arial" w:cs="Arial"/>
        </w:rPr>
        <w:t>града</w:t>
      </w:r>
      <w:proofErr w:type="spellEnd"/>
      <w:r w:rsidR="00147F20" w:rsidRPr="008737D2">
        <w:rPr>
          <w:rFonts w:ascii="Arial" w:hAnsi="Arial" w:cs="Arial"/>
        </w:rPr>
        <w:t xml:space="preserve"> Ниша", </w:t>
      </w:r>
      <w:proofErr w:type="spellStart"/>
      <w:r w:rsidR="00147F20" w:rsidRPr="008737D2">
        <w:rPr>
          <w:rFonts w:ascii="Arial" w:hAnsi="Arial" w:cs="Arial"/>
        </w:rPr>
        <w:t>број</w:t>
      </w:r>
      <w:proofErr w:type="spellEnd"/>
      <w:r w:rsidR="00147F20" w:rsidRPr="008737D2">
        <w:rPr>
          <w:rFonts w:ascii="Arial" w:hAnsi="Arial" w:cs="Arial"/>
        </w:rPr>
        <w:t xml:space="preserve"> 88/2008</w:t>
      </w:r>
      <w:r w:rsidR="00147F20" w:rsidRPr="008737D2">
        <w:rPr>
          <w:rFonts w:ascii="Arial" w:hAnsi="Arial" w:cs="Arial"/>
          <w:lang w:val="sr-Cyrl-RS"/>
        </w:rPr>
        <w:t>, 143/2016 и 18/2019</w:t>
      </w:r>
      <w:r w:rsidR="00147F20" w:rsidRPr="008737D2">
        <w:rPr>
          <w:rFonts w:ascii="Arial" w:hAnsi="Arial" w:cs="Arial"/>
        </w:rPr>
        <w:t xml:space="preserve">), </w:t>
      </w:r>
      <w:proofErr w:type="spellStart"/>
      <w:r w:rsidR="00147F20" w:rsidRPr="008737D2">
        <w:rPr>
          <w:rFonts w:ascii="Arial" w:hAnsi="Arial" w:cs="Arial"/>
        </w:rPr>
        <w:t>Одлуке</w:t>
      </w:r>
      <w:proofErr w:type="spellEnd"/>
      <w:r w:rsidR="00147F20" w:rsidRPr="008737D2">
        <w:rPr>
          <w:rFonts w:ascii="Arial" w:hAnsi="Arial" w:cs="Arial"/>
        </w:rPr>
        <w:t xml:space="preserve"> о </w:t>
      </w:r>
      <w:proofErr w:type="spellStart"/>
      <w:r w:rsidR="00147F20" w:rsidRPr="008737D2">
        <w:rPr>
          <w:rFonts w:ascii="Arial" w:hAnsi="Arial" w:cs="Arial"/>
        </w:rPr>
        <w:t>буџету</w:t>
      </w:r>
      <w:proofErr w:type="spellEnd"/>
      <w:r w:rsidR="00147F20" w:rsidRPr="008737D2">
        <w:rPr>
          <w:rFonts w:ascii="Arial" w:hAnsi="Arial" w:cs="Arial"/>
        </w:rPr>
        <w:t xml:space="preserve"> Града Ниша за 20</w:t>
      </w:r>
      <w:r w:rsidR="00147F20" w:rsidRPr="008737D2">
        <w:rPr>
          <w:rFonts w:ascii="Arial" w:hAnsi="Arial" w:cs="Arial"/>
          <w:lang w:val="sr-Cyrl-RS"/>
        </w:rPr>
        <w:t>24</w:t>
      </w:r>
      <w:r w:rsidR="00147F20" w:rsidRPr="008737D2">
        <w:rPr>
          <w:rFonts w:ascii="Arial" w:hAnsi="Arial" w:cs="Arial"/>
        </w:rPr>
        <w:t>.</w:t>
      </w:r>
      <w:proofErr w:type="spellStart"/>
      <w:r w:rsidR="00147F20" w:rsidRPr="008737D2">
        <w:rPr>
          <w:rFonts w:ascii="Arial" w:hAnsi="Arial" w:cs="Arial"/>
        </w:rPr>
        <w:t>годину</w:t>
      </w:r>
      <w:proofErr w:type="spellEnd"/>
      <w:r w:rsidR="00147F20" w:rsidRPr="008737D2">
        <w:rPr>
          <w:rFonts w:ascii="Arial" w:hAnsi="Arial" w:cs="Arial"/>
        </w:rPr>
        <w:t xml:space="preserve"> („</w:t>
      </w:r>
      <w:proofErr w:type="spellStart"/>
      <w:r w:rsidR="00147F20" w:rsidRPr="008737D2">
        <w:rPr>
          <w:rFonts w:ascii="Arial" w:hAnsi="Arial" w:cs="Arial"/>
        </w:rPr>
        <w:t>Службени</w:t>
      </w:r>
      <w:proofErr w:type="spellEnd"/>
      <w:r w:rsidR="00147F20" w:rsidRPr="008737D2">
        <w:rPr>
          <w:rFonts w:ascii="Arial" w:hAnsi="Arial" w:cs="Arial"/>
        </w:rPr>
        <w:t xml:space="preserve"> </w:t>
      </w:r>
      <w:proofErr w:type="spellStart"/>
      <w:r w:rsidR="00147F20" w:rsidRPr="008737D2">
        <w:rPr>
          <w:rFonts w:ascii="Arial" w:hAnsi="Arial" w:cs="Arial"/>
        </w:rPr>
        <w:t>лист</w:t>
      </w:r>
      <w:proofErr w:type="spellEnd"/>
      <w:r w:rsidR="00147F20" w:rsidRPr="008737D2">
        <w:rPr>
          <w:rFonts w:ascii="Arial" w:hAnsi="Arial" w:cs="Arial"/>
        </w:rPr>
        <w:t xml:space="preserve"> Града Ниша“, </w:t>
      </w:r>
      <w:proofErr w:type="spellStart"/>
      <w:r w:rsidR="00147F20" w:rsidRPr="008737D2">
        <w:rPr>
          <w:rFonts w:ascii="Arial" w:hAnsi="Arial" w:cs="Arial"/>
        </w:rPr>
        <w:t>број</w:t>
      </w:r>
      <w:proofErr w:type="spellEnd"/>
      <w:r w:rsidR="00147F20" w:rsidRPr="008737D2">
        <w:rPr>
          <w:rFonts w:ascii="Arial" w:hAnsi="Arial" w:cs="Arial"/>
          <w:lang w:val="sr-Cyrl-RS"/>
        </w:rPr>
        <w:t xml:space="preserve"> 124/2023</w:t>
      </w:r>
      <w:r w:rsidR="00147F20" w:rsidRPr="008737D2">
        <w:rPr>
          <w:rFonts w:ascii="Arial" w:hAnsi="Arial" w:cs="Arial"/>
        </w:rPr>
        <w:t>)</w:t>
      </w:r>
      <w:r w:rsidR="00147F20" w:rsidRPr="008737D2">
        <w:rPr>
          <w:rFonts w:ascii="Arial" w:hAnsi="Arial" w:cs="Arial"/>
          <w:lang w:val="sr-Cyrl-RS"/>
        </w:rPr>
        <w:t xml:space="preserve"> </w:t>
      </w:r>
      <w:r w:rsidR="00147F20" w:rsidRPr="008737D2">
        <w:rPr>
          <w:rFonts w:ascii="Arial" w:hAnsi="Arial" w:cs="Arial"/>
        </w:rPr>
        <w:t xml:space="preserve">и </w:t>
      </w:r>
      <w:r w:rsidR="00147F20" w:rsidRPr="008737D2">
        <w:rPr>
          <w:rFonts w:ascii="Arial" w:hAnsi="Arial" w:cs="Arial"/>
          <w:lang w:val="sr-Cyrl-RS"/>
        </w:rPr>
        <w:t xml:space="preserve">Одлуке о расписивању конкурса </w:t>
      </w:r>
      <w:r w:rsidR="00147F20" w:rsidRPr="008737D2">
        <w:rPr>
          <w:rFonts w:ascii="Arial" w:hAnsi="Arial" w:cs="Arial"/>
        </w:rPr>
        <w:t xml:space="preserve">за </w:t>
      </w:r>
      <w:proofErr w:type="spellStart"/>
      <w:r w:rsidR="00147F20" w:rsidRPr="008737D2">
        <w:rPr>
          <w:rFonts w:ascii="Arial" w:hAnsi="Arial" w:cs="Arial"/>
        </w:rPr>
        <w:t>суфинансирање</w:t>
      </w:r>
      <w:proofErr w:type="spellEnd"/>
      <w:r w:rsidR="00147F20" w:rsidRPr="008737D2">
        <w:rPr>
          <w:rFonts w:ascii="Arial" w:hAnsi="Arial" w:cs="Arial"/>
        </w:rPr>
        <w:t xml:space="preserve"> </w:t>
      </w:r>
      <w:proofErr w:type="spellStart"/>
      <w:r w:rsidR="00147F20" w:rsidRPr="008737D2">
        <w:rPr>
          <w:rFonts w:ascii="Arial" w:hAnsi="Arial" w:cs="Arial"/>
        </w:rPr>
        <w:t>пројеката</w:t>
      </w:r>
      <w:proofErr w:type="spellEnd"/>
      <w:r w:rsidR="00147F20" w:rsidRPr="008737D2">
        <w:rPr>
          <w:rFonts w:ascii="Arial" w:hAnsi="Arial" w:cs="Arial"/>
        </w:rPr>
        <w:t xml:space="preserve"> за </w:t>
      </w:r>
      <w:proofErr w:type="spellStart"/>
      <w:r w:rsidR="00147F20" w:rsidRPr="008737D2">
        <w:rPr>
          <w:rFonts w:ascii="Arial" w:hAnsi="Arial" w:cs="Arial"/>
        </w:rPr>
        <w:t>остваривање</w:t>
      </w:r>
      <w:proofErr w:type="spellEnd"/>
      <w:r w:rsidR="00147F20" w:rsidRPr="008737D2">
        <w:rPr>
          <w:rFonts w:ascii="Arial" w:hAnsi="Arial" w:cs="Arial"/>
        </w:rPr>
        <w:t xml:space="preserve"> </w:t>
      </w:r>
      <w:proofErr w:type="spellStart"/>
      <w:r w:rsidR="00147F20" w:rsidRPr="008737D2">
        <w:rPr>
          <w:rFonts w:ascii="Arial" w:hAnsi="Arial" w:cs="Arial"/>
        </w:rPr>
        <w:t>јавног</w:t>
      </w:r>
      <w:proofErr w:type="spellEnd"/>
      <w:r w:rsidR="00147F20" w:rsidRPr="008737D2">
        <w:rPr>
          <w:rFonts w:ascii="Arial" w:hAnsi="Arial" w:cs="Arial"/>
        </w:rPr>
        <w:t xml:space="preserve"> </w:t>
      </w:r>
      <w:proofErr w:type="spellStart"/>
      <w:r w:rsidR="00147F20" w:rsidRPr="008737D2">
        <w:rPr>
          <w:rFonts w:ascii="Arial" w:hAnsi="Arial" w:cs="Arial"/>
        </w:rPr>
        <w:t>интереса</w:t>
      </w:r>
      <w:proofErr w:type="spellEnd"/>
      <w:r w:rsidR="00147F20" w:rsidRPr="008737D2">
        <w:rPr>
          <w:rFonts w:ascii="Arial" w:hAnsi="Arial" w:cs="Arial"/>
        </w:rPr>
        <w:t xml:space="preserve"> у </w:t>
      </w:r>
      <w:proofErr w:type="spellStart"/>
      <w:r w:rsidR="00147F20" w:rsidRPr="008737D2">
        <w:rPr>
          <w:rFonts w:ascii="Arial" w:hAnsi="Arial" w:cs="Arial"/>
        </w:rPr>
        <w:t>области</w:t>
      </w:r>
      <w:proofErr w:type="spellEnd"/>
      <w:r w:rsidR="00147F20" w:rsidRPr="008737D2">
        <w:rPr>
          <w:rFonts w:ascii="Arial" w:hAnsi="Arial" w:cs="Arial"/>
        </w:rPr>
        <w:t xml:space="preserve"> </w:t>
      </w:r>
      <w:proofErr w:type="spellStart"/>
      <w:r w:rsidR="00147F20" w:rsidRPr="008737D2">
        <w:rPr>
          <w:rFonts w:ascii="Arial" w:hAnsi="Arial" w:cs="Arial"/>
        </w:rPr>
        <w:t>јавног</w:t>
      </w:r>
      <w:proofErr w:type="spellEnd"/>
      <w:r w:rsidR="00147F20" w:rsidRPr="008737D2">
        <w:rPr>
          <w:rFonts w:ascii="Arial" w:hAnsi="Arial" w:cs="Arial"/>
        </w:rPr>
        <w:t xml:space="preserve"> </w:t>
      </w:r>
      <w:proofErr w:type="spellStart"/>
      <w:r w:rsidR="00147F20" w:rsidRPr="008737D2">
        <w:rPr>
          <w:rFonts w:ascii="Arial" w:hAnsi="Arial" w:cs="Arial"/>
        </w:rPr>
        <w:t>информисања</w:t>
      </w:r>
      <w:proofErr w:type="spellEnd"/>
      <w:r w:rsidR="00147F20" w:rsidRPr="008737D2">
        <w:rPr>
          <w:rFonts w:ascii="Arial" w:hAnsi="Arial" w:cs="Arial"/>
        </w:rPr>
        <w:t xml:space="preserve"> </w:t>
      </w:r>
      <w:proofErr w:type="spellStart"/>
      <w:r w:rsidR="00147F20" w:rsidRPr="008737D2">
        <w:rPr>
          <w:rFonts w:ascii="Arial" w:hAnsi="Arial" w:cs="Arial"/>
        </w:rPr>
        <w:t>на</w:t>
      </w:r>
      <w:proofErr w:type="spellEnd"/>
      <w:r w:rsidR="00147F20" w:rsidRPr="008737D2">
        <w:rPr>
          <w:rFonts w:ascii="Arial" w:hAnsi="Arial" w:cs="Arial"/>
        </w:rPr>
        <w:t xml:space="preserve"> </w:t>
      </w:r>
      <w:proofErr w:type="spellStart"/>
      <w:r w:rsidR="00147F20" w:rsidRPr="008737D2">
        <w:rPr>
          <w:rFonts w:ascii="Arial" w:hAnsi="Arial" w:cs="Arial"/>
        </w:rPr>
        <w:t>територији</w:t>
      </w:r>
      <w:proofErr w:type="spellEnd"/>
      <w:r w:rsidR="00147F20" w:rsidRPr="008737D2">
        <w:rPr>
          <w:rFonts w:ascii="Arial" w:hAnsi="Arial" w:cs="Arial"/>
        </w:rPr>
        <w:t xml:space="preserve"> Града Ниша у </w:t>
      </w:r>
      <w:r w:rsidR="00147F20" w:rsidRPr="008737D2">
        <w:rPr>
          <w:rFonts w:ascii="Arial" w:hAnsi="Arial" w:cs="Arial"/>
          <w:lang w:val="sr-Cyrl-RS"/>
        </w:rPr>
        <w:t>2024</w:t>
      </w:r>
      <w:r w:rsidR="00147F20" w:rsidRPr="008737D2">
        <w:rPr>
          <w:rFonts w:ascii="Arial" w:hAnsi="Arial" w:cs="Arial"/>
        </w:rPr>
        <w:t>.</w:t>
      </w:r>
      <w:proofErr w:type="gramEnd"/>
      <w:r w:rsidR="00147F20" w:rsidRPr="008737D2">
        <w:rPr>
          <w:rFonts w:ascii="Arial" w:hAnsi="Arial" w:cs="Arial"/>
          <w:lang w:val="sr-Cyrl-RS"/>
        </w:rPr>
        <w:t xml:space="preserve"> </w:t>
      </w:r>
      <w:proofErr w:type="spellStart"/>
      <w:proofErr w:type="gramStart"/>
      <w:r w:rsidR="00147F20" w:rsidRPr="008737D2">
        <w:rPr>
          <w:rFonts w:ascii="Arial" w:hAnsi="Arial" w:cs="Arial"/>
        </w:rPr>
        <w:t>години</w:t>
      </w:r>
      <w:proofErr w:type="spellEnd"/>
      <w:proofErr w:type="gramEnd"/>
      <w:r w:rsidR="00147F20" w:rsidRPr="008737D2">
        <w:rPr>
          <w:rFonts w:ascii="Arial" w:hAnsi="Arial" w:cs="Arial"/>
          <w:lang w:val="sr-Cyrl-RS"/>
        </w:rPr>
        <w:t>, број 414/2024-07</w:t>
      </w:r>
      <w:r w:rsidR="00147F20" w:rsidRPr="008737D2">
        <w:rPr>
          <w:rFonts w:ascii="Arial" w:hAnsi="Arial" w:cs="Arial"/>
          <w:lang w:val="sr-Latn-RS"/>
        </w:rPr>
        <w:t xml:space="preserve"> </w:t>
      </w:r>
      <w:r w:rsidR="00147F20" w:rsidRPr="008737D2">
        <w:rPr>
          <w:rFonts w:ascii="Arial" w:hAnsi="Arial" w:cs="Arial"/>
          <w:lang w:val="sr-Cyrl-RS"/>
        </w:rPr>
        <w:t xml:space="preserve">од 21.02.2024. године, </w:t>
      </w:r>
      <w:r w:rsidR="00147F20" w:rsidRPr="008737D2">
        <w:rPr>
          <w:rFonts w:ascii="Arial" w:hAnsi="Arial" w:cs="Arial"/>
          <w:lang w:val="sr-Latn-CS"/>
        </w:rPr>
        <w:t>расписа</w:t>
      </w:r>
      <w:r w:rsidR="00147F20" w:rsidRPr="008737D2">
        <w:rPr>
          <w:rFonts w:ascii="Arial" w:hAnsi="Arial" w:cs="Arial"/>
          <w:lang w:val="sr-Cyrl-RS"/>
        </w:rPr>
        <w:t>ла</w:t>
      </w:r>
      <w:r w:rsidR="00147F20" w:rsidRPr="008737D2">
        <w:rPr>
          <w:rFonts w:ascii="Arial" w:hAnsi="Arial" w:cs="Arial"/>
          <w:lang w:val="sr-Latn-CS"/>
        </w:rPr>
        <w:t xml:space="preserve"> </w:t>
      </w:r>
      <w:r w:rsidR="00147F20" w:rsidRPr="008737D2">
        <w:rPr>
          <w:rFonts w:ascii="Arial" w:hAnsi="Arial" w:cs="Arial"/>
          <w:lang w:val="sr-Cyrl-RS"/>
        </w:rPr>
        <w:t xml:space="preserve">је </w:t>
      </w:r>
      <w:r w:rsidR="00147F20" w:rsidRPr="008737D2">
        <w:rPr>
          <w:rFonts w:ascii="Arial" w:hAnsi="Arial" w:cs="Arial"/>
          <w:lang w:val="sr-Latn-CS"/>
        </w:rPr>
        <w:t>Конкурс</w:t>
      </w:r>
      <w:r w:rsidR="00147F20" w:rsidRPr="008737D2">
        <w:rPr>
          <w:rFonts w:ascii="Arial" w:hAnsi="Arial" w:cs="Arial"/>
          <w:lang w:val="sr-Cyrl-RS"/>
        </w:rPr>
        <w:t xml:space="preserve"> </w:t>
      </w:r>
      <w:r w:rsidR="00147F20" w:rsidRPr="008737D2">
        <w:rPr>
          <w:rFonts w:ascii="Arial" w:hAnsi="Arial" w:cs="Arial"/>
          <w:lang w:val="sr-Latn-CS"/>
        </w:rPr>
        <w:t xml:space="preserve">за суфинансирање пројеката производње медијских садржаја на територији </w:t>
      </w:r>
      <w:r w:rsidR="00147F20" w:rsidRPr="008737D2">
        <w:rPr>
          <w:rFonts w:ascii="Arial" w:hAnsi="Arial" w:cs="Arial"/>
          <w:lang w:val="sr-Cyrl-CS"/>
        </w:rPr>
        <w:t>Г</w:t>
      </w:r>
      <w:r w:rsidR="00147F20" w:rsidRPr="008737D2">
        <w:rPr>
          <w:rFonts w:ascii="Arial" w:hAnsi="Arial" w:cs="Arial"/>
          <w:lang w:val="sr-Latn-CS"/>
        </w:rPr>
        <w:t xml:space="preserve">рада </w:t>
      </w:r>
      <w:r w:rsidR="00147F20" w:rsidRPr="008737D2">
        <w:rPr>
          <w:rFonts w:ascii="Arial" w:hAnsi="Arial" w:cs="Arial"/>
          <w:lang w:val="sr-Cyrl-CS"/>
        </w:rPr>
        <w:t>Н</w:t>
      </w:r>
      <w:r w:rsidR="00147F20" w:rsidRPr="008737D2">
        <w:rPr>
          <w:rFonts w:ascii="Arial" w:hAnsi="Arial" w:cs="Arial"/>
          <w:lang w:val="sr-Latn-CS"/>
        </w:rPr>
        <w:t>иша у 20</w:t>
      </w:r>
      <w:r w:rsidR="00147F20" w:rsidRPr="008737D2">
        <w:rPr>
          <w:rFonts w:ascii="Arial" w:hAnsi="Arial" w:cs="Arial"/>
          <w:lang w:val="sr-Cyrl-RS"/>
        </w:rPr>
        <w:t>24</w:t>
      </w:r>
      <w:r w:rsidR="00147F20" w:rsidRPr="008737D2">
        <w:rPr>
          <w:rFonts w:ascii="Arial" w:hAnsi="Arial" w:cs="Arial"/>
          <w:lang w:val="sr-Latn-CS"/>
        </w:rPr>
        <w:t xml:space="preserve">. </w:t>
      </w:r>
      <w:r w:rsidR="00147F20" w:rsidRPr="008737D2">
        <w:rPr>
          <w:rFonts w:ascii="Arial" w:hAnsi="Arial" w:cs="Arial"/>
          <w:lang w:val="sr-Cyrl-CS"/>
        </w:rPr>
        <w:t>г</w:t>
      </w:r>
      <w:r w:rsidR="00147F20" w:rsidRPr="008737D2">
        <w:rPr>
          <w:rFonts w:ascii="Arial" w:hAnsi="Arial" w:cs="Arial"/>
          <w:lang w:val="sr-Latn-CS"/>
        </w:rPr>
        <w:t>одини</w:t>
      </w:r>
      <w:r w:rsidR="00147F20" w:rsidRPr="008737D2">
        <w:rPr>
          <w:rFonts w:ascii="Arial" w:hAnsi="Arial" w:cs="Arial"/>
          <w:lang w:val="sr-Cyrl-CS"/>
        </w:rPr>
        <w:t>, који је објављен</w:t>
      </w:r>
      <w:r w:rsidR="00147F20" w:rsidRPr="008737D2">
        <w:rPr>
          <w:rFonts w:ascii="Arial" w:hAnsi="Arial" w:cs="Arial"/>
          <w:lang w:val="ru-RU"/>
        </w:rPr>
        <w:t xml:space="preserve">  </w:t>
      </w:r>
      <w:r w:rsidR="00147F20" w:rsidRPr="008737D2">
        <w:rPr>
          <w:rFonts w:ascii="Arial" w:hAnsi="Arial" w:cs="Arial"/>
          <w:lang w:val="sr-Cyrl-CS"/>
        </w:rPr>
        <w:t xml:space="preserve">на интернет страници Града Ниша </w:t>
      </w:r>
      <w:r w:rsidR="00147F20" w:rsidRPr="008737D2">
        <w:rPr>
          <w:rFonts w:ascii="Arial" w:hAnsi="Arial" w:cs="Arial"/>
        </w:rPr>
        <w:fldChar w:fldCharType="begin"/>
      </w:r>
      <w:r w:rsidR="00147F20" w:rsidRPr="008737D2">
        <w:rPr>
          <w:rFonts w:ascii="Arial" w:hAnsi="Arial" w:cs="Arial"/>
        </w:rPr>
        <w:instrText xml:space="preserve"> HYPERLINK "http://www.ni.rs" </w:instrText>
      </w:r>
      <w:r w:rsidR="00147F20" w:rsidRPr="008737D2">
        <w:rPr>
          <w:rFonts w:ascii="Arial" w:hAnsi="Arial" w:cs="Arial"/>
        </w:rPr>
        <w:fldChar w:fldCharType="separate"/>
      </w:r>
      <w:r w:rsidR="00147F20" w:rsidRPr="008737D2">
        <w:rPr>
          <w:rStyle w:val="Hyperlink"/>
          <w:rFonts w:ascii="Arial" w:hAnsi="Arial" w:cs="Arial"/>
          <w:lang w:val="sr-Latn-CS"/>
        </w:rPr>
        <w:t>www.ni.rs</w:t>
      </w:r>
      <w:r w:rsidR="00147F20" w:rsidRPr="008737D2">
        <w:rPr>
          <w:rFonts w:ascii="Arial" w:hAnsi="Arial" w:cs="Arial"/>
          <w:lang w:val="sr-Cyrl-RS"/>
        </w:rPr>
        <w:fldChar w:fldCharType="end"/>
      </w:r>
      <w:r w:rsidR="00147F20" w:rsidRPr="008737D2">
        <w:rPr>
          <w:rFonts w:ascii="Arial" w:hAnsi="Arial" w:cs="Arial"/>
          <w:lang w:val="sr-Cyrl-RS"/>
        </w:rPr>
        <w:t>, дана 21.02.2024. године, а закључен 07.03.2024. године.</w:t>
      </w:r>
    </w:p>
    <w:p w:rsidR="005546E5" w:rsidRPr="008737D2" w:rsidRDefault="00147F20" w:rsidP="005546E5">
      <w:pPr>
        <w:jc w:val="both"/>
        <w:rPr>
          <w:rFonts w:ascii="Arial" w:hAnsi="Arial" w:cs="Arial"/>
          <w:lang w:val="sr-Cyrl-RS"/>
        </w:rPr>
      </w:pPr>
      <w:r w:rsidRPr="008737D2">
        <w:rPr>
          <w:rFonts w:ascii="Arial" w:hAnsi="Arial" w:cs="Arial"/>
          <w:lang w:val="sr-Cyrl-RS"/>
        </w:rPr>
        <w:t xml:space="preserve">Конкурс је расписан на основу </w:t>
      </w:r>
      <w:r w:rsidR="005546E5" w:rsidRPr="008737D2">
        <w:rPr>
          <w:rFonts w:ascii="Arial" w:hAnsi="Arial" w:cs="Arial"/>
          <w:lang w:val="sr-Cyrl-RS"/>
        </w:rPr>
        <w:t>Уредбе о условима и критеријумима усклађености државне помоћи у области јавног информисања („Сл.гласник РС“, број 9/2022).</w:t>
      </w:r>
      <w:r w:rsidR="005546E5" w:rsidRPr="008737D2">
        <w:rPr>
          <w:rFonts w:ascii="Arial" w:eastAsiaTheme="minorHAnsi" w:hAnsi="Arial" w:cs="Arial"/>
          <w:lang w:val="sr-Cyrl-RS"/>
        </w:rPr>
        <w:t xml:space="preserve"> </w:t>
      </w:r>
      <w:r w:rsidR="005546E5" w:rsidRPr="008737D2">
        <w:rPr>
          <w:rFonts w:ascii="Arial" w:hAnsi="Arial" w:cs="Arial"/>
          <w:lang w:val="sr-Cyrl-RS"/>
        </w:rPr>
        <w:t>Учесн</w:t>
      </w:r>
      <w:r w:rsidR="008737D2" w:rsidRPr="008737D2">
        <w:rPr>
          <w:rFonts w:ascii="Arial" w:hAnsi="Arial" w:cs="Arial"/>
          <w:lang w:val="sr-Cyrl-RS"/>
        </w:rPr>
        <w:t>и</w:t>
      </w:r>
      <w:r w:rsidR="005546E5" w:rsidRPr="008737D2">
        <w:rPr>
          <w:rFonts w:ascii="Arial" w:hAnsi="Arial" w:cs="Arial"/>
          <w:lang w:val="sr-Cyrl-RS"/>
        </w:rPr>
        <w:t xml:space="preserve">ци Конкурса, могли су поднети захтев за суфинансирање највише до 50% оправданих трошкова за реализацију пројекта производње медијских садржаја намењених телевизији, а </w:t>
      </w:r>
      <w:r w:rsidR="005546E5" w:rsidRPr="008737D2">
        <w:rPr>
          <w:rFonts w:ascii="Arial" w:hAnsi="Arial" w:cs="Arial"/>
        </w:rPr>
        <w:t xml:space="preserve">за </w:t>
      </w:r>
      <w:proofErr w:type="spellStart"/>
      <w:r w:rsidR="005546E5" w:rsidRPr="008737D2">
        <w:rPr>
          <w:rFonts w:ascii="Arial" w:hAnsi="Arial" w:cs="Arial"/>
        </w:rPr>
        <w:t>суфинансирање</w:t>
      </w:r>
      <w:proofErr w:type="spellEnd"/>
      <w:r w:rsidR="005546E5" w:rsidRPr="008737D2">
        <w:rPr>
          <w:rFonts w:ascii="Arial" w:hAnsi="Arial" w:cs="Arial"/>
        </w:rPr>
        <w:t xml:space="preserve"> </w:t>
      </w:r>
      <w:proofErr w:type="spellStart"/>
      <w:r w:rsidR="005546E5" w:rsidRPr="008737D2">
        <w:rPr>
          <w:rFonts w:ascii="Arial" w:hAnsi="Arial" w:cs="Arial"/>
        </w:rPr>
        <w:t>пројеката</w:t>
      </w:r>
      <w:proofErr w:type="spellEnd"/>
      <w:r w:rsidR="005546E5" w:rsidRPr="008737D2">
        <w:rPr>
          <w:rFonts w:ascii="Arial" w:hAnsi="Arial" w:cs="Arial"/>
        </w:rPr>
        <w:t xml:space="preserve"> </w:t>
      </w:r>
      <w:proofErr w:type="spellStart"/>
      <w:r w:rsidR="005546E5" w:rsidRPr="008737D2">
        <w:rPr>
          <w:rFonts w:ascii="Arial" w:hAnsi="Arial" w:cs="Arial"/>
        </w:rPr>
        <w:t>производње</w:t>
      </w:r>
      <w:proofErr w:type="spellEnd"/>
      <w:r w:rsidR="005546E5" w:rsidRPr="008737D2">
        <w:rPr>
          <w:rFonts w:ascii="Arial" w:hAnsi="Arial" w:cs="Arial"/>
        </w:rPr>
        <w:t xml:space="preserve"> </w:t>
      </w:r>
      <w:proofErr w:type="spellStart"/>
      <w:r w:rsidR="005546E5" w:rsidRPr="008737D2">
        <w:rPr>
          <w:rFonts w:ascii="Arial" w:hAnsi="Arial" w:cs="Arial"/>
        </w:rPr>
        <w:t>медијских</w:t>
      </w:r>
      <w:proofErr w:type="spellEnd"/>
      <w:r w:rsidR="005546E5" w:rsidRPr="008737D2">
        <w:rPr>
          <w:rFonts w:ascii="Arial" w:hAnsi="Arial" w:cs="Arial"/>
        </w:rPr>
        <w:t xml:space="preserve"> </w:t>
      </w:r>
      <w:proofErr w:type="spellStart"/>
      <w:r w:rsidR="005546E5" w:rsidRPr="008737D2">
        <w:rPr>
          <w:rFonts w:ascii="Arial" w:hAnsi="Arial" w:cs="Arial"/>
        </w:rPr>
        <w:t>садржаја</w:t>
      </w:r>
      <w:proofErr w:type="spellEnd"/>
      <w:r w:rsidR="005546E5" w:rsidRPr="008737D2">
        <w:rPr>
          <w:rFonts w:ascii="Arial" w:hAnsi="Arial" w:cs="Arial"/>
          <w:lang w:val="sr-Cyrl-RS"/>
        </w:rPr>
        <w:t xml:space="preserve"> </w:t>
      </w:r>
      <w:r w:rsidR="005546E5" w:rsidRPr="008737D2">
        <w:rPr>
          <w:rFonts w:ascii="Arial" w:hAnsi="Arial" w:cs="Arial"/>
        </w:rPr>
        <w:t xml:space="preserve">за </w:t>
      </w:r>
      <w:proofErr w:type="spellStart"/>
      <w:r w:rsidR="005546E5" w:rsidRPr="008737D2">
        <w:rPr>
          <w:rFonts w:ascii="Arial" w:hAnsi="Arial" w:cs="Arial"/>
        </w:rPr>
        <w:t>штампане</w:t>
      </w:r>
      <w:proofErr w:type="spellEnd"/>
      <w:r w:rsidR="005546E5" w:rsidRPr="008737D2">
        <w:rPr>
          <w:rFonts w:ascii="Arial" w:hAnsi="Arial" w:cs="Arial"/>
        </w:rPr>
        <w:t xml:space="preserve"> </w:t>
      </w:r>
      <w:proofErr w:type="spellStart"/>
      <w:r w:rsidR="005546E5" w:rsidRPr="008737D2">
        <w:rPr>
          <w:rFonts w:ascii="Arial" w:hAnsi="Arial" w:cs="Arial"/>
        </w:rPr>
        <w:t>медије</w:t>
      </w:r>
      <w:proofErr w:type="spellEnd"/>
      <w:r w:rsidR="005546E5" w:rsidRPr="008737D2">
        <w:rPr>
          <w:rFonts w:ascii="Arial" w:hAnsi="Arial" w:cs="Arial"/>
        </w:rPr>
        <w:t xml:space="preserve">, </w:t>
      </w:r>
      <w:proofErr w:type="spellStart"/>
      <w:r w:rsidR="005546E5" w:rsidRPr="008737D2">
        <w:rPr>
          <w:rFonts w:ascii="Arial" w:hAnsi="Arial" w:cs="Arial"/>
        </w:rPr>
        <w:t>радио</w:t>
      </w:r>
      <w:proofErr w:type="spellEnd"/>
      <w:r w:rsidR="005546E5" w:rsidRPr="008737D2">
        <w:rPr>
          <w:rFonts w:ascii="Arial" w:hAnsi="Arial" w:cs="Arial"/>
          <w:lang w:val="sr-Cyrl-RS"/>
        </w:rPr>
        <w:t xml:space="preserve"> и</w:t>
      </w:r>
      <w:r w:rsidR="005546E5" w:rsidRPr="008737D2">
        <w:rPr>
          <w:rFonts w:ascii="Arial" w:hAnsi="Arial" w:cs="Arial"/>
        </w:rPr>
        <w:t xml:space="preserve"> </w:t>
      </w:r>
      <w:proofErr w:type="spellStart"/>
      <w:r w:rsidR="005546E5" w:rsidRPr="008737D2">
        <w:rPr>
          <w:rFonts w:ascii="Arial" w:hAnsi="Arial" w:cs="Arial"/>
        </w:rPr>
        <w:t>интернет</w:t>
      </w:r>
      <w:proofErr w:type="spellEnd"/>
      <w:r w:rsidR="005546E5" w:rsidRPr="008737D2">
        <w:rPr>
          <w:rFonts w:ascii="Arial" w:hAnsi="Arial" w:cs="Arial"/>
        </w:rPr>
        <w:t xml:space="preserve"> </w:t>
      </w:r>
      <w:proofErr w:type="spellStart"/>
      <w:r w:rsidR="005546E5" w:rsidRPr="008737D2">
        <w:rPr>
          <w:rFonts w:ascii="Arial" w:hAnsi="Arial" w:cs="Arial"/>
        </w:rPr>
        <w:t>медије</w:t>
      </w:r>
      <w:proofErr w:type="spellEnd"/>
      <w:r w:rsidR="005546E5" w:rsidRPr="008737D2">
        <w:rPr>
          <w:rFonts w:ascii="Arial" w:hAnsi="Arial" w:cs="Arial"/>
        </w:rPr>
        <w:t xml:space="preserve">, </w:t>
      </w:r>
      <w:r w:rsidR="005546E5" w:rsidRPr="008737D2">
        <w:rPr>
          <w:rFonts w:ascii="Arial" w:hAnsi="Arial" w:cs="Arial"/>
          <w:lang w:val="sr-Cyrl-RS"/>
        </w:rPr>
        <w:t>који су од локалног значаја,</w:t>
      </w:r>
      <w:r w:rsidR="005546E5" w:rsidRPr="008737D2">
        <w:rPr>
          <w:rFonts w:ascii="Arial" w:hAnsi="Arial" w:cs="Arial"/>
        </w:rPr>
        <w:t xml:space="preserve"> </w:t>
      </w:r>
      <w:r w:rsidR="005546E5" w:rsidRPr="008737D2">
        <w:rPr>
          <w:rFonts w:ascii="Arial" w:hAnsi="Arial" w:cs="Arial"/>
          <w:lang w:val="sr-Cyrl-RS"/>
        </w:rPr>
        <w:t>могли су поднети захтев за суфинансирање највише</w:t>
      </w:r>
      <w:r w:rsidR="005546E5" w:rsidRPr="008737D2">
        <w:rPr>
          <w:rFonts w:ascii="Arial" w:hAnsi="Arial" w:cs="Arial"/>
        </w:rPr>
        <w:t xml:space="preserve"> </w:t>
      </w:r>
      <w:proofErr w:type="spellStart"/>
      <w:r w:rsidR="005546E5" w:rsidRPr="008737D2">
        <w:rPr>
          <w:rFonts w:ascii="Arial" w:hAnsi="Arial" w:cs="Arial"/>
        </w:rPr>
        <w:t>до</w:t>
      </w:r>
      <w:proofErr w:type="spellEnd"/>
      <w:r w:rsidR="005546E5" w:rsidRPr="008737D2">
        <w:rPr>
          <w:rFonts w:ascii="Arial" w:hAnsi="Arial" w:cs="Arial"/>
        </w:rPr>
        <w:t xml:space="preserve"> 80% </w:t>
      </w:r>
      <w:r w:rsidR="005546E5" w:rsidRPr="008737D2">
        <w:rPr>
          <w:rFonts w:ascii="Arial" w:hAnsi="Arial" w:cs="Arial"/>
          <w:lang w:val="sr-Cyrl-RS"/>
        </w:rPr>
        <w:t>оправданих трошкова за реализацију</w:t>
      </w:r>
      <w:r w:rsidR="005546E5" w:rsidRPr="008737D2">
        <w:rPr>
          <w:rFonts w:ascii="Arial" w:hAnsi="Arial" w:cs="Arial"/>
        </w:rPr>
        <w:t xml:space="preserve"> </w:t>
      </w:r>
      <w:proofErr w:type="spellStart"/>
      <w:r w:rsidR="005546E5" w:rsidRPr="008737D2">
        <w:rPr>
          <w:rFonts w:ascii="Arial" w:hAnsi="Arial" w:cs="Arial"/>
        </w:rPr>
        <w:t>пројекта</w:t>
      </w:r>
      <w:proofErr w:type="spellEnd"/>
      <w:r w:rsidR="005546E5" w:rsidRPr="008737D2">
        <w:rPr>
          <w:rFonts w:ascii="Arial" w:hAnsi="Arial" w:cs="Arial"/>
          <w:lang w:val="sr-Cyrl-RS"/>
        </w:rPr>
        <w:t>.</w:t>
      </w:r>
    </w:p>
    <w:p w:rsidR="00147F20" w:rsidRPr="008737D2" w:rsidRDefault="00147F20" w:rsidP="00147F20">
      <w:pPr>
        <w:jc w:val="both"/>
        <w:rPr>
          <w:rFonts w:ascii="Arial" w:hAnsi="Arial" w:cs="Arial"/>
          <w:lang w:val="sr-Cyrl-RS"/>
        </w:rPr>
      </w:pPr>
    </w:p>
    <w:p w:rsidR="0012516A" w:rsidRPr="008737D2" w:rsidRDefault="008958C1" w:rsidP="00147F20">
      <w:pPr>
        <w:jc w:val="both"/>
        <w:rPr>
          <w:rFonts w:ascii="Arial" w:hAnsi="Arial" w:cs="Arial"/>
          <w:b/>
        </w:rPr>
      </w:pPr>
      <w:proofErr w:type="spellStart"/>
      <w:r w:rsidRPr="008737D2">
        <w:rPr>
          <w:rFonts w:ascii="Arial" w:hAnsi="Arial" w:cs="Arial"/>
          <w:b/>
        </w:rPr>
        <w:t>Намена</w:t>
      </w:r>
      <w:proofErr w:type="spellEnd"/>
      <w:r w:rsidRPr="008737D2">
        <w:rPr>
          <w:rFonts w:ascii="Arial" w:hAnsi="Arial" w:cs="Arial"/>
          <w:b/>
        </w:rPr>
        <w:t xml:space="preserve"> </w:t>
      </w:r>
      <w:proofErr w:type="spellStart"/>
      <w:r w:rsidRPr="008737D2">
        <w:rPr>
          <w:rFonts w:ascii="Arial" w:hAnsi="Arial" w:cs="Arial"/>
          <w:b/>
        </w:rPr>
        <w:t>конкурса</w:t>
      </w:r>
      <w:proofErr w:type="spellEnd"/>
    </w:p>
    <w:p w:rsidR="0012516A" w:rsidRPr="008737D2" w:rsidRDefault="008958C1" w:rsidP="00DE2A5F">
      <w:pPr>
        <w:jc w:val="both"/>
        <w:rPr>
          <w:rFonts w:ascii="Arial" w:hAnsi="Arial" w:cs="Arial"/>
          <w:lang w:val="sr-Cyrl-RS"/>
        </w:rPr>
      </w:pPr>
      <w:proofErr w:type="gramStart"/>
      <w:r w:rsidRPr="008737D2">
        <w:rPr>
          <w:rFonts w:ascii="Arial" w:hAnsi="Arial" w:cs="Arial"/>
        </w:rPr>
        <w:t>Намена конкурса била је суфинансирање производње медијских садржаја који доприносе остваривању јавног интереса у области јавног информисања, дефинисаног чланом 15.</w:t>
      </w:r>
      <w:proofErr w:type="gramEnd"/>
      <w:r w:rsidRPr="008737D2">
        <w:rPr>
          <w:rFonts w:ascii="Arial" w:hAnsi="Arial" w:cs="Arial"/>
        </w:rPr>
        <w:t xml:space="preserve"> </w:t>
      </w:r>
      <w:proofErr w:type="gramStart"/>
      <w:r w:rsidRPr="008737D2">
        <w:rPr>
          <w:rFonts w:ascii="Arial" w:hAnsi="Arial" w:cs="Arial"/>
        </w:rPr>
        <w:t>Закона о јавном информисању и медијима.</w:t>
      </w:r>
      <w:proofErr w:type="gramEnd"/>
      <w:r w:rsidRPr="008737D2">
        <w:rPr>
          <w:rFonts w:ascii="Arial" w:hAnsi="Arial" w:cs="Arial"/>
        </w:rPr>
        <w:br/>
      </w:r>
    </w:p>
    <w:p w:rsidR="008737D2" w:rsidRPr="008737D2" w:rsidRDefault="008737D2" w:rsidP="00DE2A5F">
      <w:pPr>
        <w:jc w:val="both"/>
        <w:rPr>
          <w:rFonts w:ascii="Arial" w:hAnsi="Arial" w:cs="Arial"/>
          <w:lang w:val="sr-Cyrl-RS"/>
        </w:rPr>
      </w:pPr>
    </w:p>
    <w:p w:rsidR="0012516A" w:rsidRPr="008737D2" w:rsidRDefault="008958C1" w:rsidP="00DE2A5F">
      <w:pPr>
        <w:pStyle w:val="Heading2"/>
        <w:rPr>
          <w:rFonts w:ascii="Arial" w:hAnsi="Arial" w:cs="Arial"/>
          <w:color w:val="auto"/>
          <w:sz w:val="22"/>
          <w:szCs w:val="22"/>
          <w:lang w:val="sr-Cyrl-RS"/>
        </w:rPr>
      </w:pPr>
      <w:proofErr w:type="spellStart"/>
      <w:r w:rsidRPr="008737D2">
        <w:rPr>
          <w:rFonts w:ascii="Arial" w:hAnsi="Arial" w:cs="Arial"/>
          <w:color w:val="auto"/>
          <w:sz w:val="22"/>
          <w:szCs w:val="22"/>
        </w:rPr>
        <w:lastRenderedPageBreak/>
        <w:t>Критеријуми</w:t>
      </w:r>
      <w:proofErr w:type="spellEnd"/>
      <w:r w:rsidRPr="008737D2">
        <w:rPr>
          <w:rFonts w:ascii="Arial" w:hAnsi="Arial" w:cs="Arial"/>
          <w:color w:val="auto"/>
          <w:sz w:val="22"/>
          <w:szCs w:val="22"/>
        </w:rPr>
        <w:t xml:space="preserve"> за </w:t>
      </w:r>
      <w:proofErr w:type="spellStart"/>
      <w:r w:rsidRPr="008737D2">
        <w:rPr>
          <w:rFonts w:ascii="Arial" w:hAnsi="Arial" w:cs="Arial"/>
          <w:color w:val="auto"/>
          <w:sz w:val="22"/>
          <w:szCs w:val="22"/>
        </w:rPr>
        <w:t>оцену</w:t>
      </w:r>
      <w:proofErr w:type="spellEnd"/>
      <w:r w:rsidRPr="008737D2">
        <w:rPr>
          <w:rFonts w:ascii="Arial" w:hAnsi="Arial" w:cs="Arial"/>
          <w:color w:val="auto"/>
          <w:sz w:val="22"/>
          <w:szCs w:val="22"/>
        </w:rPr>
        <w:t xml:space="preserve"> </w:t>
      </w:r>
      <w:proofErr w:type="spellStart"/>
      <w:r w:rsidRPr="008737D2">
        <w:rPr>
          <w:rFonts w:ascii="Arial" w:hAnsi="Arial" w:cs="Arial"/>
          <w:color w:val="auto"/>
          <w:sz w:val="22"/>
          <w:szCs w:val="22"/>
        </w:rPr>
        <w:t>пројеката</w:t>
      </w:r>
      <w:proofErr w:type="spellEnd"/>
    </w:p>
    <w:p w:rsidR="00DE2A5F" w:rsidRPr="008737D2" w:rsidRDefault="00DE2A5F" w:rsidP="00DE2A5F">
      <w:pPr>
        <w:rPr>
          <w:lang w:val="sr-Cyrl-RS"/>
        </w:rPr>
      </w:pPr>
    </w:p>
    <w:p w:rsidR="00D8380A" w:rsidRPr="008737D2" w:rsidRDefault="00D8380A" w:rsidP="00D8380A">
      <w:pPr>
        <w:pStyle w:val="Heading2"/>
        <w:rPr>
          <w:rFonts w:ascii="Arial" w:eastAsiaTheme="minorEastAsia" w:hAnsi="Arial" w:cs="Arial"/>
          <w:b w:val="0"/>
          <w:bCs w:val="0"/>
          <w:color w:val="auto"/>
          <w:sz w:val="22"/>
          <w:szCs w:val="22"/>
        </w:rPr>
      </w:pPr>
      <w:proofErr w:type="spellStart"/>
      <w:r w:rsidRPr="008737D2">
        <w:rPr>
          <w:rFonts w:ascii="Arial" w:eastAsiaTheme="minorEastAsia" w:hAnsi="Arial" w:cs="Arial"/>
          <w:b w:val="0"/>
          <w:bCs w:val="0"/>
          <w:color w:val="auto"/>
          <w:sz w:val="22"/>
          <w:szCs w:val="22"/>
        </w:rPr>
        <w:t>Критеријуми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основу</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којих</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су</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оцењивани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су</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1) </w:t>
      </w:r>
      <w:proofErr w:type="spellStart"/>
      <w:r w:rsidRPr="008737D2">
        <w:rPr>
          <w:rFonts w:ascii="Arial" w:eastAsiaTheme="minorEastAsia" w:hAnsi="Arial" w:cs="Arial"/>
          <w:b w:val="0"/>
          <w:bCs w:val="0"/>
          <w:color w:val="auto"/>
          <w:sz w:val="22"/>
          <w:szCs w:val="22"/>
        </w:rPr>
        <w:t>Мера</w:t>
      </w:r>
      <w:proofErr w:type="spellEnd"/>
      <w:r w:rsidRPr="008737D2">
        <w:rPr>
          <w:rFonts w:ascii="Arial" w:eastAsiaTheme="minorEastAsia" w:hAnsi="Arial" w:cs="Arial"/>
          <w:b w:val="0"/>
          <w:bCs w:val="0"/>
          <w:color w:val="auto"/>
          <w:sz w:val="22"/>
          <w:szCs w:val="22"/>
        </w:rPr>
        <w:t xml:space="preserve"> у </w:t>
      </w:r>
      <w:proofErr w:type="spellStart"/>
      <w:r w:rsidRPr="008737D2">
        <w:rPr>
          <w:rFonts w:ascii="Arial" w:eastAsiaTheme="minorEastAsia" w:hAnsi="Arial" w:cs="Arial"/>
          <w:b w:val="0"/>
          <w:bCs w:val="0"/>
          <w:color w:val="auto"/>
          <w:sz w:val="22"/>
          <w:szCs w:val="22"/>
        </w:rPr>
        <w:t>којој</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је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предложена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активност</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подобна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да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оствари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јавни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интерес</w:t>
      </w:r>
      <w:proofErr w:type="spellEnd"/>
      <w:r w:rsidRPr="008737D2">
        <w:rPr>
          <w:rFonts w:ascii="Arial" w:eastAsiaTheme="minorEastAsia" w:hAnsi="Arial" w:cs="Arial"/>
          <w:b w:val="0"/>
          <w:bCs w:val="0"/>
          <w:color w:val="auto"/>
          <w:sz w:val="22"/>
          <w:szCs w:val="22"/>
        </w:rPr>
        <w:t xml:space="preserve"> у </w:t>
      </w:r>
      <w:proofErr w:type="spellStart"/>
      <w:r w:rsidRPr="008737D2">
        <w:rPr>
          <w:rFonts w:ascii="Arial" w:eastAsiaTheme="minorEastAsia" w:hAnsi="Arial" w:cs="Arial"/>
          <w:b w:val="0"/>
          <w:bCs w:val="0"/>
          <w:color w:val="auto"/>
          <w:sz w:val="22"/>
          <w:szCs w:val="22"/>
        </w:rPr>
        <w:t>области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јавног</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информисања</w:t>
      </w:r>
      <w:proofErr w:type="spellEnd"/>
      <w:r w:rsidRPr="008737D2">
        <w:rPr>
          <w:rFonts w:ascii="Arial" w:eastAsiaTheme="minorEastAsia" w:hAnsi="Arial" w:cs="Arial"/>
          <w:b w:val="0"/>
          <w:bCs w:val="0"/>
          <w:color w:val="auto"/>
          <w:sz w:val="22"/>
          <w:szCs w:val="22"/>
        </w:rPr>
        <w:t xml:space="preserve">, а </w:t>
      </w:r>
      <w:proofErr w:type="spellStart"/>
      <w:r w:rsidRPr="008737D2">
        <w:rPr>
          <w:rFonts w:ascii="Arial" w:eastAsiaTheme="minorEastAsia" w:hAnsi="Arial" w:cs="Arial"/>
          <w:b w:val="0"/>
          <w:bCs w:val="0"/>
          <w:color w:val="auto"/>
          <w:sz w:val="22"/>
          <w:szCs w:val="22"/>
        </w:rPr>
        <w:t>посебно</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1. </w:t>
      </w:r>
      <w:proofErr w:type="spellStart"/>
      <w:proofErr w:type="gramStart"/>
      <w:r w:rsidRPr="008737D2">
        <w:rPr>
          <w:rFonts w:ascii="Arial" w:eastAsiaTheme="minorEastAsia" w:hAnsi="Arial" w:cs="Arial"/>
          <w:b w:val="0"/>
          <w:bCs w:val="0"/>
          <w:color w:val="auto"/>
          <w:sz w:val="22"/>
          <w:szCs w:val="22"/>
        </w:rPr>
        <w:t>релевантност</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2. </w:t>
      </w:r>
      <w:proofErr w:type="spellStart"/>
      <w:proofErr w:type="gramStart"/>
      <w:r w:rsidRPr="008737D2">
        <w:rPr>
          <w:rFonts w:ascii="Arial" w:eastAsiaTheme="minorEastAsia" w:hAnsi="Arial" w:cs="Arial"/>
          <w:b w:val="0"/>
          <w:bCs w:val="0"/>
          <w:color w:val="auto"/>
          <w:sz w:val="22"/>
          <w:szCs w:val="22"/>
        </w:rPr>
        <w:t>изводљивост</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3. </w:t>
      </w:r>
      <w:proofErr w:type="spellStart"/>
      <w:proofErr w:type="gramStart"/>
      <w:r w:rsidRPr="008737D2">
        <w:rPr>
          <w:rFonts w:ascii="Arial" w:eastAsiaTheme="minorEastAsia" w:hAnsi="Arial" w:cs="Arial"/>
          <w:b w:val="0"/>
          <w:bCs w:val="0"/>
          <w:color w:val="auto"/>
          <w:sz w:val="22"/>
          <w:szCs w:val="22"/>
        </w:rPr>
        <w:t>праћење</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реализације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4. </w:t>
      </w:r>
      <w:proofErr w:type="spellStart"/>
      <w:proofErr w:type="gramStart"/>
      <w:r w:rsidRPr="008737D2">
        <w:rPr>
          <w:rFonts w:ascii="Arial" w:eastAsiaTheme="minorEastAsia" w:hAnsi="Arial" w:cs="Arial"/>
          <w:b w:val="0"/>
          <w:bCs w:val="0"/>
          <w:color w:val="auto"/>
          <w:sz w:val="22"/>
          <w:szCs w:val="22"/>
        </w:rPr>
        <w:t>капацитети</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предлагача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пројекта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5. </w:t>
      </w:r>
      <w:proofErr w:type="spellStart"/>
      <w:proofErr w:type="gramStart"/>
      <w:r w:rsidRPr="008737D2">
        <w:rPr>
          <w:rFonts w:ascii="Arial" w:eastAsiaTheme="minorEastAsia" w:hAnsi="Arial" w:cs="Arial"/>
          <w:b w:val="0"/>
          <w:bCs w:val="0"/>
          <w:color w:val="auto"/>
          <w:sz w:val="22"/>
          <w:szCs w:val="22"/>
        </w:rPr>
        <w:t>доступност</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садржаја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циљној</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групи</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6. </w:t>
      </w:r>
      <w:proofErr w:type="spellStart"/>
      <w:proofErr w:type="gramStart"/>
      <w:r w:rsidRPr="008737D2">
        <w:rPr>
          <w:rFonts w:ascii="Arial" w:eastAsiaTheme="minorEastAsia" w:hAnsi="Arial" w:cs="Arial"/>
          <w:b w:val="0"/>
          <w:bCs w:val="0"/>
          <w:color w:val="auto"/>
          <w:sz w:val="22"/>
          <w:szCs w:val="22"/>
        </w:rPr>
        <w:t>буџет</w:t>
      </w:r>
      <w:proofErr w:type="spellEnd"/>
      <w:proofErr w:type="gramEnd"/>
      <w:r w:rsidRPr="008737D2">
        <w:rPr>
          <w:rFonts w:ascii="Arial" w:eastAsiaTheme="minorEastAsia" w:hAnsi="Arial" w:cs="Arial"/>
          <w:b w:val="0"/>
          <w:bCs w:val="0"/>
          <w:color w:val="auto"/>
          <w:sz w:val="22"/>
          <w:szCs w:val="22"/>
        </w:rPr>
        <w:t xml:space="preserve"> и </w:t>
      </w:r>
      <w:proofErr w:type="spellStart"/>
      <w:r w:rsidRPr="008737D2">
        <w:rPr>
          <w:rFonts w:ascii="Arial" w:eastAsiaTheme="minorEastAsia" w:hAnsi="Arial" w:cs="Arial"/>
          <w:b w:val="0"/>
          <w:bCs w:val="0"/>
          <w:color w:val="auto"/>
          <w:sz w:val="22"/>
          <w:szCs w:val="22"/>
        </w:rPr>
        <w:t>оправданост</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трошкова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2) </w:t>
      </w:r>
      <w:proofErr w:type="spellStart"/>
      <w:r w:rsidRPr="008737D2">
        <w:rPr>
          <w:rFonts w:ascii="Arial" w:eastAsiaTheme="minorEastAsia" w:hAnsi="Arial" w:cs="Arial"/>
          <w:b w:val="0"/>
          <w:bCs w:val="0"/>
          <w:color w:val="auto"/>
          <w:sz w:val="22"/>
          <w:szCs w:val="22"/>
        </w:rPr>
        <w:t>Мера</w:t>
      </w:r>
      <w:proofErr w:type="spellEnd"/>
      <w:r w:rsidRPr="008737D2">
        <w:rPr>
          <w:rFonts w:ascii="Arial" w:eastAsiaTheme="minorEastAsia" w:hAnsi="Arial" w:cs="Arial"/>
          <w:b w:val="0"/>
          <w:bCs w:val="0"/>
          <w:color w:val="auto"/>
          <w:sz w:val="22"/>
          <w:szCs w:val="22"/>
        </w:rPr>
        <w:t xml:space="preserve"> у </w:t>
      </w:r>
      <w:proofErr w:type="spellStart"/>
      <w:r w:rsidRPr="008737D2">
        <w:rPr>
          <w:rFonts w:ascii="Arial" w:eastAsiaTheme="minorEastAsia" w:hAnsi="Arial" w:cs="Arial"/>
          <w:b w:val="0"/>
          <w:bCs w:val="0"/>
          <w:color w:val="auto"/>
          <w:sz w:val="22"/>
          <w:szCs w:val="22"/>
        </w:rPr>
        <w:t>којој</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медиј</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путем</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кога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ће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бити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реализован</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пројекат</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придржава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професионалних</w:t>
      </w:r>
      <w:proofErr w:type="spellEnd"/>
      <w:r w:rsidRPr="008737D2">
        <w:rPr>
          <w:rFonts w:ascii="Arial" w:eastAsiaTheme="minorEastAsia" w:hAnsi="Arial" w:cs="Arial"/>
          <w:b w:val="0"/>
          <w:bCs w:val="0"/>
          <w:color w:val="auto"/>
          <w:sz w:val="22"/>
          <w:szCs w:val="22"/>
        </w:rPr>
        <w:t xml:space="preserve"> и </w:t>
      </w:r>
      <w:proofErr w:type="spellStart"/>
      <w:r w:rsidRPr="008737D2">
        <w:rPr>
          <w:rFonts w:ascii="Arial" w:eastAsiaTheme="minorEastAsia" w:hAnsi="Arial" w:cs="Arial"/>
          <w:b w:val="0"/>
          <w:bCs w:val="0"/>
          <w:color w:val="auto"/>
          <w:sz w:val="22"/>
          <w:szCs w:val="22"/>
        </w:rPr>
        <w:t>етичких</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стандарда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rPr>
      </w:pPr>
      <w:r w:rsidRPr="008737D2">
        <w:rPr>
          <w:rFonts w:ascii="Arial" w:eastAsiaTheme="minorEastAsia" w:hAnsi="Arial" w:cs="Arial"/>
          <w:b w:val="0"/>
          <w:bCs w:val="0"/>
          <w:color w:val="auto"/>
          <w:sz w:val="22"/>
          <w:szCs w:val="22"/>
        </w:rPr>
        <w:t xml:space="preserve">1. </w:t>
      </w:r>
      <w:proofErr w:type="spellStart"/>
      <w:proofErr w:type="gramStart"/>
      <w:r w:rsidRPr="008737D2">
        <w:rPr>
          <w:rFonts w:ascii="Arial" w:eastAsiaTheme="minorEastAsia" w:hAnsi="Arial" w:cs="Arial"/>
          <w:b w:val="0"/>
          <w:bCs w:val="0"/>
          <w:color w:val="auto"/>
          <w:sz w:val="22"/>
          <w:szCs w:val="22"/>
        </w:rPr>
        <w:t>да</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ли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су</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медију</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путем</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којег</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ће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бити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реализован</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пројекат</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изречене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мере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од</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стране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државних</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органа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Регулаторног</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тела</w:t>
      </w:r>
      <w:proofErr w:type="spellEnd"/>
      <w:r w:rsidRPr="008737D2">
        <w:rPr>
          <w:rFonts w:ascii="Arial" w:eastAsiaTheme="minorEastAsia" w:hAnsi="Arial" w:cs="Arial"/>
          <w:b w:val="0"/>
          <w:bCs w:val="0"/>
          <w:color w:val="auto"/>
          <w:sz w:val="22"/>
          <w:szCs w:val="22"/>
        </w:rPr>
        <w:t xml:space="preserve"> за </w:t>
      </w:r>
      <w:proofErr w:type="spellStart"/>
      <w:r w:rsidRPr="008737D2">
        <w:rPr>
          <w:rFonts w:ascii="Arial" w:eastAsiaTheme="minorEastAsia" w:hAnsi="Arial" w:cs="Arial"/>
          <w:b w:val="0"/>
          <w:bCs w:val="0"/>
          <w:color w:val="auto"/>
          <w:sz w:val="22"/>
          <w:szCs w:val="22"/>
        </w:rPr>
        <w:t>електронске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медије</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или</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Савета</w:t>
      </w:r>
      <w:proofErr w:type="spellEnd"/>
      <w:r w:rsidRPr="008737D2">
        <w:rPr>
          <w:rFonts w:ascii="Arial" w:eastAsiaTheme="minorEastAsia" w:hAnsi="Arial" w:cs="Arial"/>
          <w:b w:val="0"/>
          <w:bCs w:val="0"/>
          <w:color w:val="auto"/>
          <w:sz w:val="22"/>
          <w:szCs w:val="22"/>
        </w:rPr>
        <w:t xml:space="preserve"> за </w:t>
      </w:r>
      <w:proofErr w:type="spellStart"/>
      <w:r w:rsidRPr="008737D2">
        <w:rPr>
          <w:rFonts w:ascii="Arial" w:eastAsiaTheme="minorEastAsia" w:hAnsi="Arial" w:cs="Arial"/>
          <w:b w:val="0"/>
          <w:bCs w:val="0"/>
          <w:color w:val="auto"/>
          <w:sz w:val="22"/>
          <w:szCs w:val="22"/>
        </w:rPr>
        <w:t>штампу</w:t>
      </w:r>
      <w:proofErr w:type="spellEnd"/>
      <w:r w:rsidRPr="008737D2">
        <w:rPr>
          <w:rFonts w:ascii="Arial" w:eastAsiaTheme="minorEastAsia" w:hAnsi="Arial" w:cs="Arial"/>
          <w:b w:val="0"/>
          <w:bCs w:val="0"/>
          <w:color w:val="auto"/>
          <w:sz w:val="22"/>
          <w:szCs w:val="22"/>
        </w:rPr>
        <w:t xml:space="preserve">, у </w:t>
      </w:r>
      <w:proofErr w:type="spellStart"/>
      <w:r w:rsidRPr="008737D2">
        <w:rPr>
          <w:rFonts w:ascii="Arial" w:eastAsiaTheme="minorEastAsia" w:hAnsi="Arial" w:cs="Arial"/>
          <w:b w:val="0"/>
          <w:bCs w:val="0"/>
          <w:color w:val="auto"/>
          <w:sz w:val="22"/>
          <w:szCs w:val="22"/>
        </w:rPr>
        <w:t>последњих</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годину</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дана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због</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кршења</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професионалних</w:t>
      </w:r>
      <w:proofErr w:type="spellEnd"/>
      <w:r w:rsidRPr="008737D2">
        <w:rPr>
          <w:rFonts w:ascii="Arial" w:eastAsiaTheme="minorEastAsia" w:hAnsi="Arial" w:cs="Arial"/>
          <w:b w:val="0"/>
          <w:bCs w:val="0"/>
          <w:color w:val="auto"/>
          <w:sz w:val="22"/>
          <w:szCs w:val="22"/>
        </w:rPr>
        <w:t xml:space="preserve"> и </w:t>
      </w:r>
      <w:proofErr w:type="spellStart"/>
      <w:r w:rsidRPr="008737D2">
        <w:rPr>
          <w:rFonts w:ascii="Arial" w:eastAsiaTheme="minorEastAsia" w:hAnsi="Arial" w:cs="Arial"/>
          <w:b w:val="0"/>
          <w:bCs w:val="0"/>
          <w:color w:val="auto"/>
          <w:sz w:val="22"/>
          <w:szCs w:val="22"/>
        </w:rPr>
        <w:t>етичких</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стандарда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lang w:val="sr-Cyrl-RS"/>
        </w:rPr>
      </w:pPr>
      <w:r w:rsidRPr="008737D2">
        <w:rPr>
          <w:rFonts w:ascii="Arial" w:eastAsiaTheme="minorEastAsia" w:hAnsi="Arial" w:cs="Arial"/>
          <w:b w:val="0"/>
          <w:bCs w:val="0"/>
          <w:color w:val="auto"/>
          <w:sz w:val="22"/>
          <w:szCs w:val="22"/>
        </w:rPr>
        <w:t xml:space="preserve"> 2. </w:t>
      </w:r>
      <w:proofErr w:type="spellStart"/>
      <w:proofErr w:type="gramStart"/>
      <w:r w:rsidRPr="008737D2">
        <w:rPr>
          <w:rFonts w:ascii="Arial" w:eastAsiaTheme="minorEastAsia" w:hAnsi="Arial" w:cs="Arial"/>
          <w:b w:val="0"/>
          <w:bCs w:val="0"/>
          <w:color w:val="auto"/>
          <w:sz w:val="22"/>
          <w:szCs w:val="22"/>
        </w:rPr>
        <w:t>тежина</w:t>
      </w:r>
      <w:proofErr w:type="spellEnd"/>
      <w:proofErr w:type="gram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прекршаја</w:t>
      </w:r>
      <w:proofErr w:type="spellEnd"/>
      <w:r w:rsidRPr="008737D2">
        <w:rPr>
          <w:rFonts w:ascii="Arial" w:eastAsiaTheme="minorEastAsia" w:hAnsi="Arial" w:cs="Arial"/>
          <w:b w:val="0"/>
          <w:bCs w:val="0"/>
          <w:color w:val="auto"/>
          <w:sz w:val="22"/>
          <w:szCs w:val="22"/>
        </w:rPr>
        <w:t xml:space="preserve"> и </w:t>
      </w:r>
      <w:proofErr w:type="spellStart"/>
      <w:r w:rsidRPr="008737D2">
        <w:rPr>
          <w:rFonts w:ascii="Arial" w:eastAsiaTheme="minorEastAsia" w:hAnsi="Arial" w:cs="Arial"/>
          <w:b w:val="0"/>
          <w:bCs w:val="0"/>
          <w:color w:val="auto"/>
          <w:sz w:val="22"/>
          <w:szCs w:val="22"/>
        </w:rPr>
        <w:t>учесталост</w:t>
      </w:r>
      <w:proofErr w:type="spellEnd"/>
      <w:r w:rsidRPr="008737D2">
        <w:rPr>
          <w:rFonts w:ascii="Arial" w:eastAsiaTheme="minorEastAsia" w:hAnsi="Arial" w:cs="Arial"/>
          <w:b w:val="0"/>
          <w:bCs w:val="0"/>
          <w:color w:val="auto"/>
          <w:sz w:val="22"/>
          <w:szCs w:val="22"/>
        </w:rPr>
        <w:t xml:space="preserve"> </w:t>
      </w:r>
      <w:proofErr w:type="spellStart"/>
      <w:r w:rsidRPr="008737D2">
        <w:rPr>
          <w:rFonts w:ascii="Arial" w:eastAsiaTheme="minorEastAsia" w:hAnsi="Arial" w:cs="Arial"/>
          <w:b w:val="0"/>
          <w:bCs w:val="0"/>
          <w:color w:val="auto"/>
          <w:sz w:val="22"/>
          <w:szCs w:val="22"/>
        </w:rPr>
        <w:t>понављања</w:t>
      </w:r>
      <w:proofErr w:type="spellEnd"/>
      <w:r w:rsidRPr="008737D2">
        <w:rPr>
          <w:rFonts w:ascii="Arial" w:eastAsiaTheme="minorEastAsia" w:hAnsi="Arial" w:cs="Arial"/>
          <w:b w:val="0"/>
          <w:bCs w:val="0"/>
          <w:color w:val="auto"/>
          <w:sz w:val="22"/>
          <w:szCs w:val="22"/>
        </w:rPr>
        <w:t>.</w:t>
      </w:r>
    </w:p>
    <w:p w:rsidR="00D8380A" w:rsidRPr="008737D2" w:rsidRDefault="00D8380A" w:rsidP="00D8380A">
      <w:pPr>
        <w:pStyle w:val="Heading2"/>
        <w:rPr>
          <w:rFonts w:ascii="Arial" w:eastAsiaTheme="minorEastAsia" w:hAnsi="Arial" w:cs="Arial"/>
          <w:b w:val="0"/>
          <w:bCs w:val="0"/>
          <w:color w:val="auto"/>
          <w:sz w:val="22"/>
          <w:szCs w:val="22"/>
          <w:lang w:val="sr-Cyrl-RS"/>
        </w:rPr>
      </w:pPr>
    </w:p>
    <w:p w:rsidR="00D8380A" w:rsidRPr="008737D2" w:rsidRDefault="00D8380A" w:rsidP="00D8380A">
      <w:pPr>
        <w:pStyle w:val="Heading2"/>
        <w:rPr>
          <w:rFonts w:ascii="Arial" w:hAnsi="Arial" w:cs="Arial"/>
          <w:color w:val="auto"/>
          <w:sz w:val="22"/>
          <w:szCs w:val="22"/>
          <w:lang w:val="sr-Cyrl-RS"/>
        </w:rPr>
      </w:pPr>
      <w:r w:rsidRPr="008737D2">
        <w:rPr>
          <w:rFonts w:ascii="Arial" w:hAnsi="Arial" w:cs="Arial"/>
          <w:color w:val="auto"/>
          <w:sz w:val="22"/>
          <w:szCs w:val="22"/>
          <w:lang w:val="sr-Cyrl-RS"/>
        </w:rPr>
        <w:t>Финансијски аспекти конкурса</w:t>
      </w:r>
    </w:p>
    <w:p w:rsidR="00D8380A" w:rsidRPr="008737D2" w:rsidRDefault="00D8380A" w:rsidP="00D8380A">
      <w:pPr>
        <w:pStyle w:val="Heading2"/>
        <w:rPr>
          <w:rFonts w:ascii="Arial" w:hAnsi="Arial" w:cs="Arial"/>
          <w:color w:val="auto"/>
          <w:sz w:val="22"/>
          <w:szCs w:val="22"/>
          <w:lang w:val="sr-Cyrl-RS"/>
        </w:rPr>
      </w:pPr>
    </w:p>
    <w:p w:rsidR="00503FEE" w:rsidRPr="008737D2" w:rsidRDefault="00D8380A" w:rsidP="00D8380A">
      <w:pPr>
        <w:pStyle w:val="Heading2"/>
        <w:jc w:val="both"/>
        <w:rPr>
          <w:sz w:val="22"/>
          <w:szCs w:val="22"/>
          <w:lang w:val="sr-Cyrl-RS"/>
        </w:rPr>
      </w:pPr>
      <w:r w:rsidRPr="008737D2">
        <w:rPr>
          <w:rFonts w:ascii="Arial" w:hAnsi="Arial" w:cs="Arial"/>
          <w:b w:val="0"/>
          <w:color w:val="auto"/>
          <w:sz w:val="22"/>
          <w:szCs w:val="22"/>
          <w:lang w:val="sr-Cyrl-RS"/>
        </w:rPr>
        <w:t>За реализацију овог конкурса опредељено је укупно 85.000.000,00 динара, од којих је 81.000.000,00 планиран на економск</w:t>
      </w:r>
      <w:r w:rsidR="00503FEE" w:rsidRPr="008737D2">
        <w:rPr>
          <w:rFonts w:ascii="Arial" w:hAnsi="Arial" w:cs="Arial"/>
          <w:b w:val="0"/>
          <w:color w:val="auto"/>
          <w:sz w:val="22"/>
          <w:szCs w:val="22"/>
          <w:lang w:val="sr-Cyrl-RS"/>
        </w:rPr>
        <w:t>ој класификацији</w:t>
      </w:r>
      <w:r w:rsidRPr="008737D2">
        <w:rPr>
          <w:rFonts w:ascii="Arial" w:hAnsi="Arial" w:cs="Arial"/>
          <w:b w:val="0"/>
          <w:color w:val="auto"/>
          <w:sz w:val="22"/>
          <w:szCs w:val="22"/>
          <w:lang w:val="sr-Cyrl-RS"/>
        </w:rPr>
        <w:t xml:space="preserve">: 424 </w:t>
      </w:r>
      <w:r w:rsidR="00503FEE" w:rsidRPr="008737D2">
        <w:rPr>
          <w:rFonts w:ascii="Arial" w:hAnsi="Arial" w:cs="Arial"/>
          <w:b w:val="0"/>
          <w:color w:val="auto"/>
          <w:sz w:val="22"/>
          <w:szCs w:val="22"/>
          <w:lang w:val="sr-Cyrl-RS"/>
        </w:rPr>
        <w:t>(</w:t>
      </w:r>
      <w:r w:rsidRPr="008737D2">
        <w:rPr>
          <w:rFonts w:ascii="Arial" w:hAnsi="Arial" w:cs="Arial"/>
          <w:b w:val="0"/>
          <w:color w:val="auto"/>
          <w:sz w:val="22"/>
          <w:szCs w:val="22"/>
          <w:lang w:val="sr-Cyrl-RS"/>
        </w:rPr>
        <w:t>са које су додељена привредним друштвима и предузетницима</w:t>
      </w:r>
      <w:r w:rsidR="00503FEE" w:rsidRPr="008737D2">
        <w:rPr>
          <w:rFonts w:ascii="Arial" w:hAnsi="Arial" w:cs="Arial"/>
          <w:b w:val="0"/>
          <w:color w:val="auto"/>
          <w:sz w:val="22"/>
          <w:szCs w:val="22"/>
          <w:lang w:val="sr-Cyrl-RS"/>
        </w:rPr>
        <w:t xml:space="preserve">) </w:t>
      </w:r>
      <w:r w:rsidRPr="008737D2">
        <w:rPr>
          <w:rFonts w:ascii="Arial" w:hAnsi="Arial" w:cs="Arial"/>
          <w:b w:val="0"/>
          <w:color w:val="auto"/>
          <w:sz w:val="22"/>
          <w:szCs w:val="22"/>
          <w:lang w:val="sr-Cyrl-RS"/>
        </w:rPr>
        <w:t>и</w:t>
      </w:r>
      <w:r w:rsidR="00503FEE" w:rsidRPr="008737D2">
        <w:rPr>
          <w:rFonts w:ascii="Arial" w:hAnsi="Arial" w:cs="Arial"/>
          <w:b w:val="0"/>
          <w:color w:val="auto"/>
          <w:sz w:val="22"/>
          <w:szCs w:val="22"/>
          <w:lang w:val="sr-Cyrl-RS"/>
        </w:rPr>
        <w:t xml:space="preserve"> 4.000.000,00 динара  на</w:t>
      </w:r>
      <w:r w:rsidR="00503FEE" w:rsidRPr="008737D2">
        <w:rPr>
          <w:rFonts w:ascii="Arial" w:eastAsiaTheme="minorEastAsia" w:hAnsi="Arial" w:cs="Arial"/>
          <w:bCs w:val="0"/>
          <w:color w:val="auto"/>
          <w:sz w:val="22"/>
          <w:szCs w:val="22"/>
          <w:lang w:val="sr-Cyrl-RS"/>
        </w:rPr>
        <w:t xml:space="preserve"> </w:t>
      </w:r>
      <w:r w:rsidR="00503FEE" w:rsidRPr="008737D2">
        <w:rPr>
          <w:rFonts w:ascii="Arial" w:hAnsi="Arial" w:cs="Arial"/>
          <w:b w:val="0"/>
          <w:color w:val="auto"/>
          <w:sz w:val="22"/>
          <w:szCs w:val="22"/>
          <w:lang w:val="sr-Cyrl-RS"/>
        </w:rPr>
        <w:t xml:space="preserve">економској класификацији </w:t>
      </w:r>
      <w:r w:rsidRPr="008737D2">
        <w:rPr>
          <w:rFonts w:ascii="Arial" w:hAnsi="Arial" w:cs="Arial"/>
          <w:b w:val="0"/>
          <w:color w:val="auto"/>
          <w:sz w:val="22"/>
          <w:szCs w:val="22"/>
          <w:lang w:val="sr-Cyrl-RS"/>
        </w:rPr>
        <w:t>481</w:t>
      </w:r>
      <w:r w:rsidR="00503FEE" w:rsidRPr="008737D2">
        <w:rPr>
          <w:rFonts w:ascii="Arial" w:hAnsi="Arial" w:cs="Arial"/>
          <w:b w:val="0"/>
          <w:color w:val="auto"/>
          <w:sz w:val="22"/>
          <w:szCs w:val="22"/>
          <w:lang w:val="sr-Cyrl-RS"/>
        </w:rPr>
        <w:t>(</w:t>
      </w:r>
      <w:r w:rsidRPr="008737D2">
        <w:rPr>
          <w:rFonts w:ascii="Arial" w:hAnsi="Arial" w:cs="Arial"/>
          <w:b w:val="0"/>
          <w:color w:val="auto"/>
          <w:sz w:val="22"/>
          <w:szCs w:val="22"/>
          <w:lang w:val="sr-Cyrl-RS"/>
        </w:rPr>
        <w:t>са које су додељена организација цивилног друштва, синдикатима и верским</w:t>
      </w:r>
      <w:r w:rsidRPr="008737D2">
        <w:rPr>
          <w:rFonts w:ascii="Arial" w:hAnsi="Arial" w:cs="Arial"/>
          <w:color w:val="auto"/>
          <w:sz w:val="22"/>
          <w:szCs w:val="22"/>
          <w:lang w:val="sr-Cyrl-RS"/>
        </w:rPr>
        <w:t xml:space="preserve"> </w:t>
      </w:r>
      <w:r w:rsidRPr="008737D2">
        <w:rPr>
          <w:rFonts w:ascii="Arial" w:hAnsi="Arial" w:cs="Arial"/>
          <w:b w:val="0"/>
          <w:color w:val="auto"/>
          <w:sz w:val="22"/>
          <w:szCs w:val="22"/>
          <w:lang w:val="sr-Cyrl-RS"/>
        </w:rPr>
        <w:t>организацијама</w:t>
      </w:r>
      <w:r w:rsidR="00503FEE" w:rsidRPr="008737D2">
        <w:rPr>
          <w:rFonts w:ascii="Arial" w:hAnsi="Arial" w:cs="Arial"/>
          <w:b w:val="0"/>
          <w:color w:val="auto"/>
          <w:sz w:val="22"/>
          <w:szCs w:val="22"/>
          <w:lang w:val="sr-Cyrl-RS"/>
        </w:rPr>
        <w:t>)</w:t>
      </w:r>
      <w:r w:rsidRPr="008737D2">
        <w:rPr>
          <w:rFonts w:ascii="Arial" w:hAnsi="Arial" w:cs="Arial"/>
          <w:b w:val="0"/>
          <w:color w:val="auto"/>
          <w:sz w:val="22"/>
          <w:szCs w:val="22"/>
          <w:lang w:val="sr-Cyrl-RS"/>
        </w:rPr>
        <w:t>.</w:t>
      </w:r>
      <w:r w:rsidR="00503FEE" w:rsidRPr="008737D2">
        <w:rPr>
          <w:sz w:val="22"/>
          <w:szCs w:val="22"/>
        </w:rPr>
        <w:t xml:space="preserve"> </w:t>
      </w:r>
    </w:p>
    <w:p w:rsidR="00D8380A" w:rsidRPr="008737D2" w:rsidRDefault="00503FEE" w:rsidP="00D8380A">
      <w:pPr>
        <w:pStyle w:val="Heading2"/>
        <w:jc w:val="both"/>
        <w:rPr>
          <w:rFonts w:ascii="Arial" w:hAnsi="Arial" w:cs="Arial"/>
          <w:b w:val="0"/>
          <w:color w:val="auto"/>
          <w:sz w:val="22"/>
          <w:szCs w:val="22"/>
          <w:lang w:val="sr-Cyrl-RS"/>
        </w:rPr>
      </w:pPr>
      <w:r w:rsidRPr="008737D2">
        <w:rPr>
          <w:rFonts w:ascii="Arial" w:hAnsi="Arial" w:cs="Arial"/>
          <w:b w:val="0"/>
          <w:color w:val="auto"/>
          <w:sz w:val="22"/>
          <w:szCs w:val="22"/>
          <w:lang w:val="sr-Cyrl-RS"/>
        </w:rPr>
        <w:t>Највећи износ средстава који се одобрава по пројекту је 20.000.000 динара, а најмањи износ који се одобрава је 100.000 динара.</w:t>
      </w:r>
    </w:p>
    <w:p w:rsidR="00503FEE" w:rsidRPr="008737D2" w:rsidRDefault="00503FEE" w:rsidP="00503FEE">
      <w:pPr>
        <w:rPr>
          <w:lang w:val="sr-Cyrl-RS"/>
        </w:rPr>
      </w:pPr>
    </w:p>
    <w:p w:rsidR="00503FEE" w:rsidRPr="008737D2" w:rsidRDefault="00503FEE" w:rsidP="00503FEE">
      <w:pPr>
        <w:rPr>
          <w:rFonts w:ascii="Arial" w:hAnsi="Arial" w:cs="Arial"/>
          <w:lang w:val="sr-Cyrl-RS"/>
        </w:rPr>
      </w:pPr>
      <w:r w:rsidRPr="008737D2">
        <w:rPr>
          <w:rFonts w:ascii="Arial" w:hAnsi="Arial" w:cs="Arial"/>
          <w:b/>
          <w:lang w:val="sr-Cyrl-RS"/>
        </w:rPr>
        <w:lastRenderedPageBreak/>
        <w:t>Пријављени пројекти</w:t>
      </w:r>
    </w:p>
    <w:p w:rsidR="00503FEE" w:rsidRPr="008737D2" w:rsidRDefault="00503FEE" w:rsidP="00503FEE">
      <w:pPr>
        <w:spacing w:after="0" w:line="240" w:lineRule="auto"/>
        <w:jc w:val="both"/>
        <w:rPr>
          <w:rFonts w:ascii="Arial" w:eastAsia="Calibri" w:hAnsi="Arial" w:cs="Arial"/>
          <w:lang w:val="sr-Cyrl-CS"/>
        </w:rPr>
      </w:pPr>
      <w:r w:rsidRPr="008737D2">
        <w:rPr>
          <w:rFonts w:ascii="Arial" w:eastAsia="Calibri" w:hAnsi="Arial" w:cs="Arial"/>
          <w:lang w:val="sr-Cyrl-CS"/>
        </w:rPr>
        <w:t xml:space="preserve">На Конкурс је пристигло </w:t>
      </w:r>
      <w:r w:rsidRPr="008737D2">
        <w:rPr>
          <w:rFonts w:ascii="Arial" w:eastAsia="Calibri" w:hAnsi="Arial" w:cs="Arial"/>
          <w:lang w:val="ru-RU"/>
        </w:rPr>
        <w:t>70 пројектних пријава</w:t>
      </w:r>
      <w:r w:rsidRPr="008737D2">
        <w:rPr>
          <w:rFonts w:ascii="Arial" w:eastAsia="Calibri" w:hAnsi="Arial" w:cs="Arial"/>
          <w:lang w:val="sr-Cyrl-CS"/>
        </w:rPr>
        <w:t>.</w:t>
      </w:r>
    </w:p>
    <w:p w:rsidR="00503FEE" w:rsidRPr="008737D2" w:rsidRDefault="00503FEE" w:rsidP="00503FEE">
      <w:pPr>
        <w:rPr>
          <w:rFonts w:ascii="Arial" w:hAnsi="Arial" w:cs="Arial"/>
          <w:lang w:val="sr-Cyrl-RS"/>
        </w:rPr>
      </w:pPr>
      <w:r w:rsidRPr="008737D2">
        <w:rPr>
          <w:rFonts w:ascii="Arial" w:hAnsi="Arial" w:cs="Arial"/>
          <w:lang w:val="sr-Cyrl-RS"/>
        </w:rPr>
        <w:t>Због неиспуњавања услова Конкурса решењем је одбачено  11 пројектних пријава.</w:t>
      </w:r>
    </w:p>
    <w:p w:rsidR="009C7B7A" w:rsidRPr="008737D2" w:rsidRDefault="009C7B7A" w:rsidP="00D8380A">
      <w:pPr>
        <w:rPr>
          <w:rFonts w:ascii="Arial" w:eastAsia="Calibri" w:hAnsi="Arial" w:cs="Arial"/>
          <w:b/>
          <w:lang w:val="sr-Cyrl-RS"/>
        </w:rPr>
      </w:pPr>
    </w:p>
    <w:p w:rsidR="00503FEE" w:rsidRPr="008737D2" w:rsidRDefault="00503FEE" w:rsidP="00D8380A">
      <w:pPr>
        <w:rPr>
          <w:rFonts w:ascii="Arial" w:eastAsia="Calibri" w:hAnsi="Arial" w:cs="Arial"/>
          <w:b/>
          <w:lang w:val="sr-Cyrl-RS"/>
        </w:rPr>
      </w:pPr>
      <w:r w:rsidRPr="008737D2">
        <w:rPr>
          <w:rFonts w:ascii="Arial" w:eastAsia="Calibri" w:hAnsi="Arial" w:cs="Arial"/>
          <w:b/>
          <w:lang w:val="sr-Cyrl-RS"/>
        </w:rPr>
        <w:t>Именовање и улога стручне комисије</w:t>
      </w:r>
    </w:p>
    <w:p w:rsidR="00276678" w:rsidRPr="008737D2" w:rsidRDefault="00276678" w:rsidP="00276678">
      <w:pPr>
        <w:jc w:val="both"/>
        <w:rPr>
          <w:rFonts w:ascii="Arial" w:eastAsia="Calibri" w:hAnsi="Arial" w:cs="Arial"/>
          <w:lang w:val="sr-Cyrl-RS"/>
        </w:rPr>
      </w:pPr>
      <w:r w:rsidRPr="008737D2">
        <w:rPr>
          <w:rFonts w:ascii="Arial" w:eastAsia="Calibri" w:hAnsi="Arial" w:cs="Arial"/>
          <w:lang w:val="sr-Cyrl-RS"/>
        </w:rPr>
        <w:t xml:space="preserve">За чланове  комисије пријавило се укупно 16 кандидата, од чега 7 кандидата које су предложила новинарска и медијска удружења и 9 </w:t>
      </w:r>
      <w:r w:rsidR="005202EF" w:rsidRPr="008737D2">
        <w:rPr>
          <w:rFonts w:ascii="Arial" w:eastAsia="Calibri" w:hAnsi="Arial" w:cs="Arial"/>
          <w:lang w:val="sr-Cyrl-RS"/>
        </w:rPr>
        <w:t>кандидата из редова</w:t>
      </w:r>
      <w:r w:rsidRPr="008737D2">
        <w:rPr>
          <w:rFonts w:ascii="Arial" w:eastAsia="Calibri" w:hAnsi="Arial" w:cs="Arial"/>
          <w:lang w:val="sr-Cyrl-RS"/>
        </w:rPr>
        <w:t xml:space="preserve"> теоретичара, аналитичара и практичара из области медија који су се самостално пријавили.</w:t>
      </w:r>
    </w:p>
    <w:p w:rsidR="00087510" w:rsidRPr="008737D2" w:rsidRDefault="00276678" w:rsidP="00087510">
      <w:pPr>
        <w:jc w:val="both"/>
        <w:rPr>
          <w:rFonts w:ascii="Arial" w:eastAsia="Calibri" w:hAnsi="Arial" w:cs="Arial"/>
          <w:lang w:val="sr-Cyrl-RS"/>
        </w:rPr>
      </w:pPr>
      <w:r w:rsidRPr="008737D2">
        <w:rPr>
          <w:rFonts w:ascii="Arial" w:eastAsia="Calibri" w:hAnsi="Arial" w:cs="Arial"/>
          <w:lang w:val="sr-Cyrl-RS"/>
        </w:rPr>
        <w:t>Биографије кандидата за чланове комисије вредноване су на основу бодовне листе за оцену биографија. Стручна служба саставила је ранг листу пријављених кандидата на основу броја добијених бодова. На основу ранг листе, вршилац дужности</w:t>
      </w:r>
      <w:r w:rsidRPr="008737D2">
        <w:rPr>
          <w:rFonts w:ascii="Arial" w:eastAsia="Calibri" w:hAnsi="Arial" w:cs="Arial"/>
          <w:lang w:val="sr-Latn-CS"/>
        </w:rPr>
        <w:t xml:space="preserve"> </w:t>
      </w:r>
      <w:r w:rsidRPr="008737D2">
        <w:rPr>
          <w:rFonts w:ascii="Arial" w:eastAsia="Calibri" w:hAnsi="Arial" w:cs="Arial"/>
          <w:lang w:val="sr-Cyrl-RS"/>
        </w:rPr>
        <w:t>н</w:t>
      </w:r>
      <w:r w:rsidRPr="008737D2">
        <w:rPr>
          <w:rFonts w:ascii="Arial" w:eastAsia="Calibri" w:hAnsi="Arial" w:cs="Arial"/>
          <w:lang w:val="sr-Cyrl-CS"/>
        </w:rPr>
        <w:t>ачелника Градске управе за друштвене делатности Града Ниша, донео је Решење број 430-92/2024-07 од 08.04.2024 године</w:t>
      </w:r>
      <w:r w:rsidRPr="008737D2">
        <w:rPr>
          <w:rFonts w:ascii="Arial" w:eastAsia="Calibri" w:hAnsi="Arial" w:cs="Arial"/>
          <w:lang w:val="sr-Latn-CS"/>
        </w:rPr>
        <w:t>,</w:t>
      </w:r>
      <w:r w:rsidRPr="008737D2">
        <w:rPr>
          <w:rFonts w:ascii="Arial" w:eastAsia="Calibri" w:hAnsi="Arial" w:cs="Arial"/>
          <w:lang w:val="sr-Cyrl-RS"/>
        </w:rPr>
        <w:t xml:space="preserve"> којим је</w:t>
      </w:r>
      <w:r w:rsidRPr="008737D2">
        <w:rPr>
          <w:rFonts w:ascii="Arial" w:eastAsia="Calibri" w:hAnsi="Arial" w:cs="Arial"/>
          <w:lang w:val="sr-Cyrl-CS"/>
        </w:rPr>
        <w:t xml:space="preserve"> образована Комисија</w:t>
      </w:r>
      <w:r w:rsidR="005202EF" w:rsidRPr="008737D2">
        <w:rPr>
          <w:rFonts w:ascii="Arial" w:eastAsia="Calibri" w:hAnsi="Arial" w:cs="Arial"/>
          <w:lang w:val="sr-Cyrl-CS"/>
        </w:rPr>
        <w:t xml:space="preserve"> састављена од три члана.</w:t>
      </w:r>
      <w:r w:rsidRPr="008737D2">
        <w:rPr>
          <w:rFonts w:ascii="Arial" w:eastAsia="Calibri" w:hAnsi="Arial" w:cs="Arial"/>
          <w:lang w:val="sr-Cyrl-CS"/>
        </w:rPr>
        <w:t xml:space="preserve"> </w:t>
      </w:r>
      <w:r w:rsidR="00087510" w:rsidRPr="008737D2">
        <w:rPr>
          <w:rFonts w:ascii="Arial" w:eastAsia="Calibri" w:hAnsi="Arial" w:cs="Arial"/>
          <w:lang w:val="sr-Cyrl-RS"/>
        </w:rPr>
        <w:t>Већина чланова комисије именована је на предлог новинарских и медијских удружења.</w:t>
      </w:r>
      <w:r w:rsidR="00087510" w:rsidRPr="008737D2">
        <w:rPr>
          <w:rFonts w:ascii="Times New Roman" w:eastAsiaTheme="minorHAnsi" w:hAnsi="Times New Roman" w:cs="Times New Roman"/>
          <w:lang w:val="sr-Cyrl-RS"/>
        </w:rPr>
        <w:t xml:space="preserve"> </w:t>
      </w:r>
      <w:r w:rsidR="00087510" w:rsidRPr="008737D2">
        <w:rPr>
          <w:rFonts w:ascii="Arial" w:eastAsia="Calibri" w:hAnsi="Arial" w:cs="Arial"/>
          <w:lang w:val="sr-Cyrl-RS"/>
        </w:rPr>
        <w:t>Чланови комисија су размотрили и оценили пројекте у складу са</w:t>
      </w:r>
      <w:r w:rsidR="005202EF" w:rsidRPr="008737D2">
        <w:rPr>
          <w:rFonts w:ascii="Arial" w:eastAsia="Calibri" w:hAnsi="Arial" w:cs="Arial"/>
          <w:lang w:val="sr-Cyrl-RS"/>
        </w:rPr>
        <w:t xml:space="preserve"> прописаним</w:t>
      </w:r>
      <w:r w:rsidR="00087510" w:rsidRPr="008737D2">
        <w:rPr>
          <w:rFonts w:ascii="Arial" w:eastAsia="Calibri" w:hAnsi="Arial" w:cs="Arial"/>
          <w:lang w:val="sr-Cyrl-RS"/>
        </w:rPr>
        <w:t xml:space="preserve"> критеријумима и доставили стручној служби попуњене бодовне листе за оцену пројеката.</w:t>
      </w:r>
    </w:p>
    <w:p w:rsidR="00087510" w:rsidRPr="008737D2" w:rsidRDefault="00087510" w:rsidP="00087510">
      <w:pPr>
        <w:jc w:val="both"/>
        <w:rPr>
          <w:rFonts w:ascii="Arial" w:eastAsia="Calibri" w:hAnsi="Arial" w:cs="Arial"/>
          <w:lang w:val="sr-Cyrl-RS"/>
        </w:rPr>
      </w:pPr>
      <w:r w:rsidRPr="008737D2">
        <w:rPr>
          <w:rFonts w:ascii="Arial" w:eastAsia="Calibri" w:hAnsi="Arial" w:cs="Arial"/>
          <w:lang w:val="sr-Cyrl-RS"/>
        </w:rPr>
        <w:t>Стручна служба је извршила проверу бодова из бодовних листа и на основу додељеног броја бодова формирала ранг листу пројеката.</w:t>
      </w:r>
    </w:p>
    <w:p w:rsidR="00276678" w:rsidRPr="008737D2" w:rsidRDefault="005202EF" w:rsidP="00276678">
      <w:pPr>
        <w:jc w:val="both"/>
        <w:rPr>
          <w:rFonts w:ascii="Arial" w:eastAsia="Calibri" w:hAnsi="Arial" w:cs="Arial"/>
          <w:lang w:val="sr-Cyrl-CS"/>
        </w:rPr>
      </w:pPr>
      <w:r w:rsidRPr="008737D2">
        <w:rPr>
          <w:rFonts w:ascii="Arial" w:eastAsia="Calibri" w:hAnsi="Arial" w:cs="Arial"/>
          <w:lang w:val="sr-Cyrl-CS"/>
        </w:rPr>
        <w:t>На основу ранг листе пројеката Комисија је предложила износе средстава за сваки подржани пројекат, у складу са опредељеним износом за реализацију  конкурса.</w:t>
      </w:r>
      <w:r w:rsidR="00823485" w:rsidRPr="008737D2">
        <w:rPr>
          <w:rFonts w:ascii="Arial" w:eastAsia="Calibri" w:hAnsi="Arial" w:cs="Arial"/>
          <w:lang w:val="sr-Cyrl-CS"/>
        </w:rPr>
        <w:t xml:space="preserve"> На основу Предлога комисије</w:t>
      </w:r>
      <w:r w:rsidR="00823485" w:rsidRPr="008737D2">
        <w:rPr>
          <w:rFonts w:ascii="Times New Roman" w:eastAsiaTheme="minorHAnsi" w:hAnsi="Times New Roman" w:cs="Times New Roman"/>
          <w:lang w:val="sr-Cyrl-RS"/>
        </w:rPr>
        <w:t xml:space="preserve"> о </w:t>
      </w:r>
      <w:r w:rsidR="00823485" w:rsidRPr="008737D2">
        <w:rPr>
          <w:rFonts w:ascii="Arial" w:eastAsia="Calibri" w:hAnsi="Arial" w:cs="Arial"/>
          <w:lang w:val="sr-Cyrl-RS"/>
        </w:rPr>
        <w:t>расподели средстава са образложењем, вршилац дужности начелника је, на основу члана 26. став 6. Закона о јавном информисању и медијима донео Решење у складу са прописом.</w:t>
      </w:r>
    </w:p>
    <w:p w:rsidR="00503FEE" w:rsidRPr="008737D2" w:rsidRDefault="00823485" w:rsidP="00D8380A">
      <w:pPr>
        <w:rPr>
          <w:rFonts w:ascii="Arial" w:hAnsi="Arial" w:cs="Arial"/>
          <w:b/>
          <w:lang w:val="sr-Cyrl-CS"/>
        </w:rPr>
      </w:pPr>
      <w:r w:rsidRPr="008737D2">
        <w:rPr>
          <w:rFonts w:ascii="Arial" w:hAnsi="Arial" w:cs="Arial"/>
          <w:b/>
          <w:lang w:val="sr-Cyrl-CS"/>
        </w:rPr>
        <w:t>Подржани пројекти</w:t>
      </w:r>
    </w:p>
    <w:p w:rsidR="0032247C" w:rsidRPr="008737D2" w:rsidRDefault="0032247C" w:rsidP="0032247C">
      <w:pPr>
        <w:jc w:val="both"/>
        <w:rPr>
          <w:rFonts w:ascii="Arial" w:hAnsi="Arial" w:cs="Arial"/>
          <w:lang w:val="sr-Cyrl-RS"/>
        </w:rPr>
      </w:pPr>
      <w:r w:rsidRPr="008737D2">
        <w:rPr>
          <w:rFonts w:ascii="Arial" w:hAnsi="Arial" w:cs="Arial"/>
          <w:lang w:val="sr-Cyrl-CS"/>
        </w:rPr>
        <w:t>Решењем о расподели средстава за</w:t>
      </w:r>
      <w:r w:rsidRPr="008737D2">
        <w:rPr>
          <w:rFonts w:ascii="Arial" w:hAnsi="Arial" w:cs="Arial"/>
          <w:lang w:val="sr-Latn-CS"/>
        </w:rPr>
        <w:t xml:space="preserve"> </w:t>
      </w:r>
      <w:r w:rsidRPr="008737D2">
        <w:rPr>
          <w:rFonts w:ascii="Arial" w:hAnsi="Arial" w:cs="Arial"/>
          <w:lang w:val="sr-Cyrl-CS"/>
        </w:rPr>
        <w:t>суфинансирање пројеката</w:t>
      </w:r>
      <w:r w:rsidRPr="008737D2">
        <w:rPr>
          <w:rFonts w:ascii="Arial" w:hAnsi="Arial" w:cs="Arial"/>
          <w:lang w:val="sr-Latn-CS"/>
        </w:rPr>
        <w:t xml:space="preserve"> </w:t>
      </w:r>
      <w:r w:rsidRPr="008737D2">
        <w:rPr>
          <w:rFonts w:ascii="Arial" w:hAnsi="Arial" w:cs="Arial"/>
          <w:lang w:val="sr-Cyrl-CS"/>
        </w:rPr>
        <w:t>производње медијских садржаја на територији града Ниша у 20</w:t>
      </w:r>
      <w:r w:rsidRPr="008737D2">
        <w:rPr>
          <w:rFonts w:ascii="Arial" w:hAnsi="Arial" w:cs="Arial"/>
          <w:lang w:val="sr-Latn-RS"/>
        </w:rPr>
        <w:t>2</w:t>
      </w:r>
      <w:r w:rsidRPr="008737D2">
        <w:rPr>
          <w:rFonts w:ascii="Arial" w:hAnsi="Arial" w:cs="Arial"/>
          <w:lang w:val="sr-Cyrl-RS"/>
        </w:rPr>
        <w:t>4</w:t>
      </w:r>
      <w:r w:rsidRPr="008737D2">
        <w:rPr>
          <w:rFonts w:ascii="Arial" w:hAnsi="Arial" w:cs="Arial"/>
          <w:lang w:val="sr-Cyrl-CS"/>
        </w:rPr>
        <w:t xml:space="preserve">. години, подржано је укупно 30 пројеката, средствима у износу од 85.000.000,00 динара. </w:t>
      </w:r>
      <w:r w:rsidRPr="008737D2">
        <w:rPr>
          <w:rFonts w:ascii="Arial" w:hAnsi="Arial" w:cs="Arial"/>
          <w:lang w:val="sr-Cyrl-RS"/>
        </w:rPr>
        <w:t>Већина пројеката је подржана средствима мањим од траженог износа, па су подносиоци били дужни да доставе управи ревидирану пријаву и ревидирани буџет пројекта.</w:t>
      </w:r>
    </w:p>
    <w:p w:rsidR="00696E02" w:rsidRPr="008737D2" w:rsidRDefault="00696E02" w:rsidP="0032247C">
      <w:pPr>
        <w:jc w:val="both"/>
        <w:rPr>
          <w:rFonts w:ascii="Arial" w:hAnsi="Arial" w:cs="Arial"/>
          <w:lang w:val="sr-Cyrl-RS"/>
        </w:rPr>
      </w:pPr>
      <w:r w:rsidRPr="008737D2">
        <w:rPr>
          <w:rFonts w:ascii="Arial" w:hAnsi="Arial" w:cs="Arial"/>
          <w:lang w:val="sr-Cyrl-RS"/>
        </w:rPr>
        <w:t xml:space="preserve">Након доношења решења о </w:t>
      </w:r>
      <w:r w:rsidRPr="008737D2">
        <w:rPr>
          <w:rFonts w:ascii="Arial" w:hAnsi="Arial" w:cs="Arial"/>
          <w:lang w:val="sr-Cyrl-CS"/>
        </w:rPr>
        <w:t>расподели</w:t>
      </w:r>
      <w:r w:rsidRPr="008737D2">
        <w:rPr>
          <w:rFonts w:ascii="Arial" w:hAnsi="Arial" w:cs="Arial"/>
          <w:lang w:val="sr-Cyrl-RS"/>
        </w:rPr>
        <w:t xml:space="preserve"> средстава двоје корисника одустало је од реализације пројекта, у складу са чланом 26. Правилника о суфинансирању пројеката за остваривање јавног интереса у области јавног информисања („Сл.гласник РС“ бр. 6/2024).</w:t>
      </w:r>
    </w:p>
    <w:p w:rsidR="009C7B7A" w:rsidRPr="008737D2" w:rsidRDefault="009C7B7A" w:rsidP="00DE2A5F">
      <w:pPr>
        <w:jc w:val="both"/>
        <w:rPr>
          <w:rFonts w:ascii="Arial" w:hAnsi="Arial" w:cs="Arial"/>
          <w:lang w:val="sr-Cyrl-RS"/>
        </w:rPr>
      </w:pPr>
    </w:p>
    <w:p w:rsidR="0012516A" w:rsidRPr="008737D2" w:rsidRDefault="00492ADC">
      <w:pPr>
        <w:pStyle w:val="Heading2"/>
        <w:rPr>
          <w:rFonts w:ascii="Arial" w:hAnsi="Arial" w:cs="Arial"/>
          <w:color w:val="auto"/>
          <w:sz w:val="22"/>
          <w:szCs w:val="22"/>
          <w:lang w:val="sr-Cyrl-RS"/>
        </w:rPr>
      </w:pPr>
      <w:r w:rsidRPr="008737D2">
        <w:rPr>
          <w:rFonts w:ascii="Arial" w:hAnsi="Arial" w:cs="Arial"/>
          <w:color w:val="auto"/>
          <w:sz w:val="22"/>
          <w:szCs w:val="22"/>
          <w:lang w:val="sr-Cyrl-RS"/>
        </w:rPr>
        <w:lastRenderedPageBreak/>
        <w:t>Р</w:t>
      </w:r>
      <w:r w:rsidR="00716867" w:rsidRPr="008737D2">
        <w:rPr>
          <w:rFonts w:ascii="Arial" w:hAnsi="Arial" w:cs="Arial"/>
          <w:color w:val="auto"/>
          <w:sz w:val="22"/>
          <w:szCs w:val="22"/>
          <w:lang w:val="sr-Cyrl-RS"/>
        </w:rPr>
        <w:t>азноврсност подржаних пројеката</w:t>
      </w:r>
    </w:p>
    <w:p w:rsidR="00DE2A5F" w:rsidRPr="008737D2" w:rsidRDefault="00DE2A5F" w:rsidP="00DE2A5F">
      <w:pPr>
        <w:rPr>
          <w:lang w:val="sr-Cyrl-RS"/>
        </w:rPr>
      </w:pPr>
    </w:p>
    <w:p w:rsidR="0012516A" w:rsidRPr="008737D2" w:rsidRDefault="00492ADC" w:rsidP="00492ADC">
      <w:pPr>
        <w:jc w:val="both"/>
        <w:rPr>
          <w:rFonts w:ascii="Arial" w:hAnsi="Arial" w:cs="Arial"/>
        </w:rPr>
      </w:pPr>
      <w:proofErr w:type="spellStart"/>
      <w:proofErr w:type="gramStart"/>
      <w:r w:rsidRPr="008737D2">
        <w:rPr>
          <w:rFonts w:ascii="Arial" w:hAnsi="Arial" w:cs="Arial"/>
        </w:rPr>
        <w:t>До</w:t>
      </w:r>
      <w:proofErr w:type="spellEnd"/>
      <w:r w:rsidRPr="008737D2">
        <w:rPr>
          <w:rFonts w:ascii="Arial" w:hAnsi="Arial" w:cs="Arial"/>
        </w:rPr>
        <w:t xml:space="preserve"> </w:t>
      </w:r>
      <w:proofErr w:type="spellStart"/>
      <w:r w:rsidRPr="008737D2">
        <w:rPr>
          <w:rFonts w:ascii="Arial" w:hAnsi="Arial" w:cs="Arial"/>
        </w:rPr>
        <w:t>објављивања</w:t>
      </w:r>
      <w:proofErr w:type="spellEnd"/>
      <w:r w:rsidRPr="008737D2">
        <w:rPr>
          <w:rFonts w:ascii="Arial" w:hAnsi="Arial" w:cs="Arial"/>
        </w:rPr>
        <w:t xml:space="preserve"> </w:t>
      </w:r>
      <w:proofErr w:type="spellStart"/>
      <w:r w:rsidRPr="008737D2">
        <w:rPr>
          <w:rFonts w:ascii="Arial" w:hAnsi="Arial" w:cs="Arial"/>
        </w:rPr>
        <w:t>извештаја</w:t>
      </w:r>
      <w:proofErr w:type="spellEnd"/>
      <w:r w:rsidRPr="008737D2">
        <w:rPr>
          <w:rFonts w:ascii="Arial" w:hAnsi="Arial" w:cs="Arial"/>
          <w:lang w:val="sr-Cyrl-RS"/>
        </w:rPr>
        <w:t xml:space="preserve"> 71</w:t>
      </w:r>
      <w:r w:rsidRPr="008737D2">
        <w:rPr>
          <w:rFonts w:ascii="Arial" w:hAnsi="Arial" w:cs="Arial"/>
        </w:rPr>
        <w:t xml:space="preserve">% </w:t>
      </w:r>
      <w:proofErr w:type="spellStart"/>
      <w:r w:rsidRPr="008737D2">
        <w:rPr>
          <w:rFonts w:ascii="Arial" w:hAnsi="Arial" w:cs="Arial"/>
        </w:rPr>
        <w:t>корисника</w:t>
      </w:r>
      <w:proofErr w:type="spellEnd"/>
      <w:r w:rsidRPr="008737D2">
        <w:rPr>
          <w:rFonts w:ascii="Arial" w:hAnsi="Arial" w:cs="Arial"/>
        </w:rPr>
        <w:t xml:space="preserve"> </w:t>
      </w:r>
      <w:proofErr w:type="spellStart"/>
      <w:r w:rsidRPr="008737D2">
        <w:rPr>
          <w:rFonts w:ascii="Arial" w:hAnsi="Arial" w:cs="Arial"/>
        </w:rPr>
        <w:t>средстава</w:t>
      </w:r>
      <w:proofErr w:type="spellEnd"/>
      <w:r w:rsidRPr="008737D2">
        <w:rPr>
          <w:rFonts w:ascii="Arial" w:hAnsi="Arial" w:cs="Arial"/>
        </w:rPr>
        <w:t xml:space="preserve"> </w:t>
      </w:r>
      <w:proofErr w:type="spellStart"/>
      <w:r w:rsidRPr="008737D2">
        <w:rPr>
          <w:rFonts w:ascii="Arial" w:hAnsi="Arial" w:cs="Arial"/>
        </w:rPr>
        <w:t>доставило</w:t>
      </w:r>
      <w:proofErr w:type="spellEnd"/>
      <w:r w:rsidRPr="008737D2">
        <w:rPr>
          <w:rFonts w:ascii="Arial" w:hAnsi="Arial" w:cs="Arial"/>
        </w:rPr>
        <w:t xml:space="preserve"> </w:t>
      </w:r>
      <w:proofErr w:type="spellStart"/>
      <w:r w:rsidRPr="008737D2">
        <w:rPr>
          <w:rFonts w:ascii="Arial" w:hAnsi="Arial" w:cs="Arial"/>
        </w:rPr>
        <w:t>је</w:t>
      </w:r>
      <w:proofErr w:type="spellEnd"/>
      <w:r w:rsidRPr="008737D2">
        <w:rPr>
          <w:rFonts w:ascii="Arial" w:hAnsi="Arial" w:cs="Arial"/>
        </w:rPr>
        <w:t xml:space="preserve"> </w:t>
      </w:r>
      <w:proofErr w:type="spellStart"/>
      <w:r w:rsidRPr="008737D2">
        <w:rPr>
          <w:rFonts w:ascii="Arial" w:hAnsi="Arial" w:cs="Arial"/>
        </w:rPr>
        <w:t>изјаве</w:t>
      </w:r>
      <w:proofErr w:type="spellEnd"/>
      <w:r w:rsidRPr="008737D2">
        <w:rPr>
          <w:rFonts w:ascii="Arial" w:hAnsi="Arial" w:cs="Arial"/>
        </w:rPr>
        <w:t xml:space="preserve"> о </w:t>
      </w:r>
      <w:proofErr w:type="spellStart"/>
      <w:r w:rsidRPr="008737D2">
        <w:rPr>
          <w:rFonts w:ascii="Arial" w:hAnsi="Arial" w:cs="Arial"/>
        </w:rPr>
        <w:t>објављивању</w:t>
      </w:r>
      <w:proofErr w:type="spellEnd"/>
      <w:r w:rsidRPr="008737D2">
        <w:rPr>
          <w:rFonts w:ascii="Arial" w:hAnsi="Arial" w:cs="Arial"/>
        </w:rPr>
        <w:t>/</w:t>
      </w:r>
      <w:proofErr w:type="spellStart"/>
      <w:r w:rsidRPr="008737D2">
        <w:rPr>
          <w:rFonts w:ascii="Arial" w:hAnsi="Arial" w:cs="Arial"/>
        </w:rPr>
        <w:t>емитовању</w:t>
      </w:r>
      <w:proofErr w:type="spellEnd"/>
      <w:r w:rsidRPr="008737D2">
        <w:rPr>
          <w:rFonts w:ascii="Arial" w:hAnsi="Arial" w:cs="Arial"/>
        </w:rPr>
        <w:t xml:space="preserve"> </w:t>
      </w:r>
      <w:proofErr w:type="spellStart"/>
      <w:r w:rsidRPr="008737D2">
        <w:rPr>
          <w:rFonts w:ascii="Arial" w:hAnsi="Arial" w:cs="Arial"/>
        </w:rPr>
        <w:t>произведеног</w:t>
      </w:r>
      <w:proofErr w:type="spellEnd"/>
      <w:r w:rsidRPr="008737D2">
        <w:rPr>
          <w:rFonts w:ascii="Arial" w:hAnsi="Arial" w:cs="Arial"/>
        </w:rPr>
        <w:t xml:space="preserve"> </w:t>
      </w:r>
      <w:proofErr w:type="spellStart"/>
      <w:r w:rsidRPr="008737D2">
        <w:rPr>
          <w:rFonts w:ascii="Arial" w:hAnsi="Arial" w:cs="Arial"/>
        </w:rPr>
        <w:t>медијског</w:t>
      </w:r>
      <w:proofErr w:type="spellEnd"/>
      <w:r w:rsidRPr="008737D2">
        <w:rPr>
          <w:rFonts w:ascii="Arial" w:hAnsi="Arial" w:cs="Arial"/>
        </w:rPr>
        <w:t xml:space="preserve"> </w:t>
      </w:r>
      <w:proofErr w:type="spellStart"/>
      <w:r w:rsidRPr="008737D2">
        <w:rPr>
          <w:rFonts w:ascii="Arial" w:hAnsi="Arial" w:cs="Arial"/>
        </w:rPr>
        <w:t>садржаја</w:t>
      </w:r>
      <w:proofErr w:type="spellEnd"/>
      <w:r w:rsidRPr="008737D2">
        <w:rPr>
          <w:rFonts w:ascii="Arial" w:hAnsi="Arial" w:cs="Arial"/>
        </w:rPr>
        <w:t>.</w:t>
      </w:r>
      <w:proofErr w:type="gramEnd"/>
      <w:r w:rsidR="00145DB5" w:rsidRPr="008737D2">
        <w:rPr>
          <w:rFonts w:ascii="Arial" w:hAnsi="Arial" w:cs="Arial"/>
          <w:lang w:val="sr-Cyrl-RS"/>
        </w:rPr>
        <w:t xml:space="preserve"> </w:t>
      </w:r>
      <w:proofErr w:type="spellStart"/>
      <w:r w:rsidR="008958C1" w:rsidRPr="008737D2">
        <w:rPr>
          <w:rFonts w:ascii="Arial" w:hAnsi="Arial" w:cs="Arial"/>
        </w:rPr>
        <w:t>На</w:t>
      </w:r>
      <w:proofErr w:type="spellEnd"/>
      <w:r w:rsidR="008958C1" w:rsidRPr="008737D2">
        <w:rPr>
          <w:rFonts w:ascii="Arial" w:hAnsi="Arial" w:cs="Arial"/>
        </w:rPr>
        <w:t xml:space="preserve"> </w:t>
      </w:r>
      <w:proofErr w:type="spellStart"/>
      <w:r w:rsidR="008958C1" w:rsidRPr="008737D2">
        <w:rPr>
          <w:rFonts w:ascii="Arial" w:hAnsi="Arial" w:cs="Arial"/>
        </w:rPr>
        <w:t>основу</w:t>
      </w:r>
      <w:proofErr w:type="spellEnd"/>
      <w:r w:rsidR="008958C1" w:rsidRPr="008737D2">
        <w:rPr>
          <w:rFonts w:ascii="Arial" w:hAnsi="Arial" w:cs="Arial"/>
        </w:rPr>
        <w:t xml:space="preserve"> </w:t>
      </w:r>
      <w:proofErr w:type="spellStart"/>
      <w:proofErr w:type="gramStart"/>
      <w:r w:rsidR="008958C1" w:rsidRPr="008737D2">
        <w:rPr>
          <w:rFonts w:ascii="Arial" w:hAnsi="Arial" w:cs="Arial"/>
        </w:rPr>
        <w:t>достављених</w:t>
      </w:r>
      <w:proofErr w:type="spellEnd"/>
      <w:r w:rsidR="00DE2A5F" w:rsidRPr="008737D2">
        <w:rPr>
          <w:rFonts w:ascii="Arial" w:hAnsi="Arial" w:cs="Arial"/>
          <w:lang w:val="sr-Cyrl-RS"/>
        </w:rPr>
        <w:t xml:space="preserve"> </w:t>
      </w:r>
      <w:r w:rsidR="008958C1" w:rsidRPr="008737D2">
        <w:rPr>
          <w:rFonts w:ascii="Arial" w:hAnsi="Arial" w:cs="Arial"/>
        </w:rPr>
        <w:t xml:space="preserve"> </w:t>
      </w:r>
      <w:proofErr w:type="spellStart"/>
      <w:r w:rsidR="008958C1" w:rsidRPr="008737D2">
        <w:rPr>
          <w:rFonts w:ascii="Arial" w:hAnsi="Arial" w:cs="Arial"/>
        </w:rPr>
        <w:t>изјава</w:t>
      </w:r>
      <w:proofErr w:type="spellEnd"/>
      <w:proofErr w:type="gramEnd"/>
      <w:r w:rsidR="008958C1" w:rsidRPr="008737D2">
        <w:rPr>
          <w:rFonts w:ascii="Arial" w:hAnsi="Arial" w:cs="Arial"/>
        </w:rPr>
        <w:t xml:space="preserve">, </w:t>
      </w:r>
      <w:proofErr w:type="spellStart"/>
      <w:r w:rsidR="008958C1" w:rsidRPr="008737D2">
        <w:rPr>
          <w:rFonts w:ascii="Arial" w:hAnsi="Arial" w:cs="Arial"/>
        </w:rPr>
        <w:t>приказ</w:t>
      </w:r>
      <w:proofErr w:type="spellEnd"/>
      <w:r w:rsidR="008958C1" w:rsidRPr="008737D2">
        <w:rPr>
          <w:rFonts w:ascii="Arial" w:hAnsi="Arial" w:cs="Arial"/>
        </w:rPr>
        <w:t xml:space="preserve"> </w:t>
      </w:r>
      <w:proofErr w:type="spellStart"/>
      <w:r w:rsidR="008958C1" w:rsidRPr="008737D2">
        <w:rPr>
          <w:rFonts w:ascii="Arial" w:hAnsi="Arial" w:cs="Arial"/>
        </w:rPr>
        <w:t>жанровске</w:t>
      </w:r>
      <w:proofErr w:type="spellEnd"/>
      <w:r w:rsidR="008958C1" w:rsidRPr="008737D2">
        <w:rPr>
          <w:rFonts w:ascii="Arial" w:hAnsi="Arial" w:cs="Arial"/>
        </w:rPr>
        <w:t xml:space="preserve"> </w:t>
      </w:r>
      <w:proofErr w:type="spellStart"/>
      <w:r w:rsidR="008958C1" w:rsidRPr="008737D2">
        <w:rPr>
          <w:rFonts w:ascii="Arial" w:hAnsi="Arial" w:cs="Arial"/>
        </w:rPr>
        <w:t>разноврсности</w:t>
      </w:r>
      <w:proofErr w:type="spellEnd"/>
      <w:r w:rsidR="008958C1" w:rsidRPr="008737D2">
        <w:rPr>
          <w:rFonts w:ascii="Arial" w:hAnsi="Arial" w:cs="Arial"/>
        </w:rPr>
        <w:t xml:space="preserve"> и заступљености области је следећи:</w:t>
      </w:r>
    </w:p>
    <w:p w:rsidR="0012516A" w:rsidRPr="008737D2" w:rsidRDefault="008958C1">
      <w:pPr>
        <w:pStyle w:val="Heading3"/>
        <w:rPr>
          <w:rFonts w:ascii="Arial" w:hAnsi="Arial" w:cs="Arial"/>
          <w:color w:val="auto"/>
          <w:lang w:val="sr-Cyrl-RS"/>
        </w:rPr>
      </w:pPr>
      <w:proofErr w:type="spellStart"/>
      <w:r w:rsidRPr="008737D2">
        <w:rPr>
          <w:rFonts w:ascii="Arial" w:hAnsi="Arial" w:cs="Arial"/>
          <w:color w:val="auto"/>
        </w:rPr>
        <w:t>Жанровска</w:t>
      </w:r>
      <w:proofErr w:type="spellEnd"/>
      <w:r w:rsidRPr="008737D2">
        <w:rPr>
          <w:rFonts w:ascii="Arial" w:hAnsi="Arial" w:cs="Arial"/>
          <w:color w:val="auto"/>
        </w:rPr>
        <w:t xml:space="preserve"> </w:t>
      </w:r>
      <w:proofErr w:type="spellStart"/>
      <w:r w:rsidRPr="008737D2">
        <w:rPr>
          <w:rFonts w:ascii="Arial" w:hAnsi="Arial" w:cs="Arial"/>
          <w:color w:val="auto"/>
        </w:rPr>
        <w:t>разноврсност</w:t>
      </w:r>
      <w:proofErr w:type="spellEnd"/>
    </w:p>
    <w:p w:rsidR="00945BDC" w:rsidRPr="008737D2" w:rsidRDefault="00945BDC" w:rsidP="00945BDC">
      <w:pPr>
        <w:rPr>
          <w:rFonts w:ascii="Arial" w:hAnsi="Arial" w:cs="Arial"/>
          <w:lang w:val="sr-Cyrl-RS"/>
        </w:rPr>
      </w:pPr>
    </w:p>
    <w:tbl>
      <w:tblPr>
        <w:tblStyle w:val="TableGrid"/>
        <w:tblW w:w="0" w:type="auto"/>
        <w:tblLook w:val="04A0" w:firstRow="1" w:lastRow="0" w:firstColumn="1" w:lastColumn="0" w:noHBand="0" w:noVBand="1"/>
      </w:tblPr>
      <w:tblGrid>
        <w:gridCol w:w="1710"/>
        <w:gridCol w:w="1711"/>
        <w:gridCol w:w="1696"/>
        <w:gridCol w:w="1689"/>
        <w:gridCol w:w="2050"/>
      </w:tblGrid>
      <w:tr w:rsidR="00945BDC" w:rsidRPr="008737D2" w:rsidTr="00D02D9D">
        <w:trPr>
          <w:trHeight w:val="235"/>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Жанр</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Телевизије</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Портали</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Новине</w:t>
            </w:r>
            <w:proofErr w:type="spellEnd"/>
          </w:p>
        </w:tc>
        <w:tc>
          <w:tcPr>
            <w:tcW w:w="2112"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Радио</w:t>
            </w:r>
            <w:proofErr w:type="spellEnd"/>
            <w:r w:rsidRPr="008737D2">
              <w:rPr>
                <w:rFonts w:ascii="Arial" w:hAnsi="Arial" w:cs="Arial"/>
              </w:rPr>
              <w:t xml:space="preserve"> </w:t>
            </w:r>
            <w:proofErr w:type="spellStart"/>
            <w:r w:rsidRPr="008737D2">
              <w:rPr>
                <w:rFonts w:ascii="Arial" w:hAnsi="Arial" w:cs="Arial"/>
              </w:rPr>
              <w:t>станице</w:t>
            </w:r>
            <w:proofErr w:type="spellEnd"/>
          </w:p>
        </w:tc>
      </w:tr>
      <w:tr w:rsidR="00945BDC" w:rsidRPr="008737D2" w:rsidTr="00D02D9D">
        <w:trPr>
          <w:trHeight w:val="364"/>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Вести</w:t>
            </w:r>
            <w:proofErr w:type="spellEnd"/>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r>
      <w:tr w:rsidR="00945BDC" w:rsidRPr="008737D2" w:rsidTr="00D02D9D">
        <w:trPr>
          <w:trHeight w:val="337"/>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Извештај</w:t>
            </w:r>
            <w:proofErr w:type="spellEnd"/>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r>
      <w:tr w:rsidR="00945BDC" w:rsidRPr="008737D2" w:rsidTr="00D02D9D">
        <w:trPr>
          <w:trHeight w:val="355"/>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Репортажа</w:t>
            </w:r>
            <w:proofErr w:type="spellEnd"/>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c>
          <w:tcPr>
            <w:tcW w:w="1733" w:type="dxa"/>
          </w:tcPr>
          <w:p w:rsidR="00945BDC" w:rsidRPr="008737D2" w:rsidRDefault="00945BDC" w:rsidP="00945BDC">
            <w:pPr>
              <w:spacing w:after="200" w:line="276" w:lineRule="auto"/>
              <w:rPr>
                <w:rFonts w:ascii="Arial" w:hAnsi="Arial" w:cs="Arial"/>
              </w:rPr>
            </w:pP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r>
      <w:tr w:rsidR="00945BDC" w:rsidRPr="008737D2" w:rsidTr="00D02D9D">
        <w:trPr>
          <w:trHeight w:val="355"/>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Интервју</w:t>
            </w:r>
            <w:proofErr w:type="spellEnd"/>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3</w:t>
            </w:r>
          </w:p>
        </w:tc>
      </w:tr>
      <w:tr w:rsidR="00945BDC" w:rsidRPr="008737D2" w:rsidTr="00D02D9D">
        <w:trPr>
          <w:trHeight w:val="355"/>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Чланак</w:t>
            </w:r>
            <w:proofErr w:type="spellEnd"/>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2112" w:type="dxa"/>
          </w:tcPr>
          <w:p w:rsidR="00945BDC" w:rsidRPr="008737D2" w:rsidRDefault="00945BDC" w:rsidP="00945BDC">
            <w:pPr>
              <w:spacing w:after="200" w:line="276" w:lineRule="auto"/>
              <w:rPr>
                <w:rFonts w:ascii="Arial" w:hAnsi="Arial" w:cs="Arial"/>
              </w:rPr>
            </w:pPr>
            <w:r w:rsidRPr="008737D2">
              <w:rPr>
                <w:rFonts w:ascii="Arial" w:hAnsi="Arial" w:cs="Arial"/>
              </w:rPr>
              <w:t>-</w:t>
            </w:r>
          </w:p>
        </w:tc>
      </w:tr>
      <w:tr w:rsidR="00945BDC" w:rsidRPr="008737D2" w:rsidTr="00D02D9D">
        <w:trPr>
          <w:trHeight w:val="449"/>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Радијски</w:t>
            </w:r>
            <w:proofErr w:type="spellEnd"/>
            <w:r w:rsidRPr="008737D2">
              <w:rPr>
                <w:rFonts w:ascii="Arial" w:hAnsi="Arial" w:cs="Arial"/>
              </w:rPr>
              <w:t xml:space="preserve"> </w:t>
            </w:r>
            <w:proofErr w:type="spellStart"/>
            <w:r w:rsidRPr="008737D2">
              <w:rPr>
                <w:rFonts w:ascii="Arial" w:hAnsi="Arial" w:cs="Arial"/>
              </w:rPr>
              <w:t>прилог</w:t>
            </w:r>
            <w:proofErr w:type="spellEnd"/>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r>
      <w:tr w:rsidR="00945BDC" w:rsidRPr="008737D2" w:rsidTr="00D02D9D">
        <w:trPr>
          <w:trHeight w:val="976"/>
        </w:trPr>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Радијска</w:t>
            </w:r>
            <w:proofErr w:type="spellEnd"/>
            <w:r w:rsidRPr="008737D2">
              <w:rPr>
                <w:rFonts w:ascii="Arial" w:hAnsi="Arial" w:cs="Arial"/>
              </w:rPr>
              <w:t xml:space="preserve"> </w:t>
            </w:r>
            <w:proofErr w:type="spellStart"/>
            <w:r w:rsidRPr="008737D2">
              <w:rPr>
                <w:rFonts w:ascii="Arial" w:hAnsi="Arial" w:cs="Arial"/>
              </w:rPr>
              <w:t>емисија</w:t>
            </w:r>
            <w:proofErr w:type="spellEnd"/>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1733" w:type="dxa"/>
          </w:tcPr>
          <w:p w:rsidR="00945BDC" w:rsidRPr="008737D2" w:rsidRDefault="00945BDC" w:rsidP="00945BDC">
            <w:pPr>
              <w:spacing w:after="200" w:line="276" w:lineRule="auto"/>
              <w:rPr>
                <w:rFonts w:ascii="Arial" w:hAnsi="Arial" w:cs="Arial"/>
              </w:rPr>
            </w:pPr>
            <w:r w:rsidRPr="008737D2">
              <w:rPr>
                <w:rFonts w:ascii="Arial" w:hAnsi="Arial" w:cs="Arial"/>
              </w:rPr>
              <w:t>-</w:t>
            </w:r>
          </w:p>
        </w:tc>
        <w:tc>
          <w:tcPr>
            <w:tcW w:w="2112"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r>
    </w:tbl>
    <w:p w:rsidR="00945BDC" w:rsidRPr="008737D2" w:rsidRDefault="00945BDC" w:rsidP="00945BDC">
      <w:pPr>
        <w:rPr>
          <w:rFonts w:ascii="Arial" w:hAnsi="Arial" w:cs="Arial"/>
        </w:rPr>
      </w:pPr>
    </w:p>
    <w:p w:rsidR="00DE2A5F" w:rsidRPr="008737D2" w:rsidRDefault="00DE2A5F" w:rsidP="00DE2A5F">
      <w:pPr>
        <w:rPr>
          <w:rFonts w:ascii="Arial" w:hAnsi="Arial" w:cs="Arial"/>
          <w:lang w:val="sr-Cyrl-RS"/>
        </w:rPr>
      </w:pPr>
    </w:p>
    <w:p w:rsidR="0012516A" w:rsidRPr="008737D2" w:rsidRDefault="008958C1">
      <w:pPr>
        <w:pStyle w:val="Heading3"/>
        <w:rPr>
          <w:rFonts w:ascii="Arial" w:hAnsi="Arial" w:cs="Arial"/>
          <w:color w:val="auto"/>
          <w:lang w:val="sr-Cyrl-RS"/>
        </w:rPr>
      </w:pPr>
      <w:proofErr w:type="spellStart"/>
      <w:r w:rsidRPr="008737D2">
        <w:rPr>
          <w:rFonts w:ascii="Arial" w:hAnsi="Arial" w:cs="Arial"/>
          <w:color w:val="auto"/>
        </w:rPr>
        <w:t>Заступљеност</w:t>
      </w:r>
      <w:proofErr w:type="spellEnd"/>
      <w:r w:rsidRPr="008737D2">
        <w:rPr>
          <w:rFonts w:ascii="Arial" w:hAnsi="Arial" w:cs="Arial"/>
          <w:color w:val="auto"/>
        </w:rPr>
        <w:t xml:space="preserve"> </w:t>
      </w:r>
      <w:proofErr w:type="spellStart"/>
      <w:r w:rsidRPr="008737D2">
        <w:rPr>
          <w:rFonts w:ascii="Arial" w:hAnsi="Arial" w:cs="Arial"/>
          <w:color w:val="auto"/>
        </w:rPr>
        <w:t>области</w:t>
      </w:r>
      <w:proofErr w:type="spellEnd"/>
    </w:p>
    <w:tbl>
      <w:tblPr>
        <w:tblStyle w:val="TableGrid"/>
        <w:tblpPr w:leftFromText="180" w:rightFromText="180" w:vertAnchor="text" w:horzAnchor="margin" w:tblpY="90"/>
        <w:tblW w:w="0" w:type="auto"/>
        <w:tblLook w:val="04A0" w:firstRow="1" w:lastRow="0" w:firstColumn="1" w:lastColumn="0" w:noHBand="0" w:noVBand="1"/>
      </w:tblPr>
      <w:tblGrid>
        <w:gridCol w:w="2226"/>
        <w:gridCol w:w="1687"/>
        <w:gridCol w:w="1654"/>
        <w:gridCol w:w="1641"/>
        <w:gridCol w:w="1648"/>
      </w:tblGrid>
      <w:tr w:rsidR="00945BDC" w:rsidRPr="008737D2" w:rsidTr="00D02D9D">
        <w:trPr>
          <w:trHeight w:val="669"/>
        </w:trPr>
        <w:tc>
          <w:tcPr>
            <w:tcW w:w="2111"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Област</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Телевизије</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Портали</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Новине</w:t>
            </w:r>
            <w:proofErr w:type="spellEnd"/>
          </w:p>
        </w:tc>
        <w:tc>
          <w:tcPr>
            <w:tcW w:w="1733"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Радио</w:t>
            </w:r>
            <w:proofErr w:type="spellEnd"/>
            <w:r w:rsidRPr="008737D2">
              <w:rPr>
                <w:rFonts w:ascii="Arial" w:hAnsi="Arial" w:cs="Arial"/>
              </w:rPr>
              <w:t xml:space="preserve"> </w:t>
            </w:r>
            <w:proofErr w:type="spellStart"/>
            <w:r w:rsidRPr="008737D2">
              <w:rPr>
                <w:rFonts w:ascii="Arial" w:hAnsi="Arial" w:cs="Arial"/>
              </w:rPr>
              <w:t>станице</w:t>
            </w:r>
            <w:proofErr w:type="spellEnd"/>
          </w:p>
        </w:tc>
      </w:tr>
      <w:tr w:rsidR="00945BDC" w:rsidRPr="008737D2" w:rsidTr="00D02D9D">
        <w:trPr>
          <w:trHeight w:val="1143"/>
        </w:trPr>
        <w:tc>
          <w:tcPr>
            <w:tcW w:w="2111" w:type="dxa"/>
          </w:tcPr>
          <w:p w:rsidR="00945BDC" w:rsidRPr="008737D2" w:rsidRDefault="00945BDC" w:rsidP="00945BDC">
            <w:pPr>
              <w:spacing w:after="200" w:line="276" w:lineRule="auto"/>
              <w:rPr>
                <w:rFonts w:ascii="Arial" w:hAnsi="Arial" w:cs="Arial"/>
                <w:lang w:val="sr-Cyrl-RS"/>
              </w:rPr>
            </w:pPr>
            <w:proofErr w:type="spellStart"/>
            <w:r w:rsidRPr="008737D2">
              <w:rPr>
                <w:rFonts w:ascii="Arial" w:hAnsi="Arial" w:cs="Arial"/>
              </w:rPr>
              <w:t>Информативно-едукативни</w:t>
            </w:r>
            <w:proofErr w:type="spellEnd"/>
            <w:r w:rsidRPr="008737D2">
              <w:rPr>
                <w:rFonts w:ascii="Arial" w:hAnsi="Arial" w:cs="Arial"/>
              </w:rPr>
              <w:t xml:space="preserve"> </w:t>
            </w:r>
            <w:proofErr w:type="spellStart"/>
            <w:r w:rsidRPr="008737D2">
              <w:rPr>
                <w:rFonts w:ascii="Arial" w:hAnsi="Arial" w:cs="Arial"/>
              </w:rPr>
              <w:t>садржаји</w:t>
            </w:r>
            <w:proofErr w:type="spellEnd"/>
          </w:p>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r>
      <w:tr w:rsidR="00945BDC" w:rsidRPr="008737D2" w:rsidTr="00D02D9D">
        <w:trPr>
          <w:trHeight w:val="578"/>
        </w:trPr>
        <w:tc>
          <w:tcPr>
            <w:tcW w:w="2111"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Запошљавање и самозапошљавање</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r>
      <w:tr w:rsidR="00945BDC" w:rsidRPr="008737D2" w:rsidTr="00D02D9D">
        <w:trPr>
          <w:trHeight w:val="860"/>
        </w:trPr>
        <w:tc>
          <w:tcPr>
            <w:tcW w:w="2111" w:type="dxa"/>
          </w:tcPr>
          <w:p w:rsidR="00945BDC" w:rsidRPr="008737D2" w:rsidRDefault="00945BDC" w:rsidP="00945BDC">
            <w:pPr>
              <w:spacing w:after="200" w:line="276" w:lineRule="auto"/>
              <w:rPr>
                <w:rFonts w:ascii="Arial" w:hAnsi="Arial" w:cs="Arial"/>
                <w:lang w:val="sr-Cyrl-RS"/>
              </w:rPr>
            </w:pPr>
          </w:p>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Смањење вршњачког насиља</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p w:rsidR="00945BDC" w:rsidRPr="008737D2" w:rsidRDefault="00945BDC" w:rsidP="00945BDC">
            <w:pPr>
              <w:spacing w:after="200" w:line="276" w:lineRule="auto"/>
              <w:rPr>
                <w:rFonts w:ascii="Arial" w:hAnsi="Arial" w:cs="Arial"/>
                <w:lang w:val="sr-Cyrl-RS"/>
              </w:rPr>
            </w:pPr>
          </w:p>
        </w:tc>
      </w:tr>
      <w:tr w:rsidR="00945BDC" w:rsidRPr="008737D2" w:rsidTr="00D02D9D">
        <w:trPr>
          <w:trHeight w:val="578"/>
        </w:trPr>
        <w:tc>
          <w:tcPr>
            <w:tcW w:w="2111"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Грађански активизам</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r>
      <w:tr w:rsidR="00945BDC" w:rsidRPr="008737D2" w:rsidTr="00D02D9D">
        <w:trPr>
          <w:trHeight w:val="1165"/>
        </w:trPr>
        <w:tc>
          <w:tcPr>
            <w:tcW w:w="2111" w:type="dxa"/>
          </w:tcPr>
          <w:p w:rsidR="00945BDC" w:rsidRPr="008737D2" w:rsidRDefault="00945BDC" w:rsidP="00945BDC">
            <w:pPr>
              <w:spacing w:after="200" w:line="276" w:lineRule="auto"/>
              <w:rPr>
                <w:rFonts w:ascii="Arial" w:hAnsi="Arial" w:cs="Arial"/>
                <w:lang w:val="sr-Cyrl-RS"/>
              </w:rPr>
            </w:pPr>
          </w:p>
          <w:p w:rsidR="00945BDC" w:rsidRPr="008737D2" w:rsidRDefault="00945BDC" w:rsidP="00945BDC">
            <w:pPr>
              <w:spacing w:after="200" w:line="276" w:lineRule="auto"/>
              <w:rPr>
                <w:rFonts w:ascii="Arial" w:hAnsi="Arial" w:cs="Arial"/>
                <w:lang w:val="sr-Cyrl-RS"/>
              </w:rPr>
            </w:pPr>
            <w:proofErr w:type="spellStart"/>
            <w:r w:rsidRPr="008737D2">
              <w:rPr>
                <w:rFonts w:ascii="Arial" w:hAnsi="Arial" w:cs="Arial"/>
              </w:rPr>
              <w:t>Очување</w:t>
            </w:r>
            <w:proofErr w:type="spellEnd"/>
            <w:r w:rsidRPr="008737D2">
              <w:rPr>
                <w:rFonts w:ascii="Arial" w:hAnsi="Arial" w:cs="Arial"/>
              </w:rPr>
              <w:t xml:space="preserve"> </w:t>
            </w:r>
            <w:proofErr w:type="spellStart"/>
            <w:r w:rsidRPr="008737D2">
              <w:rPr>
                <w:rFonts w:ascii="Arial" w:hAnsi="Arial" w:cs="Arial"/>
              </w:rPr>
              <w:t>културно-историјског</w:t>
            </w:r>
            <w:proofErr w:type="spellEnd"/>
            <w:r w:rsidRPr="008737D2">
              <w:rPr>
                <w:rFonts w:ascii="Arial" w:hAnsi="Arial" w:cs="Arial"/>
              </w:rPr>
              <w:t xml:space="preserve"> </w:t>
            </w:r>
            <w:proofErr w:type="spellStart"/>
            <w:r w:rsidRPr="008737D2">
              <w:rPr>
                <w:rFonts w:ascii="Arial" w:hAnsi="Arial" w:cs="Arial"/>
              </w:rPr>
              <w:t>идентитета</w:t>
            </w:r>
            <w:proofErr w:type="spellEnd"/>
          </w:p>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578"/>
        </w:trPr>
        <w:tc>
          <w:tcPr>
            <w:tcW w:w="2111"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Медијска</w:t>
            </w:r>
            <w:r w:rsidRPr="008737D2">
              <w:rPr>
                <w:rFonts w:ascii="Arial" w:hAnsi="Arial" w:cs="Arial"/>
              </w:rPr>
              <w:t xml:space="preserve"> </w:t>
            </w:r>
            <w:r w:rsidRPr="008737D2">
              <w:rPr>
                <w:rFonts w:ascii="Arial" w:hAnsi="Arial" w:cs="Arial"/>
                <w:lang w:val="sr-Cyrl-RS"/>
              </w:rPr>
              <w:t>писменост</w:t>
            </w:r>
          </w:p>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860"/>
        </w:trPr>
        <w:tc>
          <w:tcPr>
            <w:tcW w:w="2111"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Потенцијали</w:t>
            </w:r>
            <w:proofErr w:type="spellEnd"/>
            <w:r w:rsidRPr="008737D2">
              <w:rPr>
                <w:rFonts w:ascii="Arial" w:hAnsi="Arial" w:cs="Arial"/>
              </w:rPr>
              <w:t xml:space="preserve"> </w:t>
            </w:r>
            <w:proofErr w:type="spellStart"/>
            <w:r w:rsidRPr="008737D2">
              <w:rPr>
                <w:rFonts w:ascii="Arial" w:hAnsi="Arial" w:cs="Arial"/>
              </w:rPr>
              <w:t>развоја</w:t>
            </w:r>
            <w:proofErr w:type="spellEnd"/>
            <w:r w:rsidRPr="008737D2">
              <w:rPr>
                <w:rFonts w:ascii="Arial" w:hAnsi="Arial" w:cs="Arial"/>
              </w:rPr>
              <w:t xml:space="preserve"> </w:t>
            </w:r>
            <w:proofErr w:type="spellStart"/>
            <w:r w:rsidRPr="008737D2">
              <w:rPr>
                <w:rFonts w:ascii="Arial" w:hAnsi="Arial" w:cs="Arial"/>
              </w:rPr>
              <w:t>Нишке</w:t>
            </w:r>
            <w:proofErr w:type="spellEnd"/>
            <w:r w:rsidRPr="008737D2">
              <w:rPr>
                <w:rFonts w:ascii="Arial" w:hAnsi="Arial" w:cs="Arial"/>
              </w:rPr>
              <w:t xml:space="preserve"> </w:t>
            </w:r>
            <w:proofErr w:type="spellStart"/>
            <w:r w:rsidRPr="008737D2">
              <w:rPr>
                <w:rFonts w:ascii="Arial" w:hAnsi="Arial" w:cs="Arial"/>
              </w:rPr>
              <w:t>Бање</w:t>
            </w:r>
            <w:proofErr w:type="spellEnd"/>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565"/>
        </w:trPr>
        <w:tc>
          <w:tcPr>
            <w:tcW w:w="2111"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Женско</w:t>
            </w:r>
            <w:proofErr w:type="spellEnd"/>
            <w:r w:rsidRPr="008737D2">
              <w:rPr>
                <w:rFonts w:ascii="Arial" w:hAnsi="Arial" w:cs="Arial"/>
              </w:rPr>
              <w:t xml:space="preserve"> </w:t>
            </w:r>
            <w:proofErr w:type="spellStart"/>
            <w:r w:rsidRPr="008737D2">
              <w:rPr>
                <w:rFonts w:ascii="Arial" w:hAnsi="Arial" w:cs="Arial"/>
              </w:rPr>
              <w:t>предузетништво</w:t>
            </w:r>
            <w:proofErr w:type="spellEnd"/>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2</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860"/>
        </w:trPr>
        <w:tc>
          <w:tcPr>
            <w:tcW w:w="2111"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Потенцијали</w:t>
            </w:r>
            <w:proofErr w:type="spellEnd"/>
            <w:r w:rsidRPr="008737D2">
              <w:rPr>
                <w:rFonts w:ascii="Arial" w:hAnsi="Arial" w:cs="Arial"/>
              </w:rPr>
              <w:t xml:space="preserve"> </w:t>
            </w:r>
            <w:proofErr w:type="spellStart"/>
            <w:r w:rsidRPr="008737D2">
              <w:rPr>
                <w:rFonts w:ascii="Arial" w:hAnsi="Arial" w:cs="Arial"/>
              </w:rPr>
              <w:t>воћарства</w:t>
            </w:r>
            <w:proofErr w:type="spellEnd"/>
            <w:r w:rsidRPr="008737D2">
              <w:rPr>
                <w:rFonts w:ascii="Arial" w:hAnsi="Arial" w:cs="Arial"/>
              </w:rPr>
              <w:t xml:space="preserve"> и </w:t>
            </w:r>
            <w:proofErr w:type="spellStart"/>
            <w:r w:rsidRPr="008737D2">
              <w:rPr>
                <w:rFonts w:ascii="Arial" w:hAnsi="Arial" w:cs="Arial"/>
              </w:rPr>
              <w:t>виноградарства</w:t>
            </w:r>
            <w:proofErr w:type="spellEnd"/>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1155"/>
        </w:trPr>
        <w:tc>
          <w:tcPr>
            <w:tcW w:w="2111" w:type="dxa"/>
          </w:tcPr>
          <w:p w:rsidR="00945BDC" w:rsidRPr="008737D2" w:rsidRDefault="00945BDC" w:rsidP="00945BDC">
            <w:pPr>
              <w:spacing w:after="200" w:line="276" w:lineRule="auto"/>
              <w:rPr>
                <w:rFonts w:ascii="Arial" w:hAnsi="Arial" w:cs="Arial"/>
                <w:lang w:val="sr-Cyrl-RS"/>
              </w:rPr>
            </w:pPr>
          </w:p>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Смањење деформитета код деце</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rPr>
            </w:pPr>
          </w:p>
        </w:tc>
      </w:tr>
      <w:tr w:rsidR="00945BDC" w:rsidRPr="008737D2" w:rsidTr="00D02D9D">
        <w:trPr>
          <w:trHeight w:val="295"/>
        </w:trPr>
        <w:tc>
          <w:tcPr>
            <w:tcW w:w="2111"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Инклузија особа са инвалидитетом</w:t>
            </w:r>
          </w:p>
        </w:tc>
        <w:tc>
          <w:tcPr>
            <w:tcW w:w="1733" w:type="dxa"/>
          </w:tcPr>
          <w:p w:rsidR="00945BDC" w:rsidRPr="008737D2" w:rsidRDefault="00945BDC" w:rsidP="00945BDC">
            <w:pPr>
              <w:spacing w:after="200" w:line="276" w:lineRule="auto"/>
              <w:rPr>
                <w:rFonts w:ascii="Arial" w:hAnsi="Arial" w:cs="Arial"/>
              </w:rPr>
            </w:pP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r>
      <w:tr w:rsidR="00945BDC" w:rsidRPr="008737D2" w:rsidTr="00D02D9D">
        <w:trPr>
          <w:trHeight w:val="154"/>
        </w:trPr>
        <w:tc>
          <w:tcPr>
            <w:tcW w:w="2111" w:type="dxa"/>
          </w:tcPr>
          <w:p w:rsidR="00945BDC" w:rsidRPr="008737D2" w:rsidRDefault="00945BDC" w:rsidP="00945BDC">
            <w:pPr>
              <w:spacing w:after="200" w:line="276" w:lineRule="auto"/>
              <w:rPr>
                <w:rFonts w:ascii="Arial" w:hAnsi="Arial" w:cs="Arial"/>
              </w:rPr>
            </w:pPr>
            <w:proofErr w:type="spellStart"/>
            <w:r w:rsidRPr="008737D2">
              <w:rPr>
                <w:rFonts w:ascii="Arial" w:hAnsi="Arial" w:cs="Arial"/>
              </w:rPr>
              <w:t>Положај</w:t>
            </w:r>
            <w:proofErr w:type="spellEnd"/>
            <w:r w:rsidRPr="008737D2">
              <w:rPr>
                <w:rFonts w:ascii="Arial" w:hAnsi="Arial" w:cs="Arial"/>
              </w:rPr>
              <w:t xml:space="preserve"> </w:t>
            </w:r>
            <w:proofErr w:type="spellStart"/>
            <w:r w:rsidRPr="008737D2">
              <w:rPr>
                <w:rFonts w:ascii="Arial" w:hAnsi="Arial" w:cs="Arial"/>
              </w:rPr>
              <w:t>новинара</w:t>
            </w:r>
            <w:proofErr w:type="spellEnd"/>
            <w:r w:rsidRPr="008737D2">
              <w:rPr>
                <w:rFonts w:ascii="Arial" w:hAnsi="Arial" w:cs="Arial"/>
              </w:rPr>
              <w:t xml:space="preserve"> у </w:t>
            </w:r>
            <w:proofErr w:type="spellStart"/>
            <w:r w:rsidRPr="008737D2">
              <w:rPr>
                <w:rFonts w:ascii="Arial" w:hAnsi="Arial" w:cs="Arial"/>
              </w:rPr>
              <w:t>Нишу</w:t>
            </w:r>
            <w:proofErr w:type="spellEnd"/>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p>
        </w:tc>
      </w:tr>
      <w:tr w:rsidR="00945BDC" w:rsidRPr="008737D2" w:rsidTr="00D02D9D">
        <w:trPr>
          <w:trHeight w:val="154"/>
        </w:trPr>
        <w:tc>
          <w:tcPr>
            <w:tcW w:w="2111"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Култура , образовање и запошљавање Рома</w:t>
            </w: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rPr>
            </w:pPr>
          </w:p>
        </w:tc>
      </w:tr>
      <w:tr w:rsidR="00945BDC" w:rsidRPr="008737D2" w:rsidTr="00D02D9D">
        <w:trPr>
          <w:trHeight w:val="154"/>
        </w:trPr>
        <w:tc>
          <w:tcPr>
            <w:tcW w:w="2111" w:type="dxa"/>
          </w:tcPr>
          <w:p w:rsidR="00945BDC" w:rsidRPr="008737D2" w:rsidRDefault="00945BDC" w:rsidP="00945BDC">
            <w:pPr>
              <w:spacing w:after="200" w:line="276" w:lineRule="auto"/>
              <w:rPr>
                <w:rFonts w:ascii="Arial" w:hAnsi="Arial" w:cs="Arial"/>
              </w:rPr>
            </w:pPr>
          </w:p>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Религија</w:t>
            </w:r>
          </w:p>
        </w:tc>
        <w:tc>
          <w:tcPr>
            <w:tcW w:w="1733" w:type="dxa"/>
          </w:tcPr>
          <w:p w:rsidR="00945BDC" w:rsidRPr="008737D2" w:rsidRDefault="00945BDC" w:rsidP="00945BDC">
            <w:pPr>
              <w:spacing w:after="200" w:line="276" w:lineRule="auto"/>
              <w:rPr>
                <w:rFonts w:ascii="Arial" w:hAnsi="Arial" w:cs="Arial"/>
                <w:lang w:val="sr-Cyrl-RS"/>
              </w:rPr>
            </w:pPr>
            <w:r w:rsidRPr="008737D2">
              <w:rPr>
                <w:rFonts w:ascii="Arial" w:hAnsi="Arial" w:cs="Arial"/>
                <w:lang w:val="sr-Cyrl-RS"/>
              </w:rPr>
              <w:t>1</w:t>
            </w: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lang w:val="sr-Cyrl-RS"/>
              </w:rPr>
            </w:pPr>
          </w:p>
        </w:tc>
        <w:tc>
          <w:tcPr>
            <w:tcW w:w="1733" w:type="dxa"/>
          </w:tcPr>
          <w:p w:rsidR="00945BDC" w:rsidRPr="008737D2" w:rsidRDefault="00945BDC" w:rsidP="00945BDC">
            <w:pPr>
              <w:spacing w:after="200" w:line="276" w:lineRule="auto"/>
              <w:rPr>
                <w:rFonts w:ascii="Arial" w:hAnsi="Arial" w:cs="Arial"/>
              </w:rPr>
            </w:pPr>
          </w:p>
        </w:tc>
      </w:tr>
    </w:tbl>
    <w:p w:rsidR="00945BDC" w:rsidRPr="008737D2" w:rsidRDefault="00945BDC" w:rsidP="00945BDC">
      <w:pPr>
        <w:rPr>
          <w:lang w:val="sr-Cyrl-RS"/>
        </w:rPr>
      </w:pPr>
    </w:p>
    <w:p w:rsidR="00945BDC" w:rsidRPr="008737D2" w:rsidRDefault="00945BDC" w:rsidP="00945BDC">
      <w:pPr>
        <w:rPr>
          <w:lang w:val="sr-Cyrl-RS"/>
        </w:rPr>
      </w:pPr>
    </w:p>
    <w:p w:rsidR="00945BDC" w:rsidRPr="008737D2" w:rsidRDefault="00945BDC" w:rsidP="00945BDC">
      <w:pPr>
        <w:rPr>
          <w:lang w:val="sr-Cyrl-RS"/>
        </w:rPr>
      </w:pPr>
    </w:p>
    <w:p w:rsidR="0012516A" w:rsidRPr="008737D2" w:rsidRDefault="008958C1">
      <w:pPr>
        <w:pStyle w:val="Heading2"/>
        <w:rPr>
          <w:rFonts w:ascii="Arial" w:hAnsi="Arial" w:cs="Arial"/>
          <w:color w:val="auto"/>
          <w:sz w:val="22"/>
          <w:szCs w:val="22"/>
          <w:lang w:val="sr-Cyrl-RS"/>
        </w:rPr>
      </w:pPr>
      <w:proofErr w:type="spellStart"/>
      <w:r w:rsidRPr="008737D2">
        <w:rPr>
          <w:rFonts w:ascii="Arial" w:hAnsi="Arial" w:cs="Arial"/>
          <w:color w:val="auto"/>
          <w:sz w:val="22"/>
          <w:szCs w:val="22"/>
        </w:rPr>
        <w:t>Закључак</w:t>
      </w:r>
      <w:proofErr w:type="spellEnd"/>
    </w:p>
    <w:p w:rsidR="00DE2A5F" w:rsidRPr="008737D2" w:rsidRDefault="00DE2A5F" w:rsidP="00DE2A5F">
      <w:pPr>
        <w:rPr>
          <w:lang w:val="sr-Cyrl-RS"/>
        </w:rPr>
      </w:pPr>
    </w:p>
    <w:p w:rsidR="0012516A" w:rsidRPr="008737D2" w:rsidRDefault="008958C1" w:rsidP="00DE2A5F">
      <w:pPr>
        <w:jc w:val="both"/>
        <w:rPr>
          <w:rFonts w:ascii="Arial" w:hAnsi="Arial" w:cs="Arial"/>
        </w:rPr>
      </w:pPr>
      <w:proofErr w:type="gramStart"/>
      <w:r w:rsidRPr="008737D2">
        <w:rPr>
          <w:rFonts w:ascii="Arial" w:hAnsi="Arial" w:cs="Arial"/>
        </w:rPr>
        <w:t>Већина пројеката подржаних у оквиру конкурса завршиће се почетком 2025.</w:t>
      </w:r>
      <w:proofErr w:type="gramEnd"/>
      <w:r w:rsidRPr="008737D2">
        <w:rPr>
          <w:rFonts w:ascii="Arial" w:hAnsi="Arial" w:cs="Arial"/>
        </w:rPr>
        <w:t xml:space="preserve"> </w:t>
      </w:r>
      <w:proofErr w:type="gramStart"/>
      <w:r w:rsidRPr="008737D2">
        <w:rPr>
          <w:rFonts w:ascii="Arial" w:hAnsi="Arial" w:cs="Arial"/>
        </w:rPr>
        <w:t>године</w:t>
      </w:r>
      <w:proofErr w:type="gramEnd"/>
      <w:r w:rsidRPr="008737D2">
        <w:rPr>
          <w:rFonts w:ascii="Arial" w:hAnsi="Arial" w:cs="Arial"/>
        </w:rPr>
        <w:t>, а извештаји о реализацији свих пројеката биће достављени током исте године, након чега ће уследити анализа ради унапређења процедура за будуће конкурсе.</w:t>
      </w:r>
    </w:p>
    <w:p w:rsidR="008737D2" w:rsidRPr="008737D2" w:rsidRDefault="008737D2">
      <w:pPr>
        <w:jc w:val="both"/>
        <w:rPr>
          <w:rFonts w:ascii="Arial" w:hAnsi="Arial" w:cs="Arial"/>
        </w:rPr>
      </w:pPr>
    </w:p>
    <w:sectPr w:rsidR="008737D2" w:rsidRPr="008737D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87510"/>
    <w:rsid w:val="000E15D2"/>
    <w:rsid w:val="0012516A"/>
    <w:rsid w:val="00145DB5"/>
    <w:rsid w:val="00147F20"/>
    <w:rsid w:val="0015074B"/>
    <w:rsid w:val="001530D1"/>
    <w:rsid w:val="0027227F"/>
    <w:rsid w:val="00276678"/>
    <w:rsid w:val="0029639D"/>
    <w:rsid w:val="002B281C"/>
    <w:rsid w:val="00307E6B"/>
    <w:rsid w:val="0032247C"/>
    <w:rsid w:val="00326F90"/>
    <w:rsid w:val="00492ADC"/>
    <w:rsid w:val="00503FEE"/>
    <w:rsid w:val="005202EF"/>
    <w:rsid w:val="005546E5"/>
    <w:rsid w:val="00696E02"/>
    <w:rsid w:val="00716867"/>
    <w:rsid w:val="00823485"/>
    <w:rsid w:val="008737D2"/>
    <w:rsid w:val="008958C1"/>
    <w:rsid w:val="00945BDC"/>
    <w:rsid w:val="009C7B7A"/>
    <w:rsid w:val="00AA1D8D"/>
    <w:rsid w:val="00AB0603"/>
    <w:rsid w:val="00B47730"/>
    <w:rsid w:val="00C1646F"/>
    <w:rsid w:val="00CB0664"/>
    <w:rsid w:val="00D263D9"/>
    <w:rsid w:val="00D8380A"/>
    <w:rsid w:val="00DE2A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7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7F"/>
    <w:rPr>
      <w:rFonts w:ascii="Tahoma" w:hAnsi="Tahoma" w:cs="Tahoma"/>
      <w:sz w:val="16"/>
      <w:szCs w:val="16"/>
    </w:rPr>
  </w:style>
  <w:style w:type="character" w:styleId="Hyperlink">
    <w:name w:val="Hyperlink"/>
    <w:basedOn w:val="DefaultParagraphFont"/>
    <w:uiPriority w:val="99"/>
    <w:unhideWhenUsed/>
    <w:rsid w:val="00147F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7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7F"/>
    <w:rPr>
      <w:rFonts w:ascii="Tahoma" w:hAnsi="Tahoma" w:cs="Tahoma"/>
      <w:sz w:val="16"/>
      <w:szCs w:val="16"/>
    </w:rPr>
  </w:style>
  <w:style w:type="character" w:styleId="Hyperlink">
    <w:name w:val="Hyperlink"/>
    <w:basedOn w:val="DefaultParagraphFont"/>
    <w:uiPriority w:val="99"/>
    <w:unhideWhenUsed/>
    <w:rsid w:val="0014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457D-7EC7-4295-B22E-5895010C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Pavlina Mihajlenko</cp:lastModifiedBy>
  <cp:revision>11</cp:revision>
  <dcterms:created xsi:type="dcterms:W3CDTF">2025-01-03T08:48:00Z</dcterms:created>
  <dcterms:modified xsi:type="dcterms:W3CDTF">2025-01-09T12:41:00Z</dcterms:modified>
</cp:coreProperties>
</file>