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C1" w:rsidRPr="00C567C4" w:rsidRDefault="009C29C1" w:rsidP="00100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9C29C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                </w:t>
      </w:r>
      <w:r w:rsidRPr="0047622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C29C1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 xml:space="preserve">                                                                                                      </w:t>
      </w:r>
      <w:r w:rsidRPr="009C29C1"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  <w:r w:rsidR="00476224" w:rsidRPr="00C567C4">
        <w:rPr>
          <w:rFonts w:ascii="Times New Roman" w:hAnsi="Times New Roman" w:cs="Times New Roman"/>
          <w:sz w:val="28"/>
          <w:szCs w:val="28"/>
          <w:lang w:val="sr-Cyrl-RS"/>
        </w:rPr>
        <w:t>Н А Ц Р Т</w:t>
      </w:r>
    </w:p>
    <w:p w:rsidR="00FE53E5" w:rsidRPr="001220F7" w:rsidRDefault="004E24F3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7C4">
        <w:rPr>
          <w:rFonts w:ascii="Times New Roman" w:hAnsi="Times New Roman" w:cs="Times New Roman"/>
          <w:sz w:val="24"/>
          <w:szCs w:val="24"/>
          <w:lang w:val="sr-Cyrl-CS"/>
        </w:rPr>
        <w:t>На основу члана 47</w:t>
      </w:r>
      <w:r w:rsidR="00D11646" w:rsidRPr="00C567C4">
        <w:rPr>
          <w:rFonts w:ascii="Times New Roman" w:hAnsi="Times New Roman" w:cs="Times New Roman"/>
          <w:sz w:val="24"/>
          <w:szCs w:val="24"/>
          <w:lang w:val="sr-Cyrl-CS"/>
        </w:rPr>
        <w:t>. Закона о буџетском систему („Службени гласник РС“, број 54/</w:t>
      </w:r>
      <w:r w:rsidR="0085440B" w:rsidRPr="00C567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D11646" w:rsidRPr="00C567C4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85440B" w:rsidRPr="00C567C4">
        <w:rPr>
          <w:rFonts w:ascii="Times New Roman" w:hAnsi="Times New Roman" w:cs="Times New Roman"/>
          <w:sz w:val="24"/>
          <w:szCs w:val="24"/>
          <w:lang w:val="sr-Cyrl-RS"/>
        </w:rPr>
        <w:t>, 73/2010</w:t>
      </w:r>
      <w:r w:rsidR="0085440B" w:rsidRPr="001220F7">
        <w:rPr>
          <w:rFonts w:ascii="Times New Roman" w:hAnsi="Times New Roman" w:cs="Times New Roman"/>
          <w:sz w:val="24"/>
          <w:szCs w:val="24"/>
          <w:lang w:val="sr-Cyrl-RS"/>
        </w:rPr>
        <w:t>, 101/2010, 101/2011, 93/2012, 62/2013, 63/2013-испр., 108/2013, 142/2014, 68/2015 – др.закон, 103/2015, 99/2016, 113/2017, 95/2018, 31/2019, 72/2019</w:t>
      </w:r>
      <w:r w:rsidR="00EB35A0" w:rsidRPr="001220F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85440B" w:rsidRPr="00122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15AE" w:rsidRPr="001220F7">
        <w:rPr>
          <w:rFonts w:ascii="Times New Roman" w:hAnsi="Times New Roman" w:cs="Times New Roman"/>
          <w:sz w:val="24"/>
          <w:szCs w:val="24"/>
          <w:lang w:val="sr-Cyrl-RS"/>
        </w:rPr>
        <w:t>149/2</w:t>
      </w:r>
      <w:r w:rsidR="0085440B" w:rsidRPr="001220F7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B415AE" w:rsidRPr="001220F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B35A0" w:rsidRPr="001220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B35A0" w:rsidRPr="001220F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B35A0" w:rsidRPr="001220F7">
        <w:rPr>
          <w:rFonts w:ascii="Times New Roman" w:hAnsi="Times New Roman" w:cs="Times New Roman"/>
          <w:sz w:val="24"/>
          <w:szCs w:val="24"/>
          <w:lang w:val="sr-Latn-RS"/>
        </w:rPr>
        <w:t xml:space="preserve"> 118/2021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, 118/2021-др.закон</w:t>
      </w:r>
      <w:r w:rsidR="00616CD7">
        <w:rPr>
          <w:rFonts w:ascii="Times New Roman" w:hAnsi="Times New Roman" w:cs="Times New Roman"/>
          <w:sz w:val="24"/>
          <w:szCs w:val="24"/>
        </w:rPr>
        <w:t xml:space="preserve">, </w:t>
      </w:r>
      <w:r w:rsidR="00D0615D" w:rsidRPr="001220F7">
        <w:rPr>
          <w:rFonts w:ascii="Times New Roman" w:hAnsi="Times New Roman" w:cs="Times New Roman"/>
          <w:sz w:val="24"/>
          <w:szCs w:val="24"/>
          <w:lang w:val="sr-Cyrl-RS"/>
        </w:rPr>
        <w:t>138/2022</w:t>
      </w:r>
      <w:r w:rsidR="00616CD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и 92/2023</w:t>
      </w:r>
      <w:r w:rsidR="00D0615D" w:rsidRPr="001220F7">
        <w:rPr>
          <w:rFonts w:ascii="Times New Roman" w:hAnsi="Times New Roman" w:cs="Times New Roman"/>
          <w:sz w:val="24"/>
          <w:szCs w:val="24"/>
        </w:rPr>
        <w:t>)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>, члана 32.</w:t>
      </w:r>
      <w:r w:rsidR="00CD68F5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став 1. тачка 2</w:t>
      </w:r>
      <w:r w:rsidR="00081DC6" w:rsidRPr="001220F7">
        <w:rPr>
          <w:rFonts w:ascii="Times New Roman" w:hAnsi="Times New Roman" w:cs="Times New Roman"/>
          <w:sz w:val="24"/>
          <w:szCs w:val="24"/>
        </w:rPr>
        <w:t>)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локалној самоуправи („С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>лужбени гласник РС“, број 129/2007, 83/2014-др.закон, 101/2016-др.закон</w:t>
      </w:r>
      <w:r w:rsidR="00EB4761" w:rsidRPr="001220F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47/</w:t>
      </w:r>
      <w:r w:rsidR="00A347B0" w:rsidRPr="001220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18</w:t>
      </w:r>
      <w:r w:rsidR="00EB4761" w:rsidRPr="001220F7">
        <w:rPr>
          <w:rFonts w:ascii="Times New Roman" w:hAnsi="Times New Roman" w:cs="Times New Roman"/>
          <w:sz w:val="24"/>
          <w:szCs w:val="24"/>
          <w:lang w:val="sr-Cyrl-RS"/>
        </w:rPr>
        <w:t xml:space="preserve"> и 111/2021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) и члана </w:t>
      </w:r>
      <w:r w:rsidR="00D11646" w:rsidRPr="001220F7">
        <w:rPr>
          <w:rFonts w:ascii="Times New Roman" w:hAnsi="Times New Roman" w:cs="Times New Roman"/>
          <w:sz w:val="24"/>
          <w:szCs w:val="24"/>
        </w:rPr>
        <w:t>37.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D68F5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</w:t>
      </w:r>
      <w:r w:rsidR="00B1107C" w:rsidRPr="001220F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614A8" w:rsidRPr="001220F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CD68F5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Града Ниша („Службени лист Града Ниша“, број 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>88/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>08</w:t>
      </w:r>
      <w:r w:rsidR="002B7E28" w:rsidRPr="001220F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143/</w:t>
      </w:r>
      <w:r w:rsidR="00A347B0" w:rsidRPr="001220F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2B7E28" w:rsidRPr="001220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B7E28" w:rsidRPr="001220F7">
        <w:rPr>
          <w:rFonts w:ascii="Times New Roman" w:hAnsi="Times New Roman" w:cs="Times New Roman"/>
          <w:sz w:val="24"/>
          <w:szCs w:val="24"/>
          <w:lang w:val="sr-Cyrl-RS"/>
        </w:rPr>
        <w:t>и 18/</w:t>
      </w:r>
      <w:r w:rsidR="00A347B0" w:rsidRPr="001220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2B7E28" w:rsidRPr="001220F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D11646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</w:p>
    <w:p w:rsidR="00D11646" w:rsidRPr="001220F7" w:rsidRDefault="00D11646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</w:rPr>
        <w:t xml:space="preserve">Скупштина Града Ниша,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</w:t>
      </w:r>
      <w:proofErr w:type="gramStart"/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одржаној </w:t>
      </w:r>
      <w:r w:rsidR="00C41127" w:rsidRPr="001220F7">
        <w:rPr>
          <w:rFonts w:ascii="Times New Roman" w:hAnsi="Times New Roman" w:cs="Times New Roman"/>
          <w:sz w:val="24"/>
          <w:szCs w:val="24"/>
        </w:rPr>
        <w:t xml:space="preserve"> </w:t>
      </w:r>
      <w:r w:rsidR="00081DC6" w:rsidRPr="001220F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81DC6" w:rsidRPr="001220F7">
        <w:rPr>
          <w:rFonts w:ascii="Times New Roman" w:hAnsi="Times New Roman" w:cs="Times New Roman"/>
          <w:sz w:val="24"/>
          <w:szCs w:val="24"/>
        </w:rPr>
        <w:t>___________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 године, донела је</w:t>
      </w:r>
    </w:p>
    <w:p w:rsidR="005F239A" w:rsidRPr="001220F7" w:rsidRDefault="005F239A" w:rsidP="00FE53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Latn-RS"/>
        </w:rPr>
      </w:pPr>
    </w:p>
    <w:p w:rsidR="00CD68F5" w:rsidRPr="001220F7" w:rsidRDefault="00CD68F5" w:rsidP="00D116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D11646" w:rsidRPr="001220F7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О  Д  Л  У  К  У</w:t>
      </w:r>
    </w:p>
    <w:p w:rsidR="00D11646" w:rsidRPr="001220F7" w:rsidRDefault="00880AAC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О ИЗМЕНАМА</w:t>
      </w:r>
      <w:r w:rsidR="00B415AE"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1646"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ОДЛУКЕ О БУЏЕТУ</w:t>
      </w:r>
    </w:p>
    <w:p w:rsidR="00D11646" w:rsidRPr="001220F7" w:rsidRDefault="00422EC7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ГРАДА НИША ЗА 20</w:t>
      </w:r>
      <w:r w:rsidR="006B7301" w:rsidRPr="001220F7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="00616CD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D11646" w:rsidRPr="001220F7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D11646" w:rsidRPr="001220F7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D11646" w:rsidRPr="001220F7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  <w:r w:rsidR="00B415AE" w:rsidRPr="001220F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A6100" w:rsidRPr="001220F7" w:rsidRDefault="005B7543" w:rsidP="005F239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>У Одлуци о буџету Града Ниша за 20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лист Града Ниша“, број 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124/2023</w:t>
      </w:r>
      <w:r w:rsidR="00C23E6B">
        <w:rPr>
          <w:rFonts w:ascii="Times New Roman" w:hAnsi="Times New Roman" w:cs="Times New Roman"/>
          <w:sz w:val="24"/>
          <w:szCs w:val="24"/>
          <w:lang w:val="sr-Cyrl-RS"/>
        </w:rPr>
        <w:t xml:space="preserve"> и 41/2024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) у делу</w:t>
      </w:r>
      <w:r w:rsidRPr="001220F7">
        <w:rPr>
          <w:rFonts w:ascii="Times New Roman" w:hAnsi="Times New Roman" w:cs="Times New Roman"/>
          <w:sz w:val="24"/>
          <w:szCs w:val="24"/>
          <w:lang w:val="sr-Latn-CS"/>
        </w:rPr>
        <w:t xml:space="preserve"> I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ОПШТИ ДЕО, члан 1. мења се и гласи: </w:t>
      </w:r>
    </w:p>
    <w:p w:rsidR="00694A37" w:rsidRPr="001220F7" w:rsidRDefault="005F239A" w:rsidP="005F239A">
      <w:pPr>
        <w:tabs>
          <w:tab w:val="center" w:pos="4820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94A37" w:rsidRPr="001220F7">
        <w:rPr>
          <w:rFonts w:ascii="Times New Roman" w:hAnsi="Times New Roman" w:cs="Times New Roman"/>
          <w:sz w:val="24"/>
          <w:szCs w:val="24"/>
          <w:lang w:val="sr-Cyrl-RS"/>
        </w:rPr>
        <w:t>„Члан 1.</w:t>
      </w:r>
    </w:p>
    <w:p w:rsidR="00573827" w:rsidRPr="00200CB2" w:rsidRDefault="005B7543" w:rsidP="005F23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Приходи и расходи буџета Града Ниша за 20</w:t>
      </w:r>
      <w:r w:rsidR="00422EC7"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 годину (у даљем тексту: буџет), 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2"/>
        <w:gridCol w:w="5788"/>
        <w:gridCol w:w="1933"/>
        <w:gridCol w:w="2333"/>
      </w:tblGrid>
      <w:tr w:rsidR="00200CB2" w:rsidRPr="00200CB2" w:rsidTr="00200CB2">
        <w:trPr>
          <w:trHeight w:val="126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А.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РАЧУН ПРИХОДА И ПРИМАЊА, РАСХОДА И ИЗДАТАКА</w:t>
            </w:r>
          </w:p>
        </w:tc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Економска класификација</w:t>
            </w:r>
          </w:p>
        </w:tc>
        <w:tc>
          <w:tcPr>
            <w:tcW w:w="10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у динарима</w:t>
            </w:r>
          </w:p>
        </w:tc>
      </w:tr>
      <w:tr w:rsidR="00200CB2" w:rsidRPr="00200CB2" w:rsidTr="00200CB2">
        <w:trPr>
          <w:trHeight w:val="57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7 + 8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18.473.027.973</w:t>
            </w:r>
          </w:p>
        </w:tc>
      </w:tr>
      <w:tr w:rsidR="00200CB2" w:rsidRPr="00200CB2" w:rsidTr="00200CB2">
        <w:trPr>
          <w:trHeight w:val="60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Укупни расходи и издаци за набавку нефинансијске имовине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4 + 5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18.740.630.824</w:t>
            </w:r>
          </w:p>
        </w:tc>
      </w:tr>
      <w:tr w:rsidR="00200CB2" w:rsidRPr="00C23E6B" w:rsidTr="00200CB2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Буџетски дефицит/суфицит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(7+8) - (4+5)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C23E6B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E6B">
              <w:rPr>
                <w:rFonts w:ascii="Times New Roman" w:eastAsia="Times New Roman" w:hAnsi="Times New Roman" w:cs="Times New Roman"/>
                <w:b/>
                <w:bCs/>
              </w:rPr>
              <w:t>-267.602.851</w:t>
            </w:r>
          </w:p>
        </w:tc>
      </w:tr>
      <w:tr w:rsidR="00200CB2" w:rsidRPr="00C23E6B" w:rsidTr="00200CB2">
        <w:trPr>
          <w:trHeight w:val="58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C23E6B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3E6B">
              <w:rPr>
                <w:rFonts w:ascii="Times New Roman" w:eastAsia="Times New Roman" w:hAnsi="Times New Roman" w:cs="Times New Roman"/>
              </w:rPr>
              <w:t>21.000.000</w:t>
            </w:r>
          </w:p>
        </w:tc>
      </w:tr>
      <w:tr w:rsidR="00200CB2" w:rsidRPr="00C23E6B" w:rsidTr="00200CB2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Укупан фискални дефицит/суфицит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((7+8) - (4+5)) - 62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C23E6B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E6B">
              <w:rPr>
                <w:rFonts w:ascii="Times New Roman" w:eastAsia="Times New Roman" w:hAnsi="Times New Roman" w:cs="Times New Roman"/>
                <w:b/>
                <w:bCs/>
              </w:rPr>
              <w:t>-288.602.851</w:t>
            </w:r>
          </w:p>
        </w:tc>
      </w:tr>
      <w:tr w:rsidR="00200CB2" w:rsidRPr="00C23E6B" w:rsidTr="00200CB2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C23E6B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E6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00CB2" w:rsidRPr="00200CB2" w:rsidTr="00200CB2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Б.</w:t>
            </w:r>
          </w:p>
        </w:tc>
        <w:tc>
          <w:tcPr>
            <w:tcW w:w="4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 xml:space="preserve"> РАЧУН ФИНАНСИРАЊА</w:t>
            </w:r>
          </w:p>
        </w:tc>
      </w:tr>
      <w:tr w:rsidR="00200CB2" w:rsidRPr="00200CB2" w:rsidTr="00200CB2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Примања од задуживања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00CB2" w:rsidRPr="00200CB2" w:rsidTr="00200CB2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Примања од продаје финансијске имовине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00CB2" w:rsidRPr="00200CB2" w:rsidTr="00200CB2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Пренета неутрошена средства из ранијих година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426.602.851</w:t>
            </w:r>
          </w:p>
        </w:tc>
      </w:tr>
      <w:tr w:rsidR="00200CB2" w:rsidRPr="00200CB2" w:rsidTr="00200CB2">
        <w:trPr>
          <w:trHeight w:val="6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6211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21.000.000</w:t>
            </w:r>
          </w:p>
        </w:tc>
      </w:tr>
      <w:tr w:rsidR="00200CB2" w:rsidRPr="00200CB2" w:rsidTr="00200CB2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Издаци за отплату главнице дуга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00CB2">
              <w:rPr>
                <w:rFonts w:ascii="Times New Roman" w:eastAsia="Times New Roman" w:hAnsi="Times New Roman" w:cs="Times New Roman"/>
              </w:rPr>
              <w:t>138.000.000</w:t>
            </w:r>
          </w:p>
        </w:tc>
      </w:tr>
      <w:tr w:rsidR="00200CB2" w:rsidRPr="00200CB2" w:rsidTr="00200CB2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Нето финансирање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(1+2+3)-(4+5)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</w:rPr>
              <w:t>267.602.851</w:t>
            </w:r>
          </w:p>
        </w:tc>
      </w:tr>
    </w:tbl>
    <w:p w:rsidR="005F239A" w:rsidRPr="00A74408" w:rsidRDefault="001009B1" w:rsidP="001009B1">
      <w:pPr>
        <w:spacing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                                                   </w:t>
      </w:r>
      <w:r w:rsidR="004A22D8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E06CDB" w:rsidRPr="00A74408">
        <w:rPr>
          <w:rFonts w:ascii="Times New Roman" w:hAnsi="Times New Roman" w:cs="Times New Roman"/>
          <w:sz w:val="28"/>
          <w:szCs w:val="28"/>
          <w:lang w:val="sr-Cyrl-RS"/>
        </w:rPr>
        <w:t>''</w:t>
      </w:r>
    </w:p>
    <w:p w:rsidR="005B240A" w:rsidRPr="00081DC6" w:rsidRDefault="005B240A" w:rsidP="005B240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lastRenderedPageBreak/>
        <w:tab/>
      </w: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  <w:r w:rsidRPr="00081DC6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ab/>
      </w:r>
    </w:p>
    <w:p w:rsidR="003E13C3" w:rsidRPr="001220F7" w:rsidRDefault="00474060" w:rsidP="005B24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A6100" w:rsidRPr="001220F7" w:rsidRDefault="00474060" w:rsidP="00E06CD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 2. </w:t>
      </w:r>
      <w:r w:rsidR="0090106E" w:rsidRPr="001220F7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ења се и гласи: </w:t>
      </w:r>
    </w:p>
    <w:p w:rsidR="00694A37" w:rsidRPr="001220F7" w:rsidRDefault="00694A37" w:rsidP="00E06CDB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2.</w:t>
      </w:r>
    </w:p>
    <w:p w:rsidR="00474060" w:rsidRPr="001220F7" w:rsidRDefault="00474060" w:rsidP="007A610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Буџет за 20</w:t>
      </w:r>
      <w:r w:rsidR="00C9388A"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16CD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 годину састоји се од:</w:t>
      </w:r>
    </w:p>
    <w:p w:rsidR="00E1609A" w:rsidRPr="00682CF1" w:rsidRDefault="00E1609A" w:rsidP="00616C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2CF1">
        <w:rPr>
          <w:rFonts w:ascii="Times New Roman" w:hAnsi="Times New Roman" w:cs="Times New Roman"/>
          <w:sz w:val="24"/>
          <w:szCs w:val="24"/>
          <w:lang w:val="sr-Cyrl-CS"/>
        </w:rPr>
        <w:t xml:space="preserve">Прихода и примања </w:t>
      </w:r>
      <w:r w:rsidRPr="00682CF1">
        <w:rPr>
          <w:rFonts w:ascii="Times New Roman" w:eastAsia="Times New Roman" w:hAnsi="Times New Roman" w:cs="Times New Roman"/>
          <w:bCs/>
          <w:sz w:val="24"/>
          <w:szCs w:val="24"/>
        </w:rPr>
        <w:t>од продаје нефинансијске имовине</w:t>
      </w:r>
      <w:r w:rsidR="006B7072" w:rsidRPr="00682CF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16CD7" w:rsidRPr="00682CF1">
        <w:rPr>
          <w:rFonts w:ascii="Times New Roman" w:hAnsi="Times New Roman" w:cs="Times New Roman"/>
          <w:sz w:val="24"/>
          <w:szCs w:val="24"/>
          <w:lang w:val="sr-Cyrl-CS"/>
        </w:rPr>
        <w:t>у износу од</w:t>
      </w:r>
      <w:r w:rsidR="00616CD7" w:rsidRPr="00682CF1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A74408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16CD7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74408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06CBE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82CF1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73</w:t>
      </w:r>
      <w:r w:rsidR="00906CBE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82CF1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027.9</w:t>
      </w:r>
      <w:r w:rsidR="00616CD7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682CF1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4A0745" w:rsidRPr="00682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2CF1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FB4085" w:rsidRPr="00682CF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682CF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A30EE" w:rsidRPr="00682CF1" w:rsidRDefault="00E1609A" w:rsidP="003A30E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CF1">
        <w:rPr>
          <w:rFonts w:ascii="Times New Roman" w:hAnsi="Times New Roman" w:cs="Times New Roman"/>
          <w:sz w:val="24"/>
          <w:szCs w:val="24"/>
          <w:lang w:val="sr-Cyrl-CS"/>
        </w:rPr>
        <w:t xml:space="preserve">Расхода и издатака </w:t>
      </w:r>
      <w:r w:rsidRPr="00682CF1">
        <w:rPr>
          <w:rFonts w:ascii="Times New Roman" w:eastAsia="Times New Roman" w:hAnsi="Times New Roman" w:cs="Times New Roman"/>
          <w:bCs/>
          <w:sz w:val="24"/>
          <w:szCs w:val="24"/>
        </w:rPr>
        <w:t>за набавку нефинансијске имовине</w:t>
      </w:r>
      <w:r w:rsidR="00036F6B" w:rsidRPr="00682CF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682CF1">
        <w:rPr>
          <w:rFonts w:ascii="Times New Roman" w:hAnsi="Times New Roman" w:cs="Times New Roman"/>
          <w:sz w:val="24"/>
          <w:szCs w:val="24"/>
          <w:lang w:val="sr-Cyrl-CS"/>
        </w:rPr>
        <w:t xml:space="preserve">у износу од </w:t>
      </w:r>
      <w:r w:rsidR="003A30EE" w:rsidRPr="00682CF1">
        <w:rPr>
          <w:rFonts w:ascii="Times New Roman" w:eastAsia="Times New Roman" w:hAnsi="Times New Roman" w:cs="Times New Roman"/>
          <w:sz w:val="24"/>
          <w:szCs w:val="24"/>
        </w:rPr>
        <w:t>18.7</w:t>
      </w:r>
      <w:r w:rsidR="00682CF1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="003A30EE" w:rsidRPr="00682C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2CF1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630</w:t>
      </w:r>
      <w:r w:rsidR="003A30EE" w:rsidRPr="00682C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2CF1" w:rsidRPr="00682CF1">
        <w:rPr>
          <w:rFonts w:ascii="Times New Roman" w:eastAsia="Times New Roman" w:hAnsi="Times New Roman" w:cs="Times New Roman"/>
          <w:sz w:val="24"/>
          <w:szCs w:val="24"/>
          <w:lang w:val="sr-Cyrl-RS"/>
        </w:rPr>
        <w:t>824</w:t>
      </w:r>
      <w:r w:rsidR="004A0745" w:rsidRPr="00682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085" w:rsidRPr="00682CF1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A74408" w:rsidRPr="00682CF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82CF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3A30EE" w:rsidRPr="00682CF1" w:rsidRDefault="00E1609A" w:rsidP="003A30E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CF1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Буџетског </w:t>
      </w:r>
      <w:r w:rsidR="00573827" w:rsidRPr="00682CF1">
        <w:rPr>
          <w:rFonts w:ascii="Times New Roman" w:hAnsi="Times New Roman" w:cs="Times New Roman"/>
          <w:sz w:val="24"/>
          <w:szCs w:val="24"/>
          <w:lang w:val="sr-Cyrl-CS"/>
        </w:rPr>
        <w:t>де</w:t>
      </w:r>
      <w:r w:rsidR="000A714A" w:rsidRPr="00682CF1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Pr="00682CF1">
        <w:rPr>
          <w:rFonts w:ascii="Times New Roman" w:hAnsi="Times New Roman" w:cs="Times New Roman"/>
          <w:sz w:val="24"/>
          <w:szCs w:val="24"/>
          <w:lang w:val="sr-Cyrl-CS"/>
        </w:rPr>
        <w:t xml:space="preserve">ицита у износу од </w:t>
      </w:r>
      <w:r w:rsidR="00682CF1" w:rsidRPr="00682CF1">
        <w:rPr>
          <w:rFonts w:ascii="Times New Roman" w:hAnsi="Times New Roman" w:cs="Times New Roman"/>
          <w:sz w:val="24"/>
          <w:szCs w:val="24"/>
          <w:lang w:val="sr-Cyrl-RS"/>
        </w:rPr>
        <w:t>267</w:t>
      </w:r>
      <w:r w:rsidR="003A30EE" w:rsidRPr="00682C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2CF1" w:rsidRPr="00682CF1">
        <w:rPr>
          <w:rFonts w:ascii="Times New Roman" w:hAnsi="Times New Roman" w:cs="Times New Roman"/>
          <w:sz w:val="24"/>
          <w:szCs w:val="24"/>
          <w:lang w:val="sr-Cyrl-RS"/>
        </w:rPr>
        <w:t>602.851</w:t>
      </w:r>
      <w:r w:rsidR="00EE427B" w:rsidRPr="00682C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4085" w:rsidRPr="00682CF1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3A30EE" w:rsidRPr="00682CF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82CF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1609A" w:rsidRPr="00682CF1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2CF1">
        <w:rPr>
          <w:rFonts w:ascii="Times New Roman" w:hAnsi="Times New Roman" w:cs="Times New Roman"/>
          <w:sz w:val="24"/>
          <w:szCs w:val="24"/>
          <w:lang w:val="sr-Cyrl-CS"/>
        </w:rPr>
        <w:t xml:space="preserve">Укупног фискалног дефицита у износу од </w:t>
      </w:r>
      <w:r w:rsidR="00682CF1" w:rsidRPr="00682CF1">
        <w:rPr>
          <w:rFonts w:ascii="Times New Roman" w:hAnsi="Times New Roman" w:cs="Times New Roman"/>
          <w:sz w:val="24"/>
          <w:szCs w:val="24"/>
          <w:lang w:val="sr-Cyrl-CS"/>
        </w:rPr>
        <w:t>288</w:t>
      </w:r>
      <w:r w:rsidR="005F239A" w:rsidRPr="00682CF1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82CF1" w:rsidRPr="00682CF1">
        <w:rPr>
          <w:rFonts w:ascii="Times New Roman" w:hAnsi="Times New Roman" w:cs="Times New Roman"/>
          <w:sz w:val="24"/>
          <w:szCs w:val="24"/>
          <w:lang w:val="sr-Cyrl-RS"/>
        </w:rPr>
        <w:t>602</w:t>
      </w:r>
      <w:r w:rsidR="003A30EE" w:rsidRPr="00682C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2CF1" w:rsidRPr="00682CF1">
        <w:rPr>
          <w:rFonts w:ascii="Times New Roman" w:hAnsi="Times New Roman" w:cs="Times New Roman"/>
          <w:sz w:val="24"/>
          <w:szCs w:val="24"/>
          <w:lang w:val="sr-Cyrl-RS"/>
        </w:rPr>
        <w:t>851</w:t>
      </w:r>
      <w:r w:rsidR="006A63DD" w:rsidRPr="00682C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4085" w:rsidRPr="00682CF1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D359EA" w:rsidRPr="00682CF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82C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2BD8" w:rsidRPr="00682CF1" w:rsidRDefault="005A2BD8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4060" w:rsidRPr="001220F7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Средства за финансирање дефицита обезбе</w:t>
      </w:r>
      <w:r w:rsidR="007A5EA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ђују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се и</w:t>
      </w:r>
      <w:r w:rsidR="00E70363" w:rsidRPr="001220F7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пренетих </w:t>
      </w:r>
      <w:r w:rsidR="005A2BD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неутрошених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средстава из </w:t>
      </w:r>
      <w:r w:rsidR="005A2BD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ранијих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годин</w:t>
      </w:r>
      <w:r w:rsidR="005A2BD8" w:rsidRPr="001220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3E13C3" w:rsidRPr="001220F7" w:rsidRDefault="003E13C3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2C7E" w:rsidRPr="001220F7" w:rsidRDefault="00A62C7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Pr="00081DC6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CS"/>
        </w:rPr>
      </w:pPr>
    </w:p>
    <w:p w:rsidR="00E06CDB" w:rsidRDefault="00E06CDB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281E" w:rsidRDefault="00AE281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281E" w:rsidRDefault="00AE281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281E" w:rsidRDefault="00AE281E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20F7" w:rsidRDefault="001220F7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20F7" w:rsidRDefault="001220F7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20F7" w:rsidRDefault="001220F7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20F7" w:rsidRPr="00AE281E" w:rsidRDefault="001220F7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6CDB" w:rsidRPr="004D4624" w:rsidRDefault="00E06CDB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B7543" w:rsidRPr="001220F7" w:rsidRDefault="005B7543" w:rsidP="005B7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CA145E" w:rsidRPr="001220F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626" w:rsidRPr="001220F7" w:rsidRDefault="005B7543" w:rsidP="005B75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 5. мења се и гласи: 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5.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56D7" w:rsidRDefault="005B7543" w:rsidP="005F23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Приходи и примања буџета града, заједно са пренетим неутрошеним средствима, у укупном износу од </w:t>
      </w:r>
      <w:r w:rsidR="00200CB2" w:rsidRPr="00200CB2">
        <w:rPr>
          <w:rFonts w:ascii="Times New Roman" w:hAnsi="Times New Roman" w:cs="Times New Roman"/>
          <w:sz w:val="24"/>
          <w:szCs w:val="24"/>
          <w:lang w:val="sr-Cyrl-CS"/>
        </w:rPr>
        <w:t>18.899</w:t>
      </w:r>
      <w:r w:rsidR="004A4EAE" w:rsidRPr="00200C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00CB2" w:rsidRPr="00200CB2">
        <w:rPr>
          <w:rFonts w:ascii="Times New Roman" w:hAnsi="Times New Roman" w:cs="Times New Roman"/>
          <w:sz w:val="24"/>
          <w:szCs w:val="24"/>
          <w:lang w:val="sr-Cyrl-CS"/>
        </w:rPr>
        <w:t>630</w:t>
      </w:r>
      <w:r w:rsidR="005C6D38" w:rsidRPr="00200CB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00CB2" w:rsidRPr="00200CB2">
        <w:rPr>
          <w:rFonts w:ascii="Times New Roman" w:hAnsi="Times New Roman" w:cs="Times New Roman"/>
          <w:sz w:val="24"/>
          <w:szCs w:val="24"/>
          <w:lang w:val="sr-Cyrl-CS"/>
        </w:rPr>
        <w:t>824</w:t>
      </w:r>
      <w:r w:rsidR="005C6D38" w:rsidRPr="00200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4085" w:rsidRPr="001220F7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4D4624" w:rsidRPr="001220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по врстама, односно економским класификацијама, утврђени су у следећим износима:</w:t>
      </w:r>
    </w:p>
    <w:p w:rsidR="00325A9F" w:rsidRPr="00325A9F" w:rsidRDefault="00325A9F" w:rsidP="005F239A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3"/>
        <w:gridCol w:w="694"/>
        <w:gridCol w:w="747"/>
        <w:gridCol w:w="6559"/>
        <w:gridCol w:w="2373"/>
      </w:tblGrid>
      <w:tr w:rsidR="00200CB2" w:rsidRPr="00200CB2" w:rsidTr="00200CB2">
        <w:trPr>
          <w:trHeight w:val="26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2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План за 2024. годину</w:t>
            </w:r>
          </w:p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00CB2" w:rsidRPr="00200CB2" w:rsidTr="00200CB2">
        <w:trPr>
          <w:trHeight w:val="760"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18.473.027.973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16.822.471.756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13.901.421.470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10.394.001.000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фонд зарада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имовину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2.793.415.470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добра и услуге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444.004.000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порези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270.000.000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1.041.368.286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од иностраних држава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1.344.000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9.710.000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1.030.314.286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1.629.682.000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имовине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621.420.000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820.626.000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72.300.000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660.000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114.676.000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250.000.000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250.000.000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1.650.556.217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79.001.000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72.000.000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7.000.000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20.200.000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20.000.000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200.000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1.551.355.217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sz w:val="20"/>
                <w:szCs w:val="20"/>
              </w:rPr>
              <w:t>1.551.355.217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426.602.851</w:t>
            </w:r>
          </w:p>
        </w:tc>
      </w:tr>
      <w:tr w:rsidR="00200CB2" w:rsidRPr="00200CB2" w:rsidTr="00200CB2">
        <w:trPr>
          <w:trHeight w:val="113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CB2" w:rsidRPr="00200CB2" w:rsidRDefault="00200CB2" w:rsidP="002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CB2" w:rsidRPr="00200CB2" w:rsidRDefault="00200CB2" w:rsidP="00200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0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18.899.630.824</w:t>
            </w:r>
          </w:p>
        </w:tc>
      </w:tr>
    </w:tbl>
    <w:p w:rsidR="004F2472" w:rsidRDefault="004F2472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C3588" w:rsidRDefault="006C358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0"/>
        <w:gridCol w:w="7337"/>
        <w:gridCol w:w="2479"/>
      </w:tblGrid>
      <w:tr w:rsidR="00DA4EE3" w:rsidRPr="00DA4EE3" w:rsidTr="00DA4EE3">
        <w:trPr>
          <w:trHeight w:val="113"/>
          <w:tblHeader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Екон. клас.</w:t>
            </w:r>
          </w:p>
        </w:tc>
        <w:tc>
          <w:tcPr>
            <w:tcW w:w="4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DA4EE3" w:rsidRPr="00DA4EE3" w:rsidTr="00DA4EE3">
        <w:trPr>
          <w:trHeight w:val="253"/>
          <w:tblHeader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  А  З  И  В 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План за 2024. годину</w:t>
            </w:r>
          </w:p>
        </w:tc>
      </w:tr>
      <w:tr w:rsidR="00DA4EE3" w:rsidRPr="00DA4EE3" w:rsidTr="00DA4EE3">
        <w:trPr>
          <w:trHeight w:val="253"/>
          <w:tblHeader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  <w:tblHeader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ПРИХОДИ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16.822.471.756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711000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711110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зараде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8.200.000.000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711120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приходе од самосталних делатности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1.380.000.000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711140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приходе од имовине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14.000.000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711183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711190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друге приходе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800.000.000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711000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10.394.001.000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712000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на фонд зарада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713000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Порези на имовину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713120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имовину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2.192.000.000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713310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наслеђе и поклон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81.414.470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713420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капиталне трансакције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520.000.000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713611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 на акције на име и уделе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713000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2.793.415.470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714000</w:t>
            </w:r>
          </w:p>
        </w:tc>
        <w:tc>
          <w:tcPr>
            <w:tcW w:w="3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Порез  на добра и услуге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714513</w:t>
            </w:r>
          </w:p>
        </w:tc>
        <w:tc>
          <w:tcPr>
            <w:tcW w:w="3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Комунална такса за држање мотор. </w:t>
            </w:r>
            <w:proofErr w:type="gramStart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друм</w:t>
            </w:r>
            <w:proofErr w:type="gramEnd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прикљ. возила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230.000.000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714540</w:t>
            </w:r>
          </w:p>
        </w:tc>
        <w:tc>
          <w:tcPr>
            <w:tcW w:w="3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коришћење добара од општег интереса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714552</w:t>
            </w:r>
          </w:p>
        </w:tc>
        <w:tc>
          <w:tcPr>
            <w:tcW w:w="3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Боравишна такса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44.000.000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714553</w:t>
            </w:r>
          </w:p>
        </w:tc>
        <w:tc>
          <w:tcPr>
            <w:tcW w:w="3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Боравишна такса по решењу ЈЛС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4.000.000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714562</w:t>
            </w:r>
          </w:p>
        </w:tc>
        <w:tc>
          <w:tcPr>
            <w:tcW w:w="3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заштиту и унапређење животне средине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140.000.000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714563</w:t>
            </w:r>
          </w:p>
        </w:tc>
        <w:tc>
          <w:tcPr>
            <w:tcW w:w="3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Концесиона накнада за обављање комуналне делатности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4.000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714564</w:t>
            </w:r>
          </w:p>
        </w:tc>
        <w:tc>
          <w:tcPr>
            <w:tcW w:w="3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25.000.000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714000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444.004.000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716000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 порези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716110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Комунална такса на фирму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270.000.000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716000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731000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од иностраних држава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731141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Текуће донације од иностраних држава у корист нивоа градова 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1.344.000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731000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1.344.000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732000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732141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5.501.000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732241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4.208.000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732331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помоћи од ЕУ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732000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9.710.000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733000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733121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трансфери од других нивоа власти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270.000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733141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Ненаменски трансфери од Републике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633.998.000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733144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наменски трансфер, у ужем смислу,  од Републике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367.046.286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733241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Капитални наменски трансфер, у ужем смислу, од Републике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29.000.000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733000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1.030.314.286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741000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имовине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741141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буџета града од кам. </w:t>
            </w:r>
            <w:proofErr w:type="gramStart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сред. КРТ-а  укључена у депозит банака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741142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кам. </w:t>
            </w:r>
            <w:proofErr w:type="gramStart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средства корисника буџета гр.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741520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коришћење шумског и пољопривредног земљишта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741532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Комунална такса за коришћење простора за паркирање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120.000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741534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коришћење грађевинског земљишта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741538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600.000.000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741542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коришћење природног лековитог фактора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741596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коришћења дрвета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741000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621.420.000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742000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742126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742142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давања у закуп непокр. </w:t>
            </w:r>
            <w:proofErr w:type="gramStart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држ. својини које користе градови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160.000.000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742143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Приходи од закупнине за грађ. </w:t>
            </w:r>
            <w:proofErr w:type="gramStart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земљ</w:t>
            </w:r>
            <w:proofErr w:type="gramEnd"/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.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3.000.000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742144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по основу конверзије права коришћења у право својине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742145</w:t>
            </w:r>
          </w:p>
        </w:tc>
        <w:tc>
          <w:tcPr>
            <w:tcW w:w="333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давања у закуп, односно на коришћење непокретности у градској својини које користе градови и индиректни корисници њиховог буџета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3.500.000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742146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250.000.000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742241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Градске административне таксе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742242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Такса за озакоњење објекта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742253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за уређивање грађевинског земљишта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742341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742342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који својом делатношћу остваре установе културе на нивоу града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110.425.000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742343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које својом делатношћу остваре индиректни корисници буџета локалне самоуправе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161.500.000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742372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индиректних корисника буџета локалне самоуправе који се остварују додатним делатностима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30.000.000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742378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742000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820.626.000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743000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743324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743341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300.000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743342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60.000.000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743924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743000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72.300.000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744000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Добровољни трансфери од физичких и правних лица 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744141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660.000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744000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745000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745141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Остали  приходи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94.676.000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745143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Део добити јавног предузећа и других облика организовања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14.000.000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745144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Закупнина за стан у градској својини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6.000.000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745000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114.676.000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772000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772113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250.000.000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772000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1.650.556.217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811000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811141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непокретности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15.000.000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811142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станова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40.000.000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811143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отплате станова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17.000.000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811000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812000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812141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покретних ствари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812000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813000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Примањa од продаје осталих основних средстава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813141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7.000.000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813000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821000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Примањa од продаје робних резерви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821141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робних резерви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821000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20.000.000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823000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робе за даљу продају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823141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робе за даљу продају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200.000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823000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200.000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841000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Примања од продаје земљишта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841141</w:t>
            </w:r>
          </w:p>
        </w:tc>
        <w:tc>
          <w:tcPr>
            <w:tcW w:w="3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Примања од продаје земљишта у корист нивоа градова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1.551.355.217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 841000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1.551.355.217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18.473.027.973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ПРЕНЕТА НЕУТРОШЕНА СРЕДСТВА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426.602.851</w:t>
            </w:r>
          </w:p>
        </w:tc>
      </w:tr>
      <w:tr w:rsidR="00DA4EE3" w:rsidRPr="00DA4EE3" w:rsidTr="00DA4EE3">
        <w:trPr>
          <w:trHeight w:val="113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E3" w:rsidRPr="00DA4EE3" w:rsidRDefault="00DA4EE3" w:rsidP="00DA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4E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18.899.630.824</w:t>
            </w:r>
          </w:p>
        </w:tc>
      </w:tr>
    </w:tbl>
    <w:p w:rsidR="006C3588" w:rsidRDefault="006C3588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A6F7A" w:rsidRDefault="005A6F7A" w:rsidP="004D4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C1DEE" w:rsidRDefault="005C2D24" w:rsidP="004D4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hAnsi="Times New Roman" w:cs="Times New Roman"/>
          <w:sz w:val="24"/>
          <w:szCs w:val="24"/>
        </w:rPr>
        <w:t>Сопствени приходи и примања индиректних корисника утврђени су по</w:t>
      </w:r>
      <w:r w:rsidRPr="001220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20F7">
        <w:rPr>
          <w:rFonts w:ascii="Times New Roman" w:hAnsi="Times New Roman" w:cs="Times New Roman"/>
          <w:sz w:val="24"/>
          <w:szCs w:val="24"/>
        </w:rPr>
        <w:t>економским класификацијама у следећим износима:</w:t>
      </w:r>
    </w:p>
    <w:p w:rsidR="007A49C3" w:rsidRDefault="007A49C3" w:rsidP="004D4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286B" w:rsidRDefault="0038286B" w:rsidP="004D4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2219" w:rsidRPr="007A49C3" w:rsidRDefault="00122219" w:rsidP="004D46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24"/>
        <w:gridCol w:w="5640"/>
        <w:gridCol w:w="2952"/>
      </w:tblGrid>
      <w:tr w:rsidR="00BF3CBC" w:rsidRPr="00BF3CBC" w:rsidTr="00E12FD5">
        <w:trPr>
          <w:trHeight w:val="418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Екон. клас.</w:t>
            </w:r>
          </w:p>
        </w:tc>
        <w:tc>
          <w:tcPr>
            <w:tcW w:w="2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Сопствена средства буџетских корисника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 за 2024. годину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Капитал, утврђивање резултата пословања и ванбилансна евиденција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100.000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Пренета неутрошена средства из ранијих година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100.000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3213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Нераспоређени вишак прихода из ранијих година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Текући приходи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266.220.000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7421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253.520.000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7423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Споредне продаје добара и услуга које врше државне нетржишне организације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7439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7441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Доровољни трансфери од физичких и правних лица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1.000.000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7442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Капитални добровољни трансфери од физичких и правних лица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7451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11.600.000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7711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7721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100.000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7911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FD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Приходи из буџета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7.000.000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8131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2.000.000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8221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залиха производње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8231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E12FD5" w:rsidRDefault="00BF3CBC" w:rsidP="00E12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робе за даљу продају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5.000.000</w:t>
            </w:r>
          </w:p>
        </w:tc>
      </w:tr>
      <w:tr w:rsidR="00BF3CBC" w:rsidRPr="00BF3CBC" w:rsidTr="00BF3CBC">
        <w:trPr>
          <w:trHeight w:val="113"/>
        </w:trPr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УКУПНО: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BC" w:rsidRPr="00BF3CBC" w:rsidRDefault="00BF3CBC" w:rsidP="00BF3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3C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273.320.000</w:t>
            </w:r>
          </w:p>
        </w:tc>
      </w:tr>
    </w:tbl>
    <w:p w:rsidR="002C1DEE" w:rsidRDefault="0038286B" w:rsidP="00220A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</w:t>
      </w:r>
      <w:r w:rsidR="00220A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6F50F4" w:rsidRPr="004D4624">
        <w:rPr>
          <w:rFonts w:ascii="Times New Roman" w:hAnsi="Times New Roman" w:cs="Times New Roman"/>
          <w:sz w:val="26"/>
          <w:szCs w:val="26"/>
          <w:lang w:val="sr-Cyrl-RS"/>
        </w:rPr>
        <w:t>''</w:t>
      </w:r>
    </w:p>
    <w:p w:rsidR="004F2472" w:rsidRPr="00220AF6" w:rsidRDefault="004F2472" w:rsidP="00220A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4F2472" w:rsidRDefault="004F2472" w:rsidP="004D4624">
      <w:pPr>
        <w:spacing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F2472" w:rsidRDefault="004F2472" w:rsidP="004D4624">
      <w:pPr>
        <w:spacing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22219" w:rsidRDefault="00122219" w:rsidP="004D4624">
      <w:pPr>
        <w:spacing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22219" w:rsidRDefault="00122219" w:rsidP="004D4624">
      <w:pPr>
        <w:spacing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22219" w:rsidRDefault="00122219" w:rsidP="004D4624">
      <w:pPr>
        <w:spacing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22219" w:rsidRDefault="00122219" w:rsidP="004D4624">
      <w:pPr>
        <w:spacing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22219" w:rsidRDefault="00122219" w:rsidP="004D4624">
      <w:pPr>
        <w:spacing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22219" w:rsidRDefault="00122219" w:rsidP="004D4624">
      <w:pPr>
        <w:spacing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22219" w:rsidRDefault="00122219" w:rsidP="004D4624">
      <w:pPr>
        <w:spacing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B7543" w:rsidRPr="001220F7" w:rsidRDefault="005B7543" w:rsidP="007963B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CA145E" w:rsidRPr="001220F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5626" w:rsidRPr="001220F7" w:rsidRDefault="005B7543" w:rsidP="003B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 6. мења се и гласи: </w:t>
      </w:r>
    </w:p>
    <w:p w:rsidR="00694A37" w:rsidRPr="001220F7" w:rsidRDefault="00694A37" w:rsidP="003B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6.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2746" w:rsidRDefault="005B7543" w:rsidP="008E6F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буџета, по основним наменама, утврђени су у следећим износима:</w:t>
      </w:r>
    </w:p>
    <w:p w:rsidR="007A63D0" w:rsidRPr="007A63D0" w:rsidRDefault="007A63D0" w:rsidP="008E6FE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435"/>
        <w:gridCol w:w="6223"/>
        <w:gridCol w:w="1341"/>
        <w:gridCol w:w="1241"/>
        <w:gridCol w:w="1341"/>
      </w:tblGrid>
      <w:tr w:rsidR="00027DDF" w:rsidRPr="00027DDF" w:rsidTr="00027DDF">
        <w:trPr>
          <w:trHeight w:val="113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Класа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Категорија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                                    </w:t>
            </w: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РАСХОДИ И ИЗДАЦИ ИЗ БУЏЕТА ЗА 2024. ГОДИНУ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DDF" w:rsidRPr="00027DDF" w:rsidTr="00027DDF">
        <w:trPr>
          <w:trHeight w:val="276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О   П   И  С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из буџета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Укупна јавна средства</w:t>
            </w:r>
          </w:p>
        </w:tc>
      </w:tr>
      <w:tr w:rsidR="00027DDF" w:rsidRPr="00027DDF" w:rsidTr="00027DDF">
        <w:trPr>
          <w:trHeight w:val="400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BF5FF8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DF" w:rsidRPr="00027DDF" w:rsidRDefault="00BF5FF8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5</w:t>
            </w:r>
            <w:r w:rsidR="00027DDF"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DF" w:rsidRPr="00027DDF" w:rsidRDefault="00BF5FF8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</w:t>
            </w:r>
            <w:r w:rsidR="00027DDF"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Текући расходи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13.586.024.490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241.070.000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13.827.094.490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Расходи за запослене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3.437.987.815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41.950.000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3.479.937.815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Коришћење услуга и роба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6.192.778.856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195.520.000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6.388.298.856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Амортизација и употреба средстава за рад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2.000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камата и пратећи трошкови задуживања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26.312.000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26.312.000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138.200.000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138.200.000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Донације, дотације и трансфери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1.652.063.519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1.652.063.519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Социјално осигурање и социјална заштита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985.467.300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985.467.300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расходи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890.544.000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3.600.000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894.144.000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Административни трансфери из буџета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262.669.000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262.669.000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Издаци за нефинансијску имовину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5.154.606.334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32.250.000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5.186.856.334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 средства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4.407.508.334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29.450.000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4.436.958.334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92.098.000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2.800.000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94.898.000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Природна имовинa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655.000.000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655.000.000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Издаци за отплату главнице и набавку финансијске имовине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159.000.000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159.000.000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138.000.000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138.000.000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финансијске имовине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21.000.000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21.000.000</w:t>
            </w:r>
          </w:p>
        </w:tc>
      </w:tr>
      <w:tr w:rsidR="00027DDF" w:rsidRPr="00027DDF" w:rsidTr="00027DDF">
        <w:trPr>
          <w:trHeight w:val="113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DDF" w:rsidRPr="00027DDF" w:rsidTr="00027DDF">
        <w:trPr>
          <w:trHeight w:val="113"/>
        </w:trPr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18.899.630.824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273.320.000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27DDF" w:rsidRPr="00027DDF" w:rsidRDefault="00027DDF" w:rsidP="00027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27D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19.172.950.824</w:t>
            </w:r>
          </w:p>
        </w:tc>
      </w:tr>
    </w:tbl>
    <w:p w:rsidR="00CF01D8" w:rsidRDefault="00CF01D8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5"/>
        <w:gridCol w:w="435"/>
        <w:gridCol w:w="486"/>
        <w:gridCol w:w="5233"/>
        <w:gridCol w:w="1475"/>
        <w:gridCol w:w="1476"/>
        <w:gridCol w:w="1476"/>
      </w:tblGrid>
      <w:tr w:rsidR="00BF5FF8" w:rsidRPr="00BF5FF8" w:rsidTr="00BF5FF8">
        <w:trPr>
          <w:trHeight w:val="113"/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Класа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Категорија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Група</w:t>
            </w:r>
          </w:p>
        </w:tc>
        <w:tc>
          <w:tcPr>
            <w:tcW w:w="2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             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РАСХОДИ И ИЗДАЦИ ИЗ БУЏЕТА ЗА 2024. ГОДИНУ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5FF8" w:rsidRPr="00BF5FF8" w:rsidTr="00BF5FF8">
        <w:trPr>
          <w:trHeight w:val="276"/>
          <w:tblHeader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О   П   И  С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из буџета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Укупна јавна средства</w:t>
            </w:r>
          </w:p>
        </w:tc>
      </w:tr>
      <w:tr w:rsidR="00BF5FF8" w:rsidRPr="00BF5FF8" w:rsidTr="00BF5FF8">
        <w:trPr>
          <w:trHeight w:val="464"/>
          <w:tblHeader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  <w:tblHeader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7</w:t>
            </w: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Текући расходи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13.586.024.490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241.070.000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13.827.094.490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Расходи за запослене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3.437.987.815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41.950.000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3.479.937.815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2.722.142.057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28.311.000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2.750.453.057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413.905.536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4.289.000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418.194.536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84.822.086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350.000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85.172.086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157.241.500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6.500.000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163.741.500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13.834.861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14.834.861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Награде запосленима и остали посебни расходи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46.041.775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47.541.775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Посланички додатак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Коришћење услуга и роба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6.192.778.856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195.520.000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6.388.298.856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718.973.903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17.900.000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736.873.903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36.532.811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38.900.000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75.432.811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2.282.415.097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58.950.000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2.341.365.097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1.708.750.431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34.050.000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1.742.800.431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1.204.112.000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23.000.000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1.227.112.000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241.994.614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22.720.000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264.714.614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Амортизација и употреба средстава за рад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Амортизација некретнина и опреме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Отплата камата и пратећи трошкови задуживања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26.312.000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26.312.000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Отплате домаћих камата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25.452.000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25.452.000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страних камата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860.000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860.000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Субвенције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138.200.000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138.200.000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57.200.000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57.200.000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Субвенције приватним предузећима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81.000.000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81.000.000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Донације, дотације и трансфери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1.652.063.519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1.652.063.519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 међународним организацијама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3.200.000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3.200.000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1.374.953.000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1.374.953.000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 организацијама за обавезно социјално осигурање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253.110.519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253.110.519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20.800.000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20.800.000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Социјално осигурање и социјална заштита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985.467.300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985.467.300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985.467.300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985.467.300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Остали расходи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890.544.000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3.600.000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894.144.000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438.412.000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438.412.000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Порези, обавезне таксе, казне и пенали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52.375.000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54.375.000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Новчане казне и пенали по решењу судова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254.787.000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1.600.000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256.387.000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Накнада штете за повреде или штету насталу услед елементарних непогода или других природних узрока                                                        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144.970.000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144.970.000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Административни трансфери из буџета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262.669.000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262.669.000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резерве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262.669.000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262.669.000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Издаци за нефинансијку имовину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5.154.606.334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32.250.000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5.186.856.334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Основна средства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4.407.508.334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29.450.000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4.436.958.334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4.207.445.204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4.207.445.204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176.492.130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27.450.000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203.942.130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15.980.000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15.980.000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Нематеријална имовина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7.591.000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9.591.000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Залихе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92.098.000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2.800.000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94.898.000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Робне резерве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 производње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90.000.000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90.000.000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Залихе робе за даљу продају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1.998.000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2.800.000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4.798.000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Природна имовинa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655.000.000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655.000.000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Земљиште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655.000.000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655.000.000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Издаци за отплату главнице и набавку финансијске имовине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159.000.000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Отплата главнице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138.000.000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138.000.000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138.000.000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138.000.000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Отплата главнице страним кредиторима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Набавка финансијске имовине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21.000.000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21.000.000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Набавка домаће финансијске имовине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21.000.000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21.000.000</w:t>
            </w:r>
          </w:p>
        </w:tc>
      </w:tr>
      <w:tr w:rsidR="00BF5FF8" w:rsidRPr="00BF5FF8" w:rsidTr="00BF5FF8">
        <w:trPr>
          <w:trHeight w:val="113"/>
        </w:trPr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BF5FF8" w:rsidRPr="00BF5FF8" w:rsidRDefault="00BF5FF8" w:rsidP="00BF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18.899.630.824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273.320.000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F5FF8" w:rsidRPr="00BF5FF8" w:rsidRDefault="00BF5FF8" w:rsidP="00BF5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5F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19.172.950.824</w:t>
            </w:r>
          </w:p>
        </w:tc>
      </w:tr>
    </w:tbl>
    <w:p w:rsidR="00122219" w:rsidRDefault="00122219" w:rsidP="00B97496">
      <w:pPr>
        <w:spacing w:after="120" w:line="240" w:lineRule="auto"/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F50F4" w:rsidRPr="00081DC6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</w:t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6F50F4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              </w:t>
      </w:r>
      <w:r w:rsidR="006F50F4" w:rsidRPr="004F2472">
        <w:rPr>
          <w:rFonts w:ascii="Times New Roman" w:hAnsi="Times New Roman" w:cs="Times New Roman"/>
          <w:sz w:val="26"/>
          <w:szCs w:val="26"/>
          <w:lang w:val="sr-Cyrl-RS"/>
        </w:rPr>
        <w:t>''</w:t>
      </w:r>
    </w:p>
    <w:p w:rsidR="005F68B5" w:rsidRPr="00081DC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5F68B5" w:rsidRPr="00081DC6" w:rsidRDefault="005F68B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223D7" w:rsidRPr="00081DC6" w:rsidRDefault="00E223D7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081DC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Pr="00081DC6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F237A5" w:rsidRDefault="00F237A5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C6E79" w:rsidRPr="00081DC6" w:rsidRDefault="002C6E79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8F4B7F" w:rsidRDefault="008F4B7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8F4B7F" w:rsidRPr="00081DC6" w:rsidRDefault="008F4B7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A720CD" w:rsidRPr="00081DC6" w:rsidRDefault="00A720CD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132F0" w:rsidRDefault="00E132F0" w:rsidP="004F24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4F2472" w:rsidRPr="001220F7" w:rsidRDefault="004F2472" w:rsidP="004F24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E56C8" w:rsidRPr="001220F7" w:rsidRDefault="00EE56C8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 xml:space="preserve">Члан </w:t>
      </w:r>
      <w:r w:rsidR="00CA145E" w:rsidRPr="001220F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</w:p>
    <w:p w:rsidR="002B7E28" w:rsidRPr="001220F7" w:rsidRDefault="00EE56C8" w:rsidP="003B0F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hAnsi="Times New Roman" w:cs="Times New Roman"/>
          <w:sz w:val="24"/>
          <w:szCs w:val="24"/>
          <w:lang w:val="sr-Cyrl-RS"/>
        </w:rPr>
        <w:tab/>
        <w:t>Члан 7. мења се и гласи:</w:t>
      </w:r>
    </w:p>
    <w:p w:rsidR="00694A37" w:rsidRPr="001220F7" w:rsidRDefault="00694A37" w:rsidP="003B0F5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20F7">
        <w:rPr>
          <w:rFonts w:ascii="Times New Roman" w:hAnsi="Times New Roman" w:cs="Times New Roman"/>
          <w:sz w:val="24"/>
          <w:szCs w:val="24"/>
          <w:lang w:val="sr-Cyrl-RS"/>
        </w:rPr>
        <w:t>„Члан 7.</w:t>
      </w:r>
    </w:p>
    <w:p w:rsidR="00694A37" w:rsidRPr="001220F7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E28" w:rsidRPr="00A127EF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Расходи и издаци из </w:t>
      </w:r>
      <w:r w:rsidR="00B8553E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AE327E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E327E">
        <w:rPr>
          <w:rFonts w:ascii="Times New Roman" w:hAnsi="Times New Roman" w:cs="Times New Roman"/>
          <w:sz w:val="24"/>
          <w:szCs w:val="24"/>
          <w:lang w:val="sr-Cyrl-RS"/>
        </w:rPr>
        <w:t>Одлуке о буџету Града Ниша за 202</w:t>
      </w:r>
      <w:r w:rsidR="00C10B4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E327E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у укупном износу од </w:t>
      </w:r>
      <w:r w:rsidR="00974C75" w:rsidRPr="00A127E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127EF" w:rsidRPr="00A127EF">
        <w:rPr>
          <w:rFonts w:ascii="Times New Roman" w:hAnsi="Times New Roman" w:cs="Times New Roman"/>
          <w:sz w:val="24"/>
          <w:szCs w:val="24"/>
          <w:lang w:val="sr-Cyrl-CS"/>
        </w:rPr>
        <w:t>9.172</w:t>
      </w:r>
      <w:r w:rsidR="00C10B4E" w:rsidRPr="00A127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27EF" w:rsidRPr="00A127EF">
        <w:rPr>
          <w:rFonts w:ascii="Times New Roman" w:hAnsi="Times New Roman" w:cs="Times New Roman"/>
          <w:sz w:val="24"/>
          <w:szCs w:val="24"/>
          <w:lang w:val="sr-Cyrl-CS"/>
        </w:rPr>
        <w:t>950</w:t>
      </w:r>
      <w:r w:rsidR="00C10B4E" w:rsidRPr="00A127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27EF" w:rsidRPr="00A127EF">
        <w:rPr>
          <w:rFonts w:ascii="Times New Roman" w:hAnsi="Times New Roman" w:cs="Times New Roman"/>
          <w:sz w:val="24"/>
          <w:szCs w:val="24"/>
          <w:lang w:val="sr-Cyrl-CS"/>
        </w:rPr>
        <w:t>824</w:t>
      </w:r>
      <w:r w:rsidRPr="00A127EF">
        <w:rPr>
          <w:rFonts w:ascii="Times New Roman" w:hAnsi="Times New Roman" w:cs="Times New Roman"/>
          <w:sz w:val="24"/>
          <w:szCs w:val="24"/>
          <w:lang w:val="sr-Cyrl-CS"/>
        </w:rPr>
        <w:t xml:space="preserve"> динар</w:t>
      </w:r>
      <w:r w:rsidR="008A35D2" w:rsidRPr="00A127E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127EF">
        <w:rPr>
          <w:rFonts w:ascii="Times New Roman" w:hAnsi="Times New Roman" w:cs="Times New Roman"/>
          <w:sz w:val="24"/>
          <w:szCs w:val="24"/>
          <w:lang w:val="sr-Cyrl-CS"/>
        </w:rPr>
        <w:t xml:space="preserve"> и то у износу од </w:t>
      </w:r>
      <w:r w:rsidR="00974C75" w:rsidRPr="00A127E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10B4E" w:rsidRPr="00A127EF"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="00A127EF" w:rsidRPr="00A127EF">
        <w:rPr>
          <w:rFonts w:ascii="Times New Roman" w:hAnsi="Times New Roman" w:cs="Times New Roman"/>
          <w:sz w:val="24"/>
          <w:szCs w:val="24"/>
          <w:lang w:val="sr-Cyrl-RS"/>
        </w:rPr>
        <w:t>899</w:t>
      </w:r>
      <w:r w:rsidR="00C10B4E" w:rsidRPr="00A127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27EF" w:rsidRPr="00A127EF">
        <w:rPr>
          <w:rFonts w:ascii="Times New Roman" w:hAnsi="Times New Roman" w:cs="Times New Roman"/>
          <w:sz w:val="24"/>
          <w:szCs w:val="24"/>
          <w:lang w:val="sr-Cyrl-RS"/>
        </w:rPr>
        <w:t>630</w:t>
      </w:r>
      <w:r w:rsidR="00C10B4E" w:rsidRPr="00A127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27EF" w:rsidRPr="00A127EF">
        <w:rPr>
          <w:rFonts w:ascii="Times New Roman" w:hAnsi="Times New Roman" w:cs="Times New Roman"/>
          <w:sz w:val="24"/>
          <w:szCs w:val="24"/>
          <w:lang w:val="sr-Cyrl-RS"/>
        </w:rPr>
        <w:t>824</w:t>
      </w:r>
      <w:r w:rsidR="005F68B5" w:rsidRPr="00A127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4085" w:rsidRPr="00A127EF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8A35D2" w:rsidRPr="00A127E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127EF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2A2202" w:rsidRPr="00A127EF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127EF">
        <w:rPr>
          <w:rFonts w:ascii="Times New Roman" w:hAnsi="Times New Roman" w:cs="Times New Roman"/>
          <w:sz w:val="24"/>
          <w:szCs w:val="24"/>
          <w:lang w:val="sr-Cyrl-CS"/>
        </w:rPr>
        <w:t xml:space="preserve">редства из буџета и </w:t>
      </w:r>
      <w:r w:rsidR="00C10B4E" w:rsidRPr="00A127E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127EF" w:rsidRPr="00A127EF">
        <w:rPr>
          <w:rFonts w:ascii="Times New Roman" w:hAnsi="Times New Roman" w:cs="Times New Roman"/>
          <w:sz w:val="24"/>
          <w:szCs w:val="24"/>
          <w:lang w:val="sr-Cyrl-CS"/>
        </w:rPr>
        <w:t>73</w:t>
      </w:r>
      <w:r w:rsidR="00C10B4E" w:rsidRPr="00A127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127EF" w:rsidRPr="00A127EF">
        <w:rPr>
          <w:rFonts w:ascii="Times New Roman" w:hAnsi="Times New Roman" w:cs="Times New Roman"/>
          <w:sz w:val="24"/>
          <w:szCs w:val="24"/>
          <w:lang w:val="sr-Cyrl-CS"/>
        </w:rPr>
        <w:t>320</w:t>
      </w:r>
      <w:r w:rsidR="00C10B4E" w:rsidRPr="00A127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74C75" w:rsidRPr="00A127EF">
        <w:rPr>
          <w:rFonts w:ascii="Times New Roman" w:hAnsi="Times New Roman" w:cs="Times New Roman"/>
          <w:sz w:val="24"/>
          <w:szCs w:val="24"/>
          <w:lang w:val="sr-Cyrl-RS"/>
        </w:rPr>
        <w:t>000</w:t>
      </w:r>
      <w:r w:rsidRPr="00A127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786E" w:rsidRPr="00A127EF">
        <w:rPr>
          <w:rFonts w:ascii="Times New Roman" w:hAnsi="Times New Roman" w:cs="Times New Roman"/>
          <w:sz w:val="24"/>
          <w:szCs w:val="24"/>
          <w:lang w:val="sr-Cyrl-CS"/>
        </w:rPr>
        <w:t>динар</w:t>
      </w:r>
      <w:r w:rsidR="001A770F" w:rsidRPr="00A127E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127EF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2A2202" w:rsidRPr="00A127EF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A127EF">
        <w:rPr>
          <w:rFonts w:ascii="Times New Roman" w:hAnsi="Times New Roman" w:cs="Times New Roman"/>
          <w:sz w:val="24"/>
          <w:szCs w:val="24"/>
          <w:lang w:val="sr-Cyrl-CS"/>
        </w:rPr>
        <w:t>редства из осталих извора, користе се за следеће програме:</w:t>
      </w:r>
    </w:p>
    <w:p w:rsidR="003B0F5E" w:rsidRPr="001220F7" w:rsidRDefault="003B0F5E" w:rsidP="002B7E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401635" w:rsidRPr="001220F7" w:rsidRDefault="00401635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7E28" w:rsidRPr="001220F7" w:rsidRDefault="002B7E28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ПЛАН РАСХОДА ПО ПРОГРАМИМА</w:t>
      </w:r>
    </w:p>
    <w:p w:rsidR="002B7E28" w:rsidRPr="001220F7" w:rsidRDefault="008756D6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за период 01. 01. - 31. 12. 20</w:t>
      </w:r>
      <w:r w:rsidRPr="001220F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10B4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B7E28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94C47" w:rsidRPr="001220F7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8190A" w:rsidRDefault="00C8190A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E79" w:rsidRDefault="002C6E79" w:rsidP="002B7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16"/>
        <w:gridCol w:w="1895"/>
        <w:gridCol w:w="1366"/>
        <w:gridCol w:w="1939"/>
      </w:tblGrid>
      <w:tr w:rsidR="008F4B7F" w:rsidRPr="008F4B7F" w:rsidTr="008F4B7F">
        <w:trPr>
          <w:trHeight w:val="113"/>
        </w:trPr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План за 2024. годину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Сопствена средства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1 - Становање, урбанизам и просторно планирање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2.847.154.000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2.847.154.000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2 - Комуналне делатности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1.641.061.011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1.641.061.011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3 - Локални економски развој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207.170.000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207.170.000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4 - Развој туризма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84.088.548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84.088.548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5 - Пољопривреда и рурални развој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37.540.000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37.540.000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6 - Заштита животне средине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128.270.811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128.270.811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7 - Организација саобраћаја и саобраћајна инфраструктура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3.200.251.000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3.200.251.000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8 – Предшколско васпитање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1.585.607.000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1.585.607.000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9 – Основно образовање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579.953.000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579.953.000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– Средње образовање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377.813.000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377.813.000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1.420.219.134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1.420.219.134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12 - Здравствена заштита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230.810.519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230.810.519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1.241.221.523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156.934.000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1.398.155.523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731.666.000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116.386.000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848.052.000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4.258.520.185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4.258.520.185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233.472.000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233.472.000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94.813.093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sz w:val="20"/>
                <w:szCs w:val="20"/>
              </w:rPr>
              <w:t>94.813.093</w:t>
            </w:r>
          </w:p>
        </w:tc>
      </w:tr>
      <w:tr w:rsidR="008F4B7F" w:rsidRPr="008F4B7F" w:rsidTr="008F4B7F">
        <w:trPr>
          <w:trHeight w:val="113"/>
        </w:trPr>
        <w:tc>
          <w:tcPr>
            <w:tcW w:w="2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18.899.630.824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273.320.000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7F" w:rsidRPr="008F4B7F" w:rsidRDefault="008F4B7F" w:rsidP="008F4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4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19.172.950.824</w:t>
            </w:r>
          </w:p>
        </w:tc>
      </w:tr>
    </w:tbl>
    <w:p w:rsidR="00FD7E67" w:rsidRPr="00081DC6" w:rsidRDefault="002C6E79" w:rsidP="00870FC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</w:t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      </w:t>
      </w:r>
      <w:r w:rsidR="00402E59" w:rsidRPr="00081DC6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              </w:t>
      </w:r>
      <w:r w:rsidR="00402E59" w:rsidRPr="002D3EF5">
        <w:rPr>
          <w:rFonts w:ascii="Times New Roman" w:hAnsi="Times New Roman" w:cs="Times New Roman"/>
          <w:sz w:val="26"/>
          <w:szCs w:val="26"/>
          <w:lang w:val="sr-Cyrl-RS"/>
        </w:rPr>
        <w:t>''</w:t>
      </w:r>
    </w:p>
    <w:p w:rsidR="00FD7E67" w:rsidRPr="00081DC6" w:rsidRDefault="00FD7E6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03189" w:rsidRDefault="0010318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D3EF5" w:rsidRDefault="002D3EF5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220F7" w:rsidRDefault="001220F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220F7" w:rsidRDefault="001220F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220F7" w:rsidRDefault="001220F7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81BD2" w:rsidRPr="00181BD2" w:rsidRDefault="00181BD2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D3EF5" w:rsidRDefault="002D3EF5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2D3EF5" w:rsidRPr="00081DC6" w:rsidRDefault="002D3EF5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402E59" w:rsidRPr="00081DC6" w:rsidRDefault="00402E59" w:rsidP="00A27CA8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103189" w:rsidRPr="00081DC6" w:rsidRDefault="0010318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694A37" w:rsidRPr="001220F7" w:rsidRDefault="00DD4573" w:rsidP="008375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Члан </w:t>
      </w:r>
      <w:r w:rsidR="000C2709" w:rsidRPr="001220F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6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DD4573" w:rsidRPr="001220F7" w:rsidRDefault="00DD4573" w:rsidP="0083755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>Члан 8. мења се и гласи:</w:t>
      </w:r>
    </w:p>
    <w:p w:rsidR="00694A37" w:rsidRPr="001220F7" w:rsidRDefault="00694A37" w:rsidP="00D03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>„Члан 8.</w:t>
      </w:r>
    </w:p>
    <w:p w:rsidR="00D032E2" w:rsidRPr="001220F7" w:rsidRDefault="003B5626" w:rsidP="00D032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  <w:t>Планирани капитални издаци буџетских корисника за 202</w:t>
      </w:r>
      <w:r w:rsidR="00181BD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116C1C"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16C1C" w:rsidRPr="001220F7">
        <w:rPr>
          <w:rFonts w:ascii="Times New Roman" w:hAnsi="Times New Roman" w:cs="Times New Roman"/>
          <w:sz w:val="24"/>
          <w:szCs w:val="24"/>
        </w:rPr>
        <w:t xml:space="preserve">, 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181BD2">
        <w:rPr>
          <w:rFonts w:ascii="Times New Roman" w:hAnsi="Times New Roman" w:cs="Times New Roman"/>
          <w:sz w:val="24"/>
          <w:szCs w:val="24"/>
        </w:rPr>
        <w:t>5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16C1C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и 202</w:t>
      </w:r>
      <w:r w:rsidR="00181BD2">
        <w:rPr>
          <w:rFonts w:ascii="Times New Roman" w:hAnsi="Times New Roman" w:cs="Times New Roman"/>
          <w:sz w:val="24"/>
          <w:szCs w:val="24"/>
        </w:rPr>
        <w:t>6</w:t>
      </w:r>
      <w:r w:rsidR="00116C1C"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 годину исказују се у следећем прегледу:</w:t>
      </w:r>
    </w:p>
    <w:tbl>
      <w:tblPr>
        <w:tblW w:w="5069" w:type="pct"/>
        <w:tblLayout w:type="fixed"/>
        <w:tblLook w:val="04A0" w:firstRow="1" w:lastRow="0" w:firstColumn="1" w:lastColumn="0" w:noHBand="0" w:noVBand="1"/>
      </w:tblPr>
      <w:tblGrid>
        <w:gridCol w:w="421"/>
        <w:gridCol w:w="2316"/>
        <w:gridCol w:w="1199"/>
        <w:gridCol w:w="1175"/>
        <w:gridCol w:w="965"/>
        <w:gridCol w:w="1262"/>
        <w:gridCol w:w="1275"/>
        <w:gridCol w:w="1572"/>
        <w:gridCol w:w="983"/>
      </w:tblGrid>
      <w:tr w:rsidR="0087452B" w:rsidRPr="0087452B" w:rsidTr="0087452B">
        <w:trPr>
          <w:trHeight w:val="113"/>
          <w:tblHeader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015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Приоритет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 капиталног пројекта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Укупна вредност пројекта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Након 2026</w:t>
            </w:r>
          </w:p>
        </w:tc>
      </w:tr>
      <w:tr w:rsidR="0087452B" w:rsidRPr="0087452B" w:rsidTr="0087452B">
        <w:trPr>
          <w:trHeight w:val="113"/>
          <w:tblHeader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8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водоводне и канализационе мреже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366.000.000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366.000.000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366.000.000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              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366.000.000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топловода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пословних и услужних објеката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116.000.000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116.000.000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116.000.000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Уређење јавних површина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201.000.000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201.000.000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201.000.000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201.000.000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вртића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162.000.000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109.000.000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53.000.000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162.000.000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142.000.000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Уређење школских објеката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189.000.000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89.000.000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100.000.000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189.000.000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130.000.000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59.000.000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објеката културе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166.000.000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51.000.000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115.000.000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спортских објеката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580.000.000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580.000.000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580.000.000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580.000.000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Изградња објеката локалне самоуправе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13.000.000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13.000.000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13.000.000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13.000.000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Капитално одржавање објеката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178.000.000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178.000.000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</w:t>
            </w: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финансирања пројекта:                  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2024.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178.000.000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178.000.000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Сакупљање и прерада отпадних вода у Граду Нишу –недостајућа инфраструктура ППОВ Цигански кључ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225.000.000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5.898.993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57.320.000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161.781.007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2021.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225.000.000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225.000.000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 енергестке ефикасности зграде  Позоришта лутака у Нишу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32.098.013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18.835.370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13.262.643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2022.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32.098.013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12.097.133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20.000.880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квалитета ваздуха конверзијом енергента у котларници Универзитета у Нишу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19.543.840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19.543.840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19.543.840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5.017.982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14.525.858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Уређење корита Суводолског потока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228.001.000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228.000.000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2023.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2025.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228.001.000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228.000.000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Верски објекти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 технолошки развој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8.000.000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8.000.000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почетка финансирања пројекта: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Година завршетка финансирања пројекта: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2024.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Укупна вредност пројекта:         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8.000.000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града: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8.000.000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буџета Републике Србије:                            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452B" w:rsidRPr="0087452B" w:rsidRDefault="0087452B" w:rsidP="008745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из осталих извора: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7452B" w:rsidRPr="0087452B" w:rsidTr="0087452B">
        <w:trPr>
          <w:trHeight w:val="113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452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2.491.642.852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24.734.363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1.809.127.482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657.781.007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2B" w:rsidRPr="0087452B" w:rsidRDefault="0087452B" w:rsidP="00874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7452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C70EF9" w:rsidRPr="002D6854" w:rsidRDefault="00552BD5" w:rsidP="0083755D">
      <w:pPr>
        <w:spacing w:after="0" w:line="240" w:lineRule="auto"/>
        <w:ind w:left="93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018E8" w:rsidRPr="002D6854">
        <w:rPr>
          <w:rFonts w:ascii="Times New Roman" w:hAnsi="Times New Roman" w:cs="Times New Roman"/>
          <w:sz w:val="26"/>
          <w:szCs w:val="26"/>
          <w:lang w:val="sr-Cyrl-RS"/>
        </w:rPr>
        <w:t>„</w:t>
      </w:r>
    </w:p>
    <w:p w:rsidR="00401389" w:rsidRPr="00081DC6" w:rsidRDefault="00401389" w:rsidP="003B56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sr-Latn-RS"/>
        </w:rPr>
      </w:pPr>
    </w:p>
    <w:p w:rsidR="004E63D8" w:rsidRPr="00081DC6" w:rsidRDefault="004E63D8" w:rsidP="003B56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01389" w:rsidRPr="00081DC6" w:rsidRDefault="00401389">
      <w:pPr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081DC6">
        <w:rPr>
          <w:rFonts w:ascii="Times New Roman" w:hAnsi="Times New Roman" w:cs="Times New Roman"/>
          <w:color w:val="FF0000"/>
          <w:sz w:val="26"/>
          <w:szCs w:val="26"/>
          <w:lang w:val="sr-Latn-RS"/>
        </w:rPr>
        <w:br w:type="page"/>
      </w:r>
    </w:p>
    <w:p w:rsidR="00F018E8" w:rsidRPr="001220F7" w:rsidRDefault="009170E2" w:rsidP="00A27CA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</w:t>
      </w:r>
      <w:r w:rsidR="00DD4573" w:rsidRPr="001220F7">
        <w:rPr>
          <w:rFonts w:ascii="Times New Roman" w:hAnsi="Times New Roman" w:cs="Times New Roman"/>
          <w:sz w:val="24"/>
          <w:szCs w:val="24"/>
          <w:lang w:val="sr-Cyrl-CS"/>
        </w:rPr>
        <w:t xml:space="preserve">лан </w:t>
      </w:r>
      <w:r w:rsidR="000C2709" w:rsidRPr="001220F7">
        <w:rPr>
          <w:rFonts w:ascii="Times New Roman" w:hAnsi="Times New Roman" w:cs="Times New Roman"/>
          <w:sz w:val="24"/>
          <w:szCs w:val="24"/>
        </w:rPr>
        <w:t>7</w:t>
      </w:r>
      <w:r w:rsidR="00DD4573" w:rsidRPr="001220F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018E8" w:rsidRPr="001220F7" w:rsidRDefault="00DD4573" w:rsidP="00A27CA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 делу 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II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ПОСЕБАН ДЕО, члан 9. мења се и гласи:</w:t>
      </w:r>
    </w:p>
    <w:p w:rsidR="00F018E8" w:rsidRPr="001220F7" w:rsidRDefault="00F018E8" w:rsidP="00A27CA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1220F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„Члан 9.</w:t>
      </w:r>
    </w:p>
    <w:p w:rsidR="006D6E4E" w:rsidRPr="001220F7" w:rsidRDefault="00DD4573" w:rsidP="0020725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776E">
        <w:rPr>
          <w:rFonts w:ascii="Times New Roman" w:eastAsia="Times New Roman" w:hAnsi="Times New Roman" w:cs="Times New Roman"/>
          <w:sz w:val="24"/>
          <w:szCs w:val="24"/>
        </w:rPr>
        <w:t xml:space="preserve">Средства из буџета у износу од </w:t>
      </w:r>
      <w:r w:rsidR="00114196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F27104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8.</w:t>
      </w:r>
      <w:r w:rsidR="0030776E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899</w:t>
      </w:r>
      <w:r w:rsidR="00F27104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0776E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630</w:t>
      </w:r>
      <w:r w:rsidR="00F27104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0776E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824</w:t>
      </w:r>
      <w:r w:rsidR="00FB4085" w:rsidRPr="0030776E">
        <w:rPr>
          <w:rFonts w:ascii="Times New Roman" w:eastAsia="Times New Roman" w:hAnsi="Times New Roman" w:cs="Times New Roman"/>
          <w:sz w:val="24"/>
          <w:szCs w:val="24"/>
        </w:rPr>
        <w:t xml:space="preserve"> динар</w:t>
      </w:r>
      <w:r w:rsidR="00114196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30776E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Pr="003077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редства настала употребом јавних средстава </w:t>
      </w:r>
      <w:r w:rsidRPr="0030776E">
        <w:rPr>
          <w:rFonts w:ascii="Times New Roman" w:eastAsia="Times New Roman" w:hAnsi="Times New Roman" w:cs="Times New Roman"/>
          <w:sz w:val="24"/>
          <w:szCs w:val="24"/>
        </w:rPr>
        <w:t xml:space="preserve">буџета у износу од </w:t>
      </w:r>
      <w:r w:rsidR="00F27104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30776E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73</w:t>
      </w:r>
      <w:r w:rsidR="00F27104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0776E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320</w:t>
      </w:r>
      <w:r w:rsidR="00114196" w:rsidRPr="0030776E">
        <w:rPr>
          <w:rFonts w:ascii="Times New Roman" w:eastAsia="Times New Roman" w:hAnsi="Times New Roman" w:cs="Times New Roman"/>
          <w:sz w:val="24"/>
          <w:szCs w:val="24"/>
          <w:lang w:val="sr-Cyrl-RS"/>
        </w:rPr>
        <w:t>.000</w:t>
      </w:r>
      <w:r w:rsidRPr="0030776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>инар</w:t>
      </w:r>
      <w:r w:rsidR="0092506C" w:rsidRPr="001220F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>, распоређуј</w:t>
      </w:r>
      <w:r w:rsidRPr="001220F7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1220F7">
        <w:rPr>
          <w:rFonts w:ascii="Times New Roman" w:eastAsia="Times New Roman" w:hAnsi="Times New Roman" w:cs="Times New Roman"/>
          <w:sz w:val="24"/>
          <w:szCs w:val="24"/>
        </w:rPr>
        <w:t xml:space="preserve"> се по корисницима и то: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"/>
        <w:gridCol w:w="531"/>
        <w:gridCol w:w="858"/>
        <w:gridCol w:w="426"/>
        <w:gridCol w:w="528"/>
        <w:gridCol w:w="426"/>
        <w:gridCol w:w="4717"/>
        <w:gridCol w:w="1091"/>
        <w:gridCol w:w="960"/>
        <w:gridCol w:w="1091"/>
      </w:tblGrid>
      <w:tr w:rsidR="005B3FAE" w:rsidRPr="005B3FAE" w:rsidTr="005B3FAE">
        <w:trPr>
          <w:trHeight w:val="189"/>
          <w:tblHeader/>
        </w:trPr>
        <w:tc>
          <w:tcPr>
            <w:tcW w:w="14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Раздео</w:t>
            </w: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</w:t>
            </w:r>
          </w:p>
        </w:tc>
        <w:tc>
          <w:tcPr>
            <w:tcW w:w="37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Програм / Програмска активност / Пројекат</w:t>
            </w:r>
          </w:p>
        </w:tc>
        <w:tc>
          <w:tcPr>
            <w:tcW w:w="17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Функција</w:t>
            </w:r>
          </w:p>
        </w:tc>
        <w:tc>
          <w:tcPr>
            <w:tcW w:w="22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Број позиције 2024</w:t>
            </w:r>
          </w:p>
        </w:tc>
        <w:tc>
          <w:tcPr>
            <w:tcW w:w="17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Економска класификација</w:t>
            </w:r>
          </w:p>
        </w:tc>
        <w:tc>
          <w:tcPr>
            <w:tcW w:w="217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  П  И  С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>Средства из буџета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из осталих извора </w:t>
            </w:r>
          </w:p>
        </w:tc>
        <w:tc>
          <w:tcPr>
            <w:tcW w:w="5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Укупна јавна средства </w:t>
            </w:r>
          </w:p>
        </w:tc>
      </w:tr>
      <w:tr w:rsidR="005B3FAE" w:rsidRPr="005B3FAE" w:rsidTr="005B3FAE">
        <w:trPr>
          <w:trHeight w:val="184"/>
          <w:tblHeader/>
        </w:trPr>
        <w:tc>
          <w:tcPr>
            <w:tcW w:w="14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544"/>
          <w:tblHeader/>
        </w:trPr>
        <w:tc>
          <w:tcPr>
            <w:tcW w:w="14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  <w:tblHeader/>
        </w:trPr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>9</w:t>
            </w: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>10</w:t>
            </w: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Скупштине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4.510.000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4.510.000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114.900.000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114.900.000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21.602.000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21.602.000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финансирање редовног рада политичких странака у складу са законом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финансирање изборне кампање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дотације верским заједницама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дотације осталим удружењима грађана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143.443.000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143.443.000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143.443.000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143.443.000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143.443.000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143.443.000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143.443.000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143.443.000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143.443.000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143.443.000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143.443.000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143.443.000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1.1: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143.443.000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143.443.000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1.1: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143.443.000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143.443.000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143.443.000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143.443.000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143.443.000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143.443.000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ГРАДОНАЧЕЛНИК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ГРАДОНАЧЕЛНИК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587.500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587.500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48.860.000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48.860.000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1.212.500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1.212.500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60.750.000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60.750.000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60.750.000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60.750.000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60.750.000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60.750.000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60.750.000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60.750.000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СЛУЖБА ЗА ИНТЕРНУ РЕВИЗИЈУ ОРГАНА И СЛУЖБИ ГРАДА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0602-0001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6.493.000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6.493.000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6.493.000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6.493.000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6.493.000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6.493.000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6.493.000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6.493.000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67.243.000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67.243.000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67.243.000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67.243.000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11.131.000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11.131.000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1.838.000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1.838.000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Накнaде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71.400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71.400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34б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88.600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88.600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Материјал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29.279.000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29.279.000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29.279.000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29.279.000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29.279.000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29.279.000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29.279.000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29.279.000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29.279.000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29.279.000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29.279.000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29.279.000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3.01: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29.279.000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29.279.000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3.01: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29.279.000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29.279.000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29.279.000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29.279.000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29.279.000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29.279.000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27.270.000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27.270.000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5.670.000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5.670.000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59.000.000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59.000.000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326.790.000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326.790.000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326.790.000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326.790.000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326.790.000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326.790.000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326.790.000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326.790.000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326.790.000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326.790.000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326.790.000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326.790.000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4.01: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326.790.000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326.790.000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4.01: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326.790.000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326.790.000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326.790.000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326.790.000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326.790.000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326.790.000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120.612.400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120.612.400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9.350.000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9.350.000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49.750.000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62a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25.650.000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25.650.000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66a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289.042.400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289.042.400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289.042.400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289.042.400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Трансфери општег карактера између различитих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236.000.000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наменске трансфере нивоу општина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20.400.000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180: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180: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282.400.000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282.400.000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571.442.400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571.442.400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571.442.400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571.442.400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Сервисирање јавног дуга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170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Трансакције јавног дуга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25.252.000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25.252.000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трошкова задуживања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611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главнице домаћим кредиторима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138.000.000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170: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163.402.000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163.402.000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Функција170: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163.402.000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163.402.000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163.402.000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163.402.000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Примања од домаћих задуживања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0602-0003: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163.402.000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163.402.000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Текућа буџетска резерва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242.669.000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242.669.000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текућу буџетску резерву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242.669.000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242.669.000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242.669.000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242.669.000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0602-0009: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242.669.000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242.669.000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0602-0009: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242.669.000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242.669.000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Стална буџетска резерва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сталну буџетску резерву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Функција 160: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997.513.400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997.513.400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997.513.400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997.513.400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5.01: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997.513.400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997.513.400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5.01: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997.513.400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997.513.400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997.513.400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997.513.400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997.513.400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997.513.400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100.269.000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100.269.000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15.191.000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15.191.000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189.510.000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189.510.000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189.510.000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189.510.000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189.510.000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189.510.000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189.510.000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189.510.000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189.510.000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189.510.000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189.510.000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189.510.000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6.01: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189.510.000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189.510.000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6.01: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189.510.000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189.510.000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189.510.000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189.510.000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6: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189.510.000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189.510.000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104.134.000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104.134.000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104.134.000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104.134.000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104.134.000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104.134.000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104.134.000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104.134.000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104.134.000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104.134.000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Означавање назива улица, тргова и зграда кућним бројевима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1101-0006: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124.134.000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124.134.000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124.134.000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124.134.000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1102-0001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Управљање/одржавање јавним осветљењем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накнаду трошкова електричне енергије за јавну расвету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5.113.000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5.113.000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декорацију града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125.613.000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125.613.000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125.613.000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125.613.000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125.613.000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125.613.000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125.613.000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125.613.000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1102-0002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368.525.000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368.525.000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одржавању јавних зелених површина и уређењу Старог гробља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78.847.000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78.847.000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одржавању урбаног и дечијег мобилијара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447.372.000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447.372.000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447.372.000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447.372.000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447.372.000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447.372.000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447.372.000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447.372.000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510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отпадом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739.696.000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739.696.000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510: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739.696.000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739.696.000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510: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739.696.000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739.696.000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739.696.000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739.696.000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739.696.000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739.696.000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Зоохигијена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54.471.000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54.471.000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апропријације намењена је за хватање паса и мачака луталица и за спровођење систематске дератизације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54.471.000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54.471.000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54.471.000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54.471.000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54.471.000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54.471.000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54.471.000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54.471.000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Уређивање, одржавање и коришћење пијаца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91a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aпропријација намењена је за учешће у капиталу ЈКП "Тржница"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1102-0006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гробаља и погребне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66.106.000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66.106.000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раду дежурне службе и одржавању јавних </w:t>
            </w: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зелених површина на градским гробљима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66.106.000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66.106.000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66.106.000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66.106.000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66.106.000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66.106.000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1102-0006: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66.106.000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66.106.000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1102-4001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спровођења мера дезинфекције, дезинсекције и дератизације и сузбијање амброзије на територији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52.980.000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52.980.000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52.980.000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52.980.000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52.980.000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52.980.000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1102-4001: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52.980.000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52.980.000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1102-4001: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52.980.000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52.980.000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1.506.238.000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1.506.238.000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1.506.238.000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1.506.238.000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отпадним водама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56.585.000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56.585.000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56.877.000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56.877.000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56.877.000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56.877.000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56.877.000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56.877.000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56.877.000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56.877.000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56.877.000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56.877.000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56.877.000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56.877.000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15.498.000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15.498.000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15.498.000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15.498.000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15.498.000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15.498.000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15.498.000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15.498.000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15.498.000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15.498.000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Јавни градски и приградски превоз путника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1.426.173.000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1.426.173.000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обављање комуналне делатности јавног градског и приградског превоза путника на територији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1.426.173.000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1.426.173.000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1.426.173.000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1.426.173.000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1.426.173.000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1.426.173.000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0701-0004: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1.426.173.000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1.426.173.000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безбедности саобраћаја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22.990.000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34.690.000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23.640.000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23.640.000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23.640.000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23.640.000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101.000.000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 Програмску активност 0701-0005: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101.000.000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Ауто-такси превоз путника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Плава зона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0701-4006: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безбедности саобраћајне инфраструктуре са становишта безбедности пешака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106а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0701-4007: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0701-4007: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1.448.271.000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1.448.271.000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1.544.271.000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1.544.271.000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183.117.000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183.117.000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27.743.000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27.743.000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77.000.000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77.000.000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367.760.000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367.760.000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367.760.000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367.760.000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других штета насталих на јавној површини и у поступку јавних набавки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492.760.000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492.760.000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492.760.000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492.760.000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492.760.000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492.760.000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492.760.000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492.760.000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7.01: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3.628.280.000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3.628.280.000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7.01: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3.724.280.000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3.724.280.000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7: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3.628.280.000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3.628.280.000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7: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3.724.280.000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3.724.280.000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579.953.000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579.953.000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538.983.000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538.983.000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13.870.000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13.870.000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27.100.000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579.953.000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579.953.000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579.953.000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579.953.000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579.953.000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579.953.000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579.953.000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579.953.000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579.953.000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579.953.000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579.953.000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579.953.000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10 - СРЕДЊЕ ОБРАЗОВАЊЕ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средњег образовања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Средње образовање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282.320.000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273.020.000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273.020.000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Зграде и грађевински објекти      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282.320.000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282.320.000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282.320.000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282.320.000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282.320.000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282.320.000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282.320.000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282.320.000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282.320.000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ДЕЧЈА ЗАШТИТА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77.517.289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77.517.289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децу основношколског узраста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ученике са сметњама у развоју у школама за основно и средње образовање у Нишу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боравка деце у дечијем одмаралишту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Материјална помоћ за социјално угрожене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01)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3.165.000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3.165.000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17)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1.028.000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1.028.000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07)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923.289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923.289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75.566.000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75.566.000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923.289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923.289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1.028.000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1.028.000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77.517.289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77.517.289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135.100.000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135.100.000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Интервентна новчана помоћ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Социјално становање у заштићеним условима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Трошкови бесплатног сахрањивања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Интервентна новчана помоћ (извор 15)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123a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за ову намену планирана су за реализацију Програма пружања финансијске подршке радницима предузећа која су у државној и друштвеној својини са седиштем на територији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664.100.000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664.100.000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665.100.000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665.100.000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739.666.000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739.666.000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923.289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923.289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1.028.000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1.028.000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742.617.289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742.617.289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спречавање сексуалног насиља над децом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помоћ жртвама трговине људима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социјално-хуманитарних организација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удружења у области борачко-инвалидске заштите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23.800.000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0902-0016: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23.800.000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Саветодавно-терапијске и социјално-едукативне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Старост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8.950.000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8.950.000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Центар за социјални рад, помоћ у кући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стара и изнемогла лица   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11.400.000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се користи за финансирање услуге помоћ у кући- Дом Здравља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20.350.000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20.350.000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20.350.000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20.350.000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12.580.000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12.580.000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-Ова апропријација намењена  је за имплементацију акционог плана за Роме (2024-2026)  (извор 01)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-промовисање доброг управљања и оснаживање Рома на локалном нивоу-Ромактед 2 (извор 15)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-промовисање доброг управљања и оснаживање Рома на локалном нивоу-Ромактед 2 (извор 01)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70.730.000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70.730.000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Установу Центар за социјални рад "Свети Сава" Ниш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82.910.000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82.910.000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83.310.000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83.310.000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0902-0017: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103.260.000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103.260.000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0902-0017: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103.660.000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103.660.000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програмске активности Црвеног крста Ниш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Пакети помоћи особама у стању социјалне потребе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9.400.000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9.400.000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0902-0018: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0902-0018: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9.400.000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породицама са децом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204.121.000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204.121.000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прворођено дете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Право на једнократну новчану помоћ за новорођенче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Пакети за ђаке прваке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децу ометену у развоју за кориснике услуга Центар за пружање услуга социјалне заштите "Мара" Ниш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-Дечија недеља (извор 17)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205.700.000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205.700.000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205.821.000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205.821.000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205.700.000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205.700.000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205.821.000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205.821.000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за поступак вантелесне оплодње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једнократна новчана помоћ ученицима средњих школа (извор 17)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Ускршњи пакетићи за даривање деце која припадају друштвено осетљивим категоријама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чланарину за чланство Удружења "Покрет за децу три плус"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Стратегије приступачности Града Ниша за период 2023-2030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инвалидску паркирну карту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 Борачко-инвалидску заштиту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накнада трошкова набавке уџбеника за децу особа са инвалидитетом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1.650.000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1.650.000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Народна кухиња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0902-7126: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Прихватилиште за децу и младе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0902-7127: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0902-7127: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1.151.196.000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1.151.196.000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923.289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923.289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1.349.000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1.154.868.289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1.154.868.289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апрорпијација намењена је за израду стратешких докумената заштите јавног здравља на територији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216.710.519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216.710.519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181.710.519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181.710.519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181.710.519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181.710.519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216.810.519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216.810.519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181.710.519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181.710.519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216.810.519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216.810.519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Мртвозорство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181.710.519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181.710.519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230.810.519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230.810.519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Улуге културе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53.250.000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53.250.000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53.250.000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53.250.000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53.250.000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53.250.000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53.250.000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емитовања и штампања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830: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85.500.000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1201-0004: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138.750.000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138.750.000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138.750.000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138.750.000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14 - РАЗВОЈ СПОРТА И ОМЛАДИНЕ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293.000.000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293.050.000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293.050.000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293.050.000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293.050.000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293.050.000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293.050.000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293.050.000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293.050.000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Подршка предшколском и школском спорту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редовне активности Канцеларије за младе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пројеката за младе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950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Образовање које није дефинисано нивоом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17.900.000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17.900.000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950: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950: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34.100.000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35.250.000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35.250.000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35.250.000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340.300.000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340.300.000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340.300.000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340.300.000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127.900.000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127.900.000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19.380.000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19.380.000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166а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169a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169b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185.075.000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185.075.000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185.075.000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185.075.000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185.075.000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185.075.000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185.075.000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185.075.000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185.075.000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185.075.000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185.075.000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185.075.000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2.726.694.000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2.726.694.000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182.633.808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182.633.808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1.349.000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2.912.076.808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2.912.076.808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ЈАВНА ПРЕДШКОЛСКА УСТАНОВА "ПЧЕЛИЦА" НИШ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8 - ПРЕДШКОЛСКО ВАСПИТАЊЕ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907.305.000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907.305.000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137.457.000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137.457.000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124.900.000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124.900.000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13.750.000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10.750.000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18.950.000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18.950.000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134.995.000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134.995.000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134.500.000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134.500.000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производње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1.355.112.000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1.355.112.000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60.495.000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60.495.000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1.585.607.000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1.585.607.000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1.355.112.000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1.355.112.000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60.495.000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60.495.000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1.585.607.000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1.585.607.000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1.355.112.000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1.355.112.000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60.495.000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60.495.000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1.585.607.000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1.585.607.000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1.355.112.000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1.355.112.000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60.495.000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60.495.000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1.585.607.000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1.585.607.000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"СИГУРНА КУЋА ЗА ЖЕНЕ И ДЕЦУ ЖРТВЕ ПОРОДИЧНОГ НАСИЉА"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23.061.000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23.061.000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3.494.000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3.494.000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2.830.000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2.830.000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39.703.000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39.703.000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42.333.000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42.333.000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39.703.000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39.703.000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2.630.000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42.333.000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42.333.000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39.703.000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39.703.000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2.630.000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42.333.000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42.333.000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39.703.000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39.703.000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2.630.000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42.333.000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42.333.000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ЦЕНТАР ЗА ПРУЖАЊЕ УСЛУГА СОЦИЈАЛНЕ ЗАШТИТЕ "МАРА" НИШ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91.012.000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91.012.000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13.789.000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13.789.000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1.065.000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1.065.000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96.788.000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96.788.000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216.422.000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216.422.000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216.422.000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216.422.000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216.422.000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216.422.000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216.422.000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216.422.000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216.422.000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216.422.000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216.422.000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216.422.000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216.422.000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216.422.000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216.422.000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216.422.000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ДЕЧИЈИ КУЛТУРНО ОБРАЗОВНО РЕКРЕАТИВНИ ЦЕНТАР НИШ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породици са децом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8.05: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УСТАНОВЕ КУЛТУРЕ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544.641.727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7.107.000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551.748.727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543.045.727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543.045.727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1.596.000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1.596.000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82.987.499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1.077.000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84.064.499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82.589.499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82.589.499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13.691.320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13.941.320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9.791.320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9.791.320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24.843.000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26.343.000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12.582.000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12.582.000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12.261.000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12.261.000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4.331.000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5.131.000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1.271.000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1.271.000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14.471.775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15.971.775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14.259.775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14.259.775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73.560.652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86.560.652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63.225.652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63.225.652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10.309.000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10.309.000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3.839.241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38.400.000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42.239.241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1.923.241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1.923.241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1.916.000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1.916.000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17.494.000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46.000.000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63.494.000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11.187.000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11.187.000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6.307.000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6.307.000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14.900.000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16.580.000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14.455.000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16.955.000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11.518.000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11.518.000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2.797.000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2.797.000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10.148.000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11.700.000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21.848.000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6.360.000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6.360.000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3.788.000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3.788.000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4.402.000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5.502.000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3.642.000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3.642.000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3.995.000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4.095.000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1.795.000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1.795.000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37.686.070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14.000.000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51.686.070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29.178.000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29.178.000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5.002.500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5.002.500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3.505.570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3.505.570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1.498.000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1.498.000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1.498.000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1.498.000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793.740.214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793.740.214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57.792.500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155.934.000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213.726.500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3.671.570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3.671.570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855.204.284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155.934.000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1.011.138.284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793.740.214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793.740.214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57.792.500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155.934.000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213.726.500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3.671.570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3.671.570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855.204.284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155.934.000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1.011.138.284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9.498.000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9.498.000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7.375.000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7.375.000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2.123.000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2.123.000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10.528.000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10.528.000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5.140.000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5.140.000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72.481.430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72.481.430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58.158.000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58.158.000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10.409.000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10.409.000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3.364.430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3.364.430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104.237.250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104.237.250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81.726.250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81.726.250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19.076.000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19.076.000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3.435.000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3.435.000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14.268.145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14.268.145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11.581.145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11.581.145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2.233.000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2.233.000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531.000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2.441.000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2.441.000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166.051.395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166.051.395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39.182.000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39.182.000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8.191.430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8.191.430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213.984.825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213.984.825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166.051.395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166.051.395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39.182.000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39.182.000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8.191.430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8.191.430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213.984.825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213.984.825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1.315.000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1.315.000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1.065.000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1.065.000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2.464.570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2.464.570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544.730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544.730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504.600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504.600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210.240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210.240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9.340.252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9.340.252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3.167.000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3.167.000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704.279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704.279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3.260.700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3.260.700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348.273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348.273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17.843.181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18.843.181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7.963.500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7.963.500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8.794.681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8.794.681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2.169.411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2.169.411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595.000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595.000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955.000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955.000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94.011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94.011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235.400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235.400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4.460.000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4.460.000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13.450.500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14.450.500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4.345.700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4.345.700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9.683.194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9.683.194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33.282.414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34.282.414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4.460.000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4.460.000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13.450.500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14.450.500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4.345.700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4.345.700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9.683.194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9.683.194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1201-0003: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33.282.414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34.282.414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964.251.609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964.251.609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110.425.000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156.934.000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267.359.000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16.208.700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16.208.700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9.683.194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9.683.194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1.102.471.523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156.934.000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1.259.405.523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964.251.609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964.251.609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110.425.000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156.934.000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267.359.000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16.208.700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16.208.700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9.683.194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9.683.194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8.06: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1.102.471.523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156.934.000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1.259.405.523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ЗА ФИЗИЧКУ КУЛТУРУ СЦ "ЧАИР"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спортских установа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84.512.000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21.204.000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105.716.000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12.804.000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3.212.000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16.016.000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Накнаде у натури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176.650.000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4.900.000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181.550.000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12.950.000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14.450.000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Спeцијализоване услуге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18.150.000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37.550.000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20.500.000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26.400.000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11.020.000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284а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284b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13.450.000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49.450.000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391.366.000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391.366.000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116.386.000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116.386.000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391.366.000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116.386.000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507.752.000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391.366.000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391.366.000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116.386.000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116.386.000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391.366.000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116.386.000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507.752.000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391.366.000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391.366.000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116.386.000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116.386.000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391.366.000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116.386.000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507.752.000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8.07: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391.366.000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391.366.000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116.386.000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116.386.000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8.07: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391.366.000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116.386.000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507.752.000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ЦЕНТАР ЗА СТРУЧНО УСАВРШАВАЊЕ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10 - СРЕДЊЕ ОБРАЗОВАЊЕ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2004-0012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за стручно усавршавање запослених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34.331.000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34.331.000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5.202.000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5.202.000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290a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4.650.000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4.650.000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35.180.000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35.180.000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90.623.000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90.623.000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4.870.000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4.870.000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95.493.000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2004-0012: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90.623.000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90.623.000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4.870.000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4.870.000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2004-0012: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95.493.000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90.623.000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90.623.000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4.870.000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4.870.000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95.493.000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8.08: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90.623.000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90.623.000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4.870.000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4.870.000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8.08: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95.493.000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95.493.000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ДЕЧИЈЕ ОДМАРАЛИШТЕ "ДИВЉАНА" НИШ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породици са децом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5.208.930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5.208.930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298б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789.037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789.037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298в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54.366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54.366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298г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298д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102.261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102.261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298ђ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441.251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441.251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298е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298ж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298з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298и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298ј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298к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298л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298љ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298м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6.595.845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6.595.845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6.595.845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6.595.845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6.595.845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6.595.845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6.595.845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6.595.845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6.595.845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6.595.845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6.595.845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6.595.845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8.09: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6.595.845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6.595.845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8.09: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6.595.845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6.595.845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8: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5.790.767.454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5.790.767.454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271.925.000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273.320.000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545.245.000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259.337.508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259.337.508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25.532.194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25.532.194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8: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6.352.365.176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273.320.000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6.625.685.176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621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5 - ПОЉОПРИВРЕДА И РУРАЛНИ РАЗВОЈ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12.700.000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12.700.000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Мере подршке руралном развоју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1.740.000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24.840.000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24.840.000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24.840.000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24.840.000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24.840.000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24.840.000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24.840.000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24.840.000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37.540.000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37.540.000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37.540.000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37.540.000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Фонд за заштиту животне средине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6.600.000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6.600.000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0401-0002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Праћење квалитета елеманата животне средине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6.300.000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6.300.000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6.300.000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Заштита природе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13.200.000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167.670.000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167.670.000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7.712.000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7.712.000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14.350.000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14.350.000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110.560.000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110.560.000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41.260.000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41.260.000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9.640.000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9.640.000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47.025.000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47.025.000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30.970.000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30.970.000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160.080.000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160.080.000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2.120.000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2.120.000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6.520.000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Земљиште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655.000.000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655.000.000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Ниша; накнада по ванпарничним предметима који се воде пред Основним судом Ниш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1.302.407.000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1.302.407.000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1.302.407.000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1.302.407.000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1.332.407.000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1.332.407.000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1.332.407.000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1.332.407.000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Робне резерве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сервис робних информација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4.450.000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4.450.000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Робне резерве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4.655.000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4.655.000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4.655.000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4.655.000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4.655.000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4.655.000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4.655.000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4.655.000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7.550.000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7.550.000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7.550.000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7.550.000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противпожарне заштите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339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320: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15.500.000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16.700.000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16.700.000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Управање отпадним водама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528.250.000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528.250.000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528.250.000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528.250.000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1.865.312.000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1.865.312.000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1.865.312.000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1.865.312.000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1.917.052.000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1.917.052.000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1.917.052.000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1.917.052.000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3.420.000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3.420.000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346a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7.360.000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7.360.000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Амортизација некретнина и опреме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356a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45.812.000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45.812.000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45.812.000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45.812.000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45.812.000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45.812.000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45.812.000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45.812.000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Промоција туристичке понуде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Туризам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359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15.330.000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15.330.000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20.280.000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20.280.000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20.280.000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20.280.000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Туристички водичи дигиталне ере који мењају навике путника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361a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9.910.770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9.910.770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1502-5001: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9.910.770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9.910.770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66.092.000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66.092.000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76.002.770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76.002.770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66.092.000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66.092.000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76.002.770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76.002.770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9: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1.983.144.000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1.983.144.000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9.910.770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9: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1.993.054.770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1.993.054.770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правобранилаштво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34.251.000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34.251.000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5.189.000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5.189.000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365a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43.490.000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43.490.000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43.490.000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43.490.000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43.490.000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43.490.000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43.490.000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43.490.000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43.490.000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10.01: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43.490.000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43.490.000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10.01: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43.490.000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43.490.000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43.490.000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43.490.000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43.490.000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Програм уређивања грађевинског земљишта и изградње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текућег одржавања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управљача јавног пута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2.597.520.000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2.597.520.000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уређивања грађевинског земљишта и изградње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1.541.000.000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1.541.000.000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1.350.800.000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1.350.800.000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-део средстава ове апропријације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-део средстава ове апропријације из извора 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Програмa управљача јавног пута - изградња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872.520.000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872.520.000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капиталног одржавања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178.000.000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178.000.000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управљача јавног пута - приступне рампе и плоче на тротоарима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2.438.820.000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2.438.820.000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2.629.020.000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2.629.020.000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2.438.820.000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2.438.820.000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2.629.020.000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2.629.020.000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2.532.820.000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2.532.820.000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2.723.020.000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2.723.020.000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Управљање/одржавање јавним осветлљењем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 - јавно светло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75.500.000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75.500.000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75.500.000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75.500.000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75.500.000</w:t>
            </w:r>
          </w:p>
        </w:tc>
      </w:tr>
      <w:tr w:rsidR="005B3FAE" w:rsidRPr="005B3FAE" w:rsidTr="00E33F78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75.500.000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1102-0008 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Водоснабдевање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630: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630: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1102-0008: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1102-0008: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57.320.000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57.320.000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57.320.000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57.320.000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57.320.000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57.320.000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1102-5177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Субвенције за препумпавање отпадних вода у селу Габровац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2.011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1102-5177: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1102-5177: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2.011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1102-5174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Уређивање корита Суводолског потока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1102-5174: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1102-5174: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3AF6" w:rsidRDefault="007D3AF6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Извори финансирања за Програм 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134.823.011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134.823.011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134.823.011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134.823.011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3 - ЛОКАЛНИ ЕКОНОМСКИ РАЗВОЈ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380a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Ова апропријација је намењена за реализацију програма Локалног економског развоја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22.700.000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22.700.000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45.970.000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45.970.000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45.970.000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45.970.000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45.970.000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45.970.000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45.970.000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45.970.000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Мере активне политике запошљавања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412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Општи послови по питању рада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412: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412: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1501-7162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са организацијама HELP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1501-7162: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1501-7162: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1501-4143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1501-4143: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133.200.000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1501-4143: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133.200.000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207.170.000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207.170.000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3: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207.170.000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207.170.000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Фасаде зграда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1502-5114: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1502-5114: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1502-4182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Михољски сусрети села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387а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387б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367.220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367.220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387в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70.558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70.558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484.778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484.778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484.778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484.778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1502-4182: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484.778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484.778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1502-4182: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484.778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484.778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1502-5184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Активна заштита културног наслеђа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387г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5.220.000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5.220.000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387д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387ђ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6.600.000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1502-5184: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1502-5184: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6.600.000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6.600.000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484.778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484.778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7.085.778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7.085.778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сливне решетке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0401-4179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Зелено и чисто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388а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7.500.000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0401-4179: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0401-4179: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7.500.000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389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1.300.000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0401-4164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2023. години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0401-4164: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0401-4164: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0401-5165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квалитета ваздуха конверзијом енергената у котларници Универзитета у Нишу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19.544.811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19.544.811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5.018.953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5.018.953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14.525.858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14.525.858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  <w:p w:rsidR="007D3AF6" w:rsidRDefault="007D3AF6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  <w:p w:rsidR="007D3AF6" w:rsidRDefault="007D3AF6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  <w:p w:rsidR="007D3AF6" w:rsidRPr="007D3AF6" w:rsidRDefault="007D3AF6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AF6" w:rsidRDefault="007D3AF6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7D3AF6" w:rsidRDefault="007D3AF6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Извори финансирања за функцију 560: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5.018.953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5.018.953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14.525.858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14.525.858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19.544.811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19.544.811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0401-5165: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5.018.953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5.018.953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14.525.858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14.525.858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0401-5165: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19.544.811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19.544.811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0401-7178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Урбана топлотна острва, спремност и стратегија за ублажавање - Be Ready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391б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1.272.000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1.272.000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391в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251.000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1.774.000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1.774.000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1.774.000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1.774.000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0401-7178: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1.774.000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1.774.000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0401-7178: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1.774.000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1.774.000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0401-4181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391г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3.075.000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3.075.000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1.241.000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1.241.000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1.834.000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1.241.000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1.241.000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1.834.000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3.075.000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3.075.000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0401-4181: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1.241.000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1.241.000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1.834.000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1.834.000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0401-4181: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3.075.000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3.075.000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20.833.953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20.833.953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7.834.000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7.834.000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29.525.858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29.525.858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58.193.811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58.193.811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839.500.000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839.500.000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815.480.000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815.480.000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јавни путеви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1.655.980.000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1.655.980.000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1.655.980.000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1.655.980.000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1.655.980.000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1.655.980.000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1.655.980.000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1.655.980.000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1.655.980.000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1.655.980.000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1.655.980.000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1.655.980.000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1301-4175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Израда и промоција стратешког оквира омладинске политике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1301-4175: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1301-4175: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7D3AF6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78A" w:rsidRDefault="0083478A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83478A" w:rsidRDefault="0083478A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83478A" w:rsidRDefault="0083478A" w:rsidP="0083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78A" w:rsidRDefault="0083478A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83478A" w:rsidRDefault="0083478A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56.350.000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56.350.000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9.102.000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9.102.000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1.320.000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4.690.000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4.690.000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400a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180.000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1.600.000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5.587.000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5.587.000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84.244.000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84.244.000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84.244.000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84.244.000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ангажовање координатора за безбедност за извођење радова, електронско архивирање документације, оглашавање и стручно усавршавање запослених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32.200.000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32.200.000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32.200.000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32.200.000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4.500.000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4.500.000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6.823.000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6.823.000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развој), као и за геотехничка истраживања и испитивања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11.324.000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11.324.000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11.324.000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11.324.000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127.768.000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127.768.000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127.768.000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127.768.000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0602-5167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Оснивање заједничке канцеларије локалног омбудсмана за општине Ниш и Гаџин Хан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736.495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736.495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736.495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736.495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874.290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874.290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161.078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161.078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-део средстава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713.212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713.212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161.078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161.078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1.449.707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1.449.707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0602-5167: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161.078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161.078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1.449.707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1.449.707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0602-5167: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1.610.785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0602-4180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Канцеларија за брзе одговоре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2.090.000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2.090.000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78A" w:rsidRDefault="0083478A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0602-4180: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0602-4180: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2.090.000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127.929.078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127.929.078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2.090.000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2.090.000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1.449.707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1.449.707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131.468.785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131.468.785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24.507.000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24.507.000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24.507.000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24.507.000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24.507.000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24.507.000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0501-4159: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24.507.000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24.507.000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0501-4159: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24.507.000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24.507.000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0501-5160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1.407.700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1.407.700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1.407.700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1.407.700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Материјал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13.398.393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13.398.393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9.514.000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9.514.000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777.393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777.393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9.514.000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9.514.000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3.585.093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3.585.093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16.206.093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16.206.093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0501-5160: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9.514.000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9.514.000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3.585.093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3.585.093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0501-5160: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16.206.093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16.206.093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0501-5171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2023. години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0501-5171: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0501-5171: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50.000.000</w:t>
            </w:r>
          </w:p>
        </w:tc>
      </w:tr>
      <w:tr w:rsidR="005B3FAE" w:rsidRPr="005B3FAE" w:rsidTr="0083478A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B3FAE" w:rsidRPr="005B3FAE" w:rsidRDefault="005B3FAE" w:rsidP="0083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0501-4183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B3FAE" w:rsidRPr="0083478A" w:rsidRDefault="005B3FAE" w:rsidP="0083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78A" w:rsidRDefault="0083478A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</w:p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породичних кућа и станова, који спроводи Град Ниш у 2024. години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422а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0501-4183: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0501-4183: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100.000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56.021.000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56.021.000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3.107.000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30.100.000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30.100.000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3.585.093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3.585.093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94.813.093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94.813.093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11.01: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4.735.578.042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4.735.578.042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9.707.000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9.707.000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40.708.778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40.708.778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3.585.093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3.585.093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92.975.565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92.975.565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11.01: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5.012.554.478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5.012.554.478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4.735.578.042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4.735.578.042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9.707.000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9.707.000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Трансфери од других нивоа власти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40.708.778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40.708.778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3.585.093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3.585.093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92.975.565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92.975.565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11: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5.012.554.478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5.012.554.478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Омбудсман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305.000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640.000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640.000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545.000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430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3.450.000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3.450.000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434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20.108.000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20.108.000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20.108.000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20.108.000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20.108.000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20.108.000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20.108.000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20.108.000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20.108.000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20.108.000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20.108.000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20.108.000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12.01: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20.108.000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20.108.000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12.01: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20.108.000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20.108.000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20.108.000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20.108.000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12: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20.108.000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20.108.000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УКУПНИ РАСХОДИ: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18.899.630.824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273.320.000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19.172.950.824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Разделе 1, 2, 3, 4, 5, 6, 7, 8, 9, 10, 11 и 12: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17.955.145.896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17.955.145.896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271.925.000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271.925.000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корисника(СЦ Чаир и ЗЗСК)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273.320.000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273.320.000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иностраних земаља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1.343.020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9.707.000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9.707.000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396.046.286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396.046.286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560.000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130.000.000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6.485.093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6.485.093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128.418.529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sz w:val="14"/>
                <w:szCs w:val="14"/>
              </w:rPr>
              <w:t>128.418.529</w:t>
            </w:r>
          </w:p>
        </w:tc>
      </w:tr>
      <w:tr w:rsidR="005B3FAE" w:rsidRPr="005B3FAE" w:rsidTr="005B3FAE">
        <w:trPr>
          <w:trHeight w:val="113"/>
        </w:trPr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FAE" w:rsidRPr="005B3FAE" w:rsidRDefault="005B3FAE" w:rsidP="005B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Разделе 1, 2 , 3, 4, 5, 6, 7, 8, 9, 10, 11 и 12: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18.899.630.824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273.320.000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3FAE" w:rsidRPr="005B3FAE" w:rsidRDefault="005B3FAE" w:rsidP="005B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B3F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19.172.950.824</w:t>
            </w:r>
          </w:p>
        </w:tc>
      </w:tr>
    </w:tbl>
    <w:p w:rsidR="00736AB7" w:rsidRDefault="00736AB7" w:rsidP="00736AB7">
      <w:pPr>
        <w:tabs>
          <w:tab w:val="left" w:pos="912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7FE4" w:rsidRPr="008A2AAD" w:rsidRDefault="00736AB7" w:rsidP="00736AB7">
      <w:pPr>
        <w:tabs>
          <w:tab w:val="left" w:pos="912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8E0E3D" w:rsidRPr="008A2AAD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 xml:space="preserve"> </w:t>
      </w:r>
      <w:r w:rsidR="00F018E8" w:rsidRPr="008A2AAD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„</w:t>
      </w:r>
    </w:p>
    <w:p w:rsidR="001A49F8" w:rsidRPr="00081DC6" w:rsidRDefault="001A49F8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1A49F8" w:rsidRDefault="001A49F8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sr-Latn-CS"/>
        </w:rPr>
      </w:pPr>
    </w:p>
    <w:p w:rsidR="00736AB7" w:rsidRDefault="00736AB7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sr-Latn-CS"/>
        </w:rPr>
      </w:pPr>
    </w:p>
    <w:p w:rsidR="00736AB7" w:rsidRDefault="00736AB7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sr-Latn-CS"/>
        </w:rPr>
      </w:pPr>
    </w:p>
    <w:p w:rsidR="00736AB7" w:rsidRDefault="00736AB7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sr-Latn-CS"/>
        </w:rPr>
      </w:pPr>
    </w:p>
    <w:p w:rsidR="00736AB7" w:rsidRDefault="00736AB7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sr-Latn-CS"/>
        </w:rPr>
      </w:pPr>
    </w:p>
    <w:p w:rsidR="00736AB7" w:rsidRDefault="00736AB7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sr-Latn-CS"/>
        </w:rPr>
      </w:pPr>
    </w:p>
    <w:p w:rsidR="00736AB7" w:rsidRDefault="00736AB7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sr-Latn-CS"/>
        </w:rPr>
      </w:pPr>
    </w:p>
    <w:p w:rsidR="00736AB7" w:rsidRPr="00736AB7" w:rsidRDefault="00736AB7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sr-Latn-CS"/>
        </w:rPr>
      </w:pPr>
    </w:p>
    <w:p w:rsidR="001A49F8" w:rsidRDefault="001A49F8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E33982" w:rsidRDefault="00E33982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E33982" w:rsidRDefault="00E33982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AD06B5" w:rsidRDefault="00AD06B5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AD06B5" w:rsidRDefault="00AD06B5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AD06B5" w:rsidRDefault="00AD06B5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AD06B5" w:rsidRDefault="00AD06B5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AD06B5" w:rsidRDefault="00AD06B5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AD06B5" w:rsidRDefault="00AD06B5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AD06B5" w:rsidRDefault="00AD06B5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AD06B5" w:rsidRDefault="00AD06B5" w:rsidP="00F018E8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sr-Cyrl-CS" w:eastAsia="sr-Latn-CS"/>
        </w:rPr>
      </w:pPr>
    </w:p>
    <w:p w:rsidR="002807F2" w:rsidRPr="000067D0" w:rsidRDefault="00D11646" w:rsidP="00F018E8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</w:t>
      </w:r>
      <w:r w:rsidR="001A1AA6"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912A7F"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E56653" w:rsidRPr="000067D0" w:rsidRDefault="00E56653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        </w:t>
      </w:r>
      <w:r w:rsidR="007658BC"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 10</w:t>
      </w:r>
      <w:r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мења се и гласи:</w:t>
      </w:r>
    </w:p>
    <w:p w:rsidR="00F018E8" w:rsidRPr="000067D0" w:rsidRDefault="00F018E8" w:rsidP="00F018E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„Члан 10.</w:t>
      </w:r>
    </w:p>
    <w:p w:rsidR="005C5FF9" w:rsidRDefault="00E5665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27BD6" w:rsidRPr="00566F5E">
        <w:rPr>
          <w:rFonts w:ascii="Times New Roman" w:eastAsia="Times New Roman" w:hAnsi="Times New Roman" w:cs="Times New Roman"/>
          <w:sz w:val="24"/>
          <w:szCs w:val="24"/>
        </w:rPr>
        <w:t>Средства буџета у износу од</w:t>
      </w:r>
      <w:r w:rsidR="00DF1817" w:rsidRPr="00566F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0417" w:rsidRPr="00566F5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66F5E" w:rsidRPr="00566F5E">
        <w:rPr>
          <w:rFonts w:ascii="Times New Roman" w:eastAsia="Times New Roman" w:hAnsi="Times New Roman" w:cs="Times New Roman"/>
          <w:sz w:val="24"/>
          <w:szCs w:val="24"/>
          <w:lang w:val="sr-Cyrl-RS"/>
        </w:rPr>
        <w:t>8.899</w:t>
      </w:r>
      <w:r w:rsidR="00CE1A36" w:rsidRPr="00566F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66F5E" w:rsidRPr="00566F5E">
        <w:rPr>
          <w:rFonts w:ascii="Times New Roman" w:eastAsia="Times New Roman" w:hAnsi="Times New Roman" w:cs="Times New Roman"/>
          <w:sz w:val="24"/>
          <w:szCs w:val="24"/>
          <w:lang w:val="sr-Cyrl-RS"/>
        </w:rPr>
        <w:t>630</w:t>
      </w:r>
      <w:r w:rsidR="00CE1A36" w:rsidRPr="00566F5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66F5E" w:rsidRPr="00566F5E">
        <w:rPr>
          <w:rFonts w:ascii="Times New Roman" w:eastAsia="Times New Roman" w:hAnsi="Times New Roman" w:cs="Times New Roman"/>
          <w:sz w:val="24"/>
          <w:szCs w:val="24"/>
          <w:lang w:val="sr-Cyrl-RS"/>
        </w:rPr>
        <w:t>824</w:t>
      </w:r>
      <w:r w:rsidR="006D6E4E" w:rsidRPr="00566F5E">
        <w:rPr>
          <w:rFonts w:ascii="Times New Roman" w:eastAsia="Times New Roman" w:hAnsi="Times New Roman" w:cs="Times New Roman"/>
          <w:sz w:val="24"/>
          <w:szCs w:val="24"/>
        </w:rPr>
        <w:t xml:space="preserve"> динара </w:t>
      </w:r>
      <w:r w:rsidR="00C27BD6" w:rsidRPr="00566F5E">
        <w:rPr>
          <w:rFonts w:ascii="Times New Roman" w:eastAsia="Times New Roman" w:hAnsi="Times New Roman" w:cs="Times New Roman"/>
          <w:sz w:val="24"/>
          <w:szCs w:val="24"/>
        </w:rPr>
        <w:t xml:space="preserve">и средства </w:t>
      </w:r>
      <w:r w:rsidR="0065275C" w:rsidRPr="00566F5E">
        <w:rPr>
          <w:rFonts w:ascii="Times New Roman" w:eastAsia="Times New Roman" w:hAnsi="Times New Roman" w:cs="Times New Roman"/>
          <w:sz w:val="24"/>
          <w:szCs w:val="24"/>
        </w:rPr>
        <w:t xml:space="preserve">из осталих извора у износу од </w:t>
      </w:r>
      <w:r w:rsidR="00CE1A36" w:rsidRPr="00566F5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66F5E" w:rsidRPr="00566F5E">
        <w:rPr>
          <w:rFonts w:ascii="Times New Roman" w:eastAsia="Times New Roman" w:hAnsi="Times New Roman" w:cs="Times New Roman"/>
          <w:sz w:val="24"/>
          <w:szCs w:val="24"/>
          <w:lang w:val="sr-Cyrl-RS"/>
        </w:rPr>
        <w:t>73.32</w:t>
      </w:r>
      <w:r w:rsidR="00CE1A36" w:rsidRPr="00566F5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E33982" w:rsidRPr="00566F5E">
        <w:rPr>
          <w:rFonts w:ascii="Times New Roman" w:eastAsia="Times New Roman" w:hAnsi="Times New Roman" w:cs="Times New Roman"/>
          <w:sz w:val="24"/>
          <w:szCs w:val="24"/>
          <w:lang w:val="sr-Cyrl-RS"/>
        </w:rPr>
        <w:t>.000</w:t>
      </w:r>
      <w:r w:rsidR="006D6E4E" w:rsidRPr="00566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BD6" w:rsidRPr="00566F5E">
        <w:rPr>
          <w:rFonts w:ascii="Times New Roman" w:eastAsia="Times New Roman" w:hAnsi="Times New Roman" w:cs="Times New Roman"/>
          <w:sz w:val="24"/>
          <w:szCs w:val="24"/>
        </w:rPr>
        <w:t>динар</w:t>
      </w:r>
      <w:r w:rsidR="005C5FF9" w:rsidRPr="00566F5E">
        <w:rPr>
          <w:rFonts w:ascii="Times New Roman" w:eastAsia="Times New Roman" w:hAnsi="Times New Roman" w:cs="Times New Roman"/>
          <w:sz w:val="24"/>
          <w:szCs w:val="24"/>
        </w:rPr>
        <w:t>a</w:t>
      </w:r>
      <w:r w:rsidR="00C27BD6" w:rsidRPr="00566F5E">
        <w:rPr>
          <w:rFonts w:ascii="Times New Roman" w:eastAsia="Times New Roman" w:hAnsi="Times New Roman" w:cs="Times New Roman"/>
          <w:sz w:val="24"/>
          <w:szCs w:val="24"/>
        </w:rPr>
        <w:t>, утвр</w:t>
      </w:r>
      <w:r w:rsidR="00C27BD6" w:rsidRPr="000067D0">
        <w:rPr>
          <w:rFonts w:ascii="Times New Roman" w:eastAsia="Times New Roman" w:hAnsi="Times New Roman" w:cs="Times New Roman"/>
          <w:sz w:val="24"/>
          <w:szCs w:val="24"/>
        </w:rPr>
        <w:t>ђени су и распоређени по програмској класификацији и то:</w:t>
      </w:r>
    </w:p>
    <w:p w:rsidR="00AD06B5" w:rsidRPr="00AD06B5" w:rsidRDefault="00AD06B5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2"/>
        <w:gridCol w:w="1530"/>
        <w:gridCol w:w="1496"/>
        <w:gridCol w:w="1116"/>
        <w:gridCol w:w="1531"/>
        <w:gridCol w:w="711"/>
      </w:tblGrid>
      <w:tr w:rsidR="00B356BD" w:rsidRPr="00B356BD" w:rsidTr="00B356BD">
        <w:trPr>
          <w:trHeight w:val="1498"/>
          <w:tblHeader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 / ПA / Пројекат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Шифра 2024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 за 2024.годину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Сопствена средства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Структура у %</w:t>
            </w:r>
          </w:p>
        </w:tc>
      </w:tr>
      <w:tr w:rsidR="00B356BD" w:rsidRPr="00B356BD" w:rsidTr="00B356BD">
        <w:trPr>
          <w:trHeight w:val="113"/>
          <w:tblHeader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1 - Становање, урбанизам и просторно планирање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2.847.154.000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2.847.154.000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15,06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Просторно и урбанистичко планирање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1101-0001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94.000.000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94.000.000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0,50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грађевинским земљиштем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1101-0003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2.733.154.000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2.733.154.000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14,46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Означавање назива улица, тргова и зграда кућним бројевима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1101-0006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2 - Комуналне делатности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1.641.061.011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1.641.061.011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8,68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Управаљање/одржавање јавним осветљењем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201.113.000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201.113.000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1,06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јавних зелених површина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447.372.000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447.372.000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2,37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чистоће на површинама јавне намене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1102-0003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739.696.000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739.696.000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3,91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Зоохигијена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1102-0004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54.471.000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54.471.000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0,29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Уређивање, одржавање и коришћење пијаца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1102-0005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Одржавање гробаља и погребне услуге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1102-0006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66.106.000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66.106.000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0,35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1102-0008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спровођења мера дезинфекције, дезинсекције и дератизације и сузбијање амброзије на територији Града Ниша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1102-4001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52.980.000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52.980.000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0,28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1102-5102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57.320.000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57.320.000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0,30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Уређивање корита Суводолског потока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1102-5174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Субвенције уа препумпавање отпадних вода у селу Габровац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1102-5177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2.011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2.011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3 - Локални економски развој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207.170.000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207.170.000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1,10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привредног и инвестиционог амбијента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1501-0001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45.970.000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45.970.000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Мере активне политике запошљавања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1501-0002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25.000.000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25.000.000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Пројекат са организацијама HELP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1501-7162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1501-4143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133.200.000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133.200.000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0,70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4 - Развој туризма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84.088.548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84.088.548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0,44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развојем туризма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1502-0001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46.812.000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46.812.000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Промоција туристичке понуде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1502-0002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20.280.000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20.280.000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Михољски сусрети села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1502-4182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484.778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484.778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Активна заштита културног наслеђа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1502-5184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6.600.000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6.600.000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Туристички водичи дигиталне ере који мењају навике путника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1502-5001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9.910.770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9.910.770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Фасаде зграда града Ниша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1502-5114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5 - Пољопривреда и рурални развој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37.540.000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37.540.000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0,20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0101-0001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12.700.000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12.700.000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Мере подршке руралном развоју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0101-0002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24.840.000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24.840.000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6 - Заштита животне средине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128.270.811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128.270.811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0,68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заштитом животне средине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0401-0001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11.600.000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11.600.000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Праћење квалитета елемената животне средине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0401-0002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6.300.000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6.300.000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Заштита природе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0401-0003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Управљање отпадним водама и канализациона структура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0401-0004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56.877.000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56.877.000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0,30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0401-4152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1.300.000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1.300.000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Зелено и чисто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0401-4179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7.500.000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7.500.000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Урбана топлотна острва, спремност и стратегија за ублажавање - Be Ready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0401-7178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1.774.000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1.774.000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Смањење загађења ваздуха у Граду Нишу пореклом из индивидуалних извора у 2023. години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0401-4164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квалитета ваздуха конверзијом енергената у котларници Универзитета у Нишу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0401-5165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19.544.811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19.544.811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0401-4181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3.075.000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3.075.000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7 - Организација саобраћаја и саобраћајна инфраструктура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3.200.251.000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3.200.251.000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16,93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и одржавање саобраћајне инфраструктуре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0701-0002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1.671.478.000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1.671.478.000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8,84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Јавни градски и приградски превоз путника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0701-0004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1.426.173.000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1.426.173.000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7,55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безбедности саобраћаја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0701-0005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101.000.000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101.000.000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0,53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Ауто-такси превоз путника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0701-4005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1.200.000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Плава зона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0701-4006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безбедности саобраћајне инфраструктуре са становишта безбедности пешака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0701-4007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 – Предшколско васпитање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1.585.607.000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1.585.607.000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8,39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2002-0002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1.585.607.000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1.585.607.000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8,39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 – Основно образовање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579.953.000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579.953.000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3,07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Реализација делатности основног образовања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2003-0001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579.953.000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579.953.000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3,07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– Средње образовање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377.813.000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377.813.000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Реализација делатности средњег образовања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2004-0001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282.320.000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282.320.000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1,49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установа за стручно усавршавање запослених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2004-0012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95.493.000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95.493.000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0,51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11 - Социјална и дечија заштита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1.420.219.134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1.420.219.134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7,51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Једнократне помоћи и други облици помоћи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742.617.289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742.617.289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3,93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Обављање делатности установа социјалне заштите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0902-0005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258.755.000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258.755.000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1,37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Дневне услуге у заједници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0902-0016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23.800.000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23.800.000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Саветодавно-терапијске и социјално-едукативне услуге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0902-0017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103.660.000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103.660.000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реализацији програма Црвеног крста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0902-0018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9.400.000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9.400.000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Подршка деци и породици са децом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0902-0019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212.416.845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212.416.845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1,12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рађању и родитељству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0902-0020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4.900.000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4.900.000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особама са инвалидитетом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0902-0021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1.650.000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1.650.000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Народна кухиња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0902-7126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45.000.000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45.000.000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0,24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Прихватилиште за децу и младе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0902-7127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18.000.000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18.000.000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12 - Здравствена заштита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230.810.519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230.810.519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1,22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установа примарне здравствене заштите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1801-0001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216.810.519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216.810.519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1,15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Мртвозорство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1801-0002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14.000.000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14.000.000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13 - Развој културе и информисања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1.241.221.523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156.934.000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1.398.155.523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6,57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Функционисање локалних установа културе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1201-0001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855.204.284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155.934.000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1.011.138.284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4,52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Јачање културне продукције и уметничког стваралаштва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1201-0002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267.234.825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267.234.825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1,41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1201-0003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33.282.414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34.282.414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1201-0004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85.500.000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85.500.000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14 - Развој спорта и омладине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731.666.000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116.386.000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848.052.000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3,87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локалних спортских установа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1301-0004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391.366.000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116.386.000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507.752.000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2,07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Подршка предшколском и школском спорту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1301-0002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12.000.000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12.000.000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Подршка локалним спортским организацијама, удружењима и савезима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1301-0001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293.050.000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293.050.000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1,55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Спровођење омладинске политике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1301-0005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35.250.000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35.250.000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0,19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Израда и промоција стратешког оквира омладинске политике Града Ниша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1301-4175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15 - Опште услуге локалне самоуправе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4.258.520.185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4.258.520.185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22,53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локалне самоуправе и градских општина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0602-0001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3.232.245.400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3.232.245.400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Канцеларија за брзе одговоре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0602-4180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2.090.000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2.090.000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Оснивање заједничке канцеларије омбудсмана општине Ниш и Гаџин Хан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0602-5167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1.610.785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1.610.785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Сервисирање јавног дуга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0602-0003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163.402.000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163.402.000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0,86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Општинско/градско правобранилаштво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0602-0004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43.490.000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43.490.000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0,23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Омбудсман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0602-0005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20.108.000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20.108.000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Текућа буџетска резерва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0602-0009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242.669.000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242.669.000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1,28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Стална буџетска резерва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0602-0010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20.000.000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0,11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Робне резерве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0602-0011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4.655.000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4.655.000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Управљање у ванредним ситуацијама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0602-0014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528.250.000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528.250.000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2,80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16 - Политички систем локалне самоуправе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233.472.000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233.472.000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1,24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Скупштине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2101-0001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143.443.000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143.443.000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0,76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Функционисање извршних органа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2101-0002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90.029.000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90.029.000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0,48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17 - Енергетска ефикасност и обновљиви извори енергије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94.813.093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94.813.093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0,50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0501-4155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4.000.000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Санација фасада и кровова на стамбеним зградама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0501-4159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24.507.000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24.507.000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0501-5160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16.206.093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16.206.093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Енергетска санација породичних кућа и станова, који спроводи Град Ниш  у 2024.години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0501-4183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Енергетска санација стамбених зграда, породичних кућа и станова у 2023.години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0501-5171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50.000.000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50.000.000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sz w:val="18"/>
                <w:szCs w:val="18"/>
              </w:rPr>
              <w:t>0,26</w:t>
            </w:r>
          </w:p>
        </w:tc>
      </w:tr>
      <w:tr w:rsidR="00B356BD" w:rsidRPr="00B356BD" w:rsidTr="00B356BD">
        <w:trPr>
          <w:trHeight w:val="113"/>
        </w:trPr>
        <w:tc>
          <w:tcPr>
            <w:tcW w:w="2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УКУПНО: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18.899.630.824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273.320.000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19.172.950.824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BD" w:rsidRPr="00B356BD" w:rsidRDefault="00B356BD" w:rsidP="00B3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5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</w:tbl>
    <w:p w:rsidR="00182CD0" w:rsidRDefault="00182CD0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8F3" w:rsidRPr="001971AA" w:rsidRDefault="00AA7AD6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F018E8" w:rsidRPr="004618F3">
        <w:rPr>
          <w:rFonts w:ascii="Times New Roman" w:eastAsia="Times New Roman" w:hAnsi="Times New Roman" w:cs="Times New Roman"/>
          <w:sz w:val="26"/>
          <w:szCs w:val="26"/>
          <w:lang w:val="sr-Cyrl-RS"/>
        </w:rPr>
        <w:t>„</w:t>
      </w:r>
    </w:p>
    <w:p w:rsidR="004618F3" w:rsidRDefault="004618F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4618F3" w:rsidRDefault="004618F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E18A3" w:rsidRDefault="000E18A3" w:rsidP="00D76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826EF" w:rsidRPr="003E62DD" w:rsidRDefault="00F826EF" w:rsidP="00F826EF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3E62D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Члан</w:t>
      </w:r>
      <w:r w:rsidRPr="003E62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912A7F" w:rsidRPr="003E62D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 w:rsidRPr="003E62D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. </w:t>
      </w:r>
    </w:p>
    <w:p w:rsidR="00870FCB" w:rsidRPr="00EB7470" w:rsidRDefault="00870FCB" w:rsidP="00EC16C9">
      <w:pPr>
        <w:tabs>
          <w:tab w:val="left" w:pos="1005"/>
        </w:tabs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B747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Члан 11. мења се и гласи:</w:t>
      </w:r>
    </w:p>
    <w:p w:rsidR="00870FCB" w:rsidRPr="000067D0" w:rsidRDefault="00870FCB" w:rsidP="009A5A47">
      <w:pPr>
        <w:tabs>
          <w:tab w:val="left" w:pos="1005"/>
          <w:tab w:val="center" w:pos="5103"/>
        </w:tabs>
        <w:spacing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„Члан 11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33"/>
        <w:gridCol w:w="4459"/>
        <w:gridCol w:w="1967"/>
        <w:gridCol w:w="1855"/>
        <w:gridCol w:w="1709"/>
      </w:tblGrid>
      <w:tr w:rsidR="00026DFA" w:rsidRPr="00026DFA" w:rsidTr="00026DFA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>Редни број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Број</w:t>
            </w:r>
            <w:r w:rsidRPr="00026DFA">
              <w:rPr>
                <w:rFonts w:ascii="Times New Roman" w:eastAsia="Times New Roman" w:hAnsi="Times New Roman" w:cs="Times New Roman"/>
              </w:rPr>
              <w:t xml:space="preserve"> запослених на </w:t>
            </w: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 xml:space="preserve">неодређено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Број</w:t>
            </w:r>
            <w:r w:rsidRPr="00026DFA">
              <w:rPr>
                <w:rFonts w:ascii="Times New Roman" w:eastAsia="Times New Roman" w:hAnsi="Times New Roman" w:cs="Times New Roman"/>
              </w:rPr>
              <w:t xml:space="preserve"> запослених на </w:t>
            </w: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одређено</w:t>
            </w:r>
            <w:r w:rsidRPr="00026D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 xml:space="preserve">Укупан број </w:t>
            </w:r>
            <w:r w:rsidRPr="00026DFA">
              <w:rPr>
                <w:rFonts w:ascii="Times New Roman" w:eastAsia="Times New Roman" w:hAnsi="Times New Roman" w:cs="Times New Roman"/>
              </w:rPr>
              <w:t>запослених</w:t>
            </w:r>
          </w:p>
        </w:tc>
      </w:tr>
      <w:tr w:rsidR="00026DFA" w:rsidRPr="00026DFA" w:rsidTr="00026DFA">
        <w:trPr>
          <w:trHeight w:val="253"/>
          <w:tblHeader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26DFA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26DFA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26DFA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26DFA"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26DFA">
              <w:rPr>
                <w:rFonts w:ascii="Times New Roman" w:eastAsia="Times New Roman" w:hAnsi="Times New Roman" w:cs="Times New Roman"/>
                <w:i/>
                <w:iCs/>
              </w:rPr>
              <w:t>5(3+4)</w:t>
            </w:r>
          </w:p>
        </w:tc>
      </w:tr>
      <w:tr w:rsidR="00026DFA" w:rsidRPr="00026DFA" w:rsidTr="00026DFA">
        <w:trPr>
          <w:trHeight w:val="253"/>
          <w:tblHeader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Органи и службе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011CB" w:rsidP="0036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3645F3" w:rsidRPr="00C1071C"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011CB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1CB" w:rsidRPr="00C1071C" w:rsidRDefault="00C011CB" w:rsidP="00C01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980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1.  ГРАД НИШ БЕЗ 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993FA1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011CB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011CB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766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011CB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011CB" w:rsidP="00993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  <w:r w:rsidR="00C011CB" w:rsidRPr="00C1071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011CB" w:rsidRPr="00C1071C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FA1" w:rsidRPr="00C1071C" w:rsidRDefault="00993FA1" w:rsidP="00993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011CB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4</w:t>
            </w:r>
            <w:r w:rsidR="00026DFA" w:rsidRPr="00C107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C01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73</w:t>
            </w:r>
            <w:r w:rsidR="00C011CB" w:rsidRPr="00C1071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026DFA" w:rsidRPr="00026DFA" w:rsidTr="00D5155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2. ГО ПАЛИЛУЛА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36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D5155F"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645F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D5155F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</w:t>
            </w:r>
          </w:p>
        </w:tc>
      </w:tr>
      <w:tr w:rsidR="00026DFA" w:rsidRPr="00026DFA" w:rsidTr="00D5155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645F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645F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26DFA" w:rsidRPr="00026DFA" w:rsidTr="00D5155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6DFA" w:rsidRPr="00026DFA" w:rsidTr="00D5155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3. ГО МЕДИЈАНА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E576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E576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E576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46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E576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E576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E576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E576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CE576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38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4. ГО ПАНТЕЛЕЈ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80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806623" w:rsidRPr="00C1071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80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06623" w:rsidRPr="00C1071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FA0119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80662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FA0119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FA0119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FA0119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80662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5. ГО ЦРВЕНИ КРСТ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80662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645F3" w:rsidP="0080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806623" w:rsidRPr="00C1071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645F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41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645F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645F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FA0119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FA0119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364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3</w:t>
            </w:r>
            <w:r w:rsidR="003645F3"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6. ГО НИШКА БАЊА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80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806623" w:rsidRPr="00C1071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80662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80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806623" w:rsidRPr="00C1071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FA0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  <w:r w:rsidR="00FA0119" w:rsidRPr="00C107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FA0119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80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  <w:r w:rsidR="00806623" w:rsidRPr="00C1071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26DFA" w:rsidRPr="00026DFA" w:rsidTr="000C487B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C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0C487B" w:rsidRPr="00C1071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C4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44</w:t>
            </w:r>
            <w:r w:rsidR="000C487B" w:rsidRPr="00C1071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026DFA" w:rsidRPr="00026DFA" w:rsidTr="000C48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026DFA" w:rsidRPr="00026DFA" w:rsidTr="000C48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C487B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C487B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436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 xml:space="preserve">Остале установе из области јавних служби које се финансирају из буџета </w:t>
            </w:r>
            <w:r w:rsidRPr="00026DFA">
              <w:rPr>
                <w:rFonts w:ascii="Times New Roman" w:eastAsia="Times New Roman" w:hAnsi="Times New Roman" w:cs="Times New Roman"/>
              </w:rPr>
              <w:t>(навести назив установе)</w:t>
            </w: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 xml:space="preserve">: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531390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531390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BB4E11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  <w:r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6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1. Установа за физичку културу СЦ "Чаир"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BE593E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BE5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10</w:t>
            </w:r>
            <w:r w:rsidR="00BE593E" w:rsidRPr="00C1071C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E52779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779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BE593E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BE593E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10</w:t>
            </w: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026DFA" w:rsidRPr="00026DFA" w:rsidTr="00E5277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FA" w:rsidRPr="00E52779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79">
              <w:rPr>
                <w:rFonts w:ascii="Times New Roman" w:eastAsia="Times New Roman" w:hAnsi="Times New Roman" w:cs="Times New Roman"/>
                <w:b/>
                <w:bCs/>
              </w:rPr>
              <w:t>2. Туристичка организација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6721BC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6721BC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672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  <w:r w:rsidR="006721BC" w:rsidRPr="00C1071C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E52779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779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6721BC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6721BC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E52779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779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6721BC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6721BC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672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  <w:r w:rsidR="006721BC" w:rsidRPr="00C1071C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FA" w:rsidRPr="00E52779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2779">
              <w:rPr>
                <w:rFonts w:ascii="Times New Roman" w:eastAsia="Times New Roman" w:hAnsi="Times New Roman" w:cs="Times New Roman"/>
                <w:b/>
                <w:bCs/>
              </w:rPr>
              <w:t>3. Центар за стручно усавршавање"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97B25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97B25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30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E52779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779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97B25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97B25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E52779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779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97B25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97B25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29</w:t>
            </w:r>
          </w:p>
        </w:tc>
      </w:tr>
      <w:tr w:rsidR="00026DFA" w:rsidRPr="00026DFA" w:rsidTr="00444276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531390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</w:t>
            </w:r>
            <w:r w:rsidR="00026DFA" w:rsidRPr="00026DFA">
              <w:rPr>
                <w:rFonts w:ascii="Times New Roman" w:eastAsia="Times New Roman" w:hAnsi="Times New Roman" w:cs="Times New Roman"/>
                <w:b/>
                <w:bCs/>
              </w:rPr>
              <w:t xml:space="preserve">. Центар за пружање социјалне заштите </w:t>
            </w:r>
            <w:r w:rsidR="00026DFA" w:rsidRPr="00026DF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"Мара"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lastRenderedPageBreak/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026DFA" w:rsidRPr="00026DFA" w:rsidTr="0044427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531390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5</w:t>
            </w:r>
            <w:r w:rsidR="00026DFA" w:rsidRPr="00026DFA">
              <w:rPr>
                <w:rFonts w:ascii="Times New Roman" w:eastAsia="Times New Roman" w:hAnsi="Times New Roman" w:cs="Times New Roman"/>
                <w:b/>
                <w:bCs/>
              </w:rPr>
              <w:t>. Установа "Сигурна кућа за жене и децу жртве породичног насиља"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3124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3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  <w:r w:rsidR="00023124" w:rsidRPr="00C1071C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3124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3124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7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Дирекције основане од стране локалне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Месне заједнице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Изабрана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 xml:space="preserve">Предшколске установе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26778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26778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26778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918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>Постављена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>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26778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7</w:t>
            </w: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26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1</w:t>
            </w:r>
            <w:r w:rsidR="0026778D" w:rsidRPr="00C1071C">
              <w:rPr>
                <w:rFonts w:ascii="Times New Roman" w:eastAsia="Times New Roman" w:hAnsi="Times New Roman" w:cs="Times New Roman"/>
                <w:lang w:val="sr-Cyrl-RS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26778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C1071C">
              <w:rPr>
                <w:rFonts w:ascii="Times New Roman" w:eastAsia="Times New Roman" w:hAnsi="Times New Roman" w:cs="Times New Roman"/>
                <w:lang w:val="sr-Cyrl-RS"/>
              </w:rPr>
              <w:t>917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 xml:space="preserve">Нове установе и органи </w:t>
            </w:r>
            <w:r w:rsidRPr="00026DFA">
              <w:rPr>
                <w:rFonts w:ascii="Times New Roman" w:eastAsia="Times New Roman" w:hAnsi="Times New Roman" w:cs="Times New Roman"/>
              </w:rPr>
              <w:t>(навести назив установа и органа)</w:t>
            </w: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 xml:space="preserve">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3E62DD" w:rsidRDefault="003E62D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3E62DD" w:rsidRDefault="003E62D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3E62DD" w:rsidRDefault="003E62DD" w:rsidP="000D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1. Установа "Дивљана"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3E62DD" w:rsidRDefault="003E62D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3E62DD" w:rsidRDefault="003E62D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3E62DD" w:rsidRDefault="003E62DD" w:rsidP="000D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E62D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3E62D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3E62DD" w:rsidRDefault="003E62DD" w:rsidP="000D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3E62DD" w:rsidRDefault="003E62DD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FA" w:rsidRPr="00C1071C" w:rsidRDefault="00AB2408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="0003357F" w:rsidRPr="00C1071C">
              <w:rPr>
                <w:rFonts w:ascii="Times New Roman" w:eastAsia="Times New Roman" w:hAnsi="Times New Roman" w:cs="Times New Roman"/>
                <w:b/>
                <w:bCs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FA" w:rsidRPr="00C1071C" w:rsidRDefault="00026DFA" w:rsidP="006A1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6A18B3" w:rsidRPr="00C1071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DFA" w:rsidRPr="00C1071C" w:rsidRDefault="00AB2408" w:rsidP="00AB2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071C">
              <w:rPr>
                <w:rFonts w:ascii="Times New Roman" w:eastAsia="Times New Roman" w:hAnsi="Times New Roman" w:cs="Times New Roman"/>
                <w:b/>
                <w:bCs/>
              </w:rPr>
              <w:t>2.589</w:t>
            </w:r>
          </w:p>
        </w:tc>
      </w:tr>
      <w:tr w:rsidR="00026DFA" w:rsidRPr="00026DFA" w:rsidTr="00026DFA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026DF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6A1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4</w:t>
            </w:r>
            <w:r w:rsidR="006A18B3" w:rsidRPr="00C107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AB2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4</w:t>
            </w:r>
            <w:r w:rsidR="00AB2408" w:rsidRPr="00C107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26DFA" w:rsidRPr="00933B25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26DFA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6A18B3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AB2408" w:rsidP="00026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026DFA" w:rsidRPr="00933B25" w:rsidTr="00026DF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DFA" w:rsidRPr="00026DFA" w:rsidRDefault="00026DFA" w:rsidP="00026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026DFA" w:rsidRDefault="00026DFA" w:rsidP="0002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6DFA">
              <w:rPr>
                <w:rFonts w:ascii="Times New Roman" w:eastAsia="Times New Roman" w:hAnsi="Times New Roman" w:cs="Times New Roman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03357F" w:rsidP="00AB2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</w:t>
            </w:r>
            <w:r w:rsidR="00AB2408" w:rsidRPr="00C1071C">
              <w:rPr>
                <w:rFonts w:ascii="Times New Roman" w:eastAsia="Times New Roman" w:hAnsi="Times New Roman" w:cs="Times New Roman"/>
              </w:rPr>
              <w:t>.</w:t>
            </w:r>
            <w:r w:rsidRPr="00C1071C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6A18B3" w:rsidP="006A1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DFA" w:rsidRPr="00C1071C" w:rsidRDefault="00AB2408" w:rsidP="00AB24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1071C">
              <w:rPr>
                <w:rFonts w:ascii="Times New Roman" w:eastAsia="Times New Roman" w:hAnsi="Times New Roman" w:cs="Times New Roman"/>
              </w:rPr>
              <w:t>2.498</w:t>
            </w:r>
          </w:p>
        </w:tc>
      </w:tr>
    </w:tbl>
    <w:p w:rsidR="00EC16C9" w:rsidRPr="000E18A3" w:rsidRDefault="005913A9" w:rsidP="00870FCB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eastAsia="sr-Latn-CS"/>
        </w:rPr>
      </w:pP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81DC6"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  <w:tab/>
      </w:r>
      <w:r w:rsidRPr="00026DFA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''</w:t>
      </w:r>
    </w:p>
    <w:p w:rsidR="00870FCB" w:rsidRPr="000067D0" w:rsidRDefault="00A410C5" w:rsidP="00870FCB">
      <w:pPr>
        <w:tabs>
          <w:tab w:val="left" w:pos="1005"/>
          <w:tab w:val="center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0067D0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CS"/>
        </w:rPr>
        <w:tab/>
      </w:r>
      <w:r w:rsidRPr="000067D0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CS"/>
        </w:rPr>
        <w:tab/>
      </w:r>
      <w:r w:rsidR="00870FCB"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Члан </w:t>
      </w:r>
      <w:r w:rsidR="00912A7F"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10</w:t>
      </w:r>
      <w:r w:rsidR="00870FCB" w:rsidRPr="000067D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F826EF" w:rsidRPr="000067D0" w:rsidRDefault="00F826EF" w:rsidP="00070024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11646" w:rsidRPr="000067D0" w:rsidRDefault="00D11646" w:rsidP="00D11646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Ову одлуку доставити министру финансија и објавити у </w:t>
      </w:r>
      <w:r w:rsidR="005A03D3"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„</w:t>
      </w:r>
      <w:r w:rsidRPr="000067D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Службеном листу Града Ниша“.</w:t>
      </w:r>
    </w:p>
    <w:p w:rsidR="00B9089B" w:rsidRPr="000067D0" w:rsidRDefault="00B9089B" w:rsidP="00D11646">
      <w:pPr>
        <w:tabs>
          <w:tab w:val="left" w:pos="10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11646" w:rsidRPr="000067D0" w:rsidRDefault="00D11646" w:rsidP="00D116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EE56C8" w:rsidRPr="000067D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12A7F" w:rsidRPr="000067D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11646" w:rsidRPr="000067D0" w:rsidRDefault="00D11646" w:rsidP="00331E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6E0729" w:rsidRPr="000067D0">
        <w:rPr>
          <w:rFonts w:ascii="Times New Roman" w:hAnsi="Times New Roman" w:cs="Times New Roman"/>
          <w:sz w:val="24"/>
          <w:szCs w:val="24"/>
          <w:lang w:val="sr-Cyrl-CS"/>
        </w:rPr>
        <w:t>наредног</w:t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објављивања у „Службеном листу Града Ниша“.</w:t>
      </w:r>
    </w:p>
    <w:p w:rsidR="003A6620" w:rsidRPr="000067D0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</w:p>
    <w:p w:rsidR="009A5A47" w:rsidRPr="009B343D" w:rsidRDefault="00D11646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>У Нишу,</w:t>
      </w:r>
      <w:r w:rsidR="000F6D0D" w:rsidRPr="00006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3A9" w:rsidRPr="000067D0" w:rsidRDefault="005913A9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5A47" w:rsidRPr="000067D0" w:rsidRDefault="009A5A47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6249" w:rsidRPr="000067D0" w:rsidRDefault="00F018E8" w:rsidP="0094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>СКУПШТИНА ГРАДА НИША</w:t>
      </w:r>
    </w:p>
    <w:p w:rsidR="00F018E8" w:rsidRPr="000067D0" w:rsidRDefault="00F018E8" w:rsidP="00572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2D5" w:rsidRPr="004252D5" w:rsidRDefault="00D11646" w:rsidP="00425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C670D" w:rsidRPr="000067D0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7C670D" w:rsidRPr="000067D0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0067D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A29CF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44514" w:rsidRPr="004252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8400A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4514" w:rsidRPr="004252D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28CB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1016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A416B" w:rsidRPr="004252D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252D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084CAE" w:rsidRPr="004252D5" w:rsidRDefault="00BF657A" w:rsidP="001A29CF">
      <w:pPr>
        <w:ind w:left="2880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1292" w:rsidRPr="004252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E1292" w:rsidRPr="004252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A15C2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9CF" w:rsidRPr="004252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A29CF" w:rsidRPr="004252D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7461C">
        <w:rPr>
          <w:rFonts w:ascii="Times New Roman" w:hAnsi="Times New Roman" w:cs="Times New Roman"/>
          <w:sz w:val="24"/>
          <w:szCs w:val="24"/>
          <w:lang w:val="sr-Cyrl-RS"/>
        </w:rPr>
        <w:t>Проф.</w:t>
      </w:r>
      <w:r w:rsidR="007E32BC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416B" w:rsidRPr="004252D5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8756D6" w:rsidRPr="004252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461C">
        <w:rPr>
          <w:rFonts w:ascii="Times New Roman" w:hAnsi="Times New Roman" w:cs="Times New Roman"/>
          <w:sz w:val="24"/>
          <w:szCs w:val="24"/>
          <w:lang w:val="sr-Cyrl-CS"/>
        </w:rPr>
        <w:t>Игор Новаковић</w:t>
      </w:r>
    </w:p>
    <w:p w:rsidR="004252D5" w:rsidRDefault="004252D5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3D" w:rsidRDefault="009B343D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794" w:rsidRPr="00F63CDD" w:rsidRDefault="001D6794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3CD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СПИСАК ДИРЕКТНИХ КОРИСНИКА </w:t>
      </w:r>
    </w:p>
    <w:p w:rsidR="001D6794" w:rsidRPr="00F63CDD" w:rsidRDefault="001D6794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63CDD">
        <w:rPr>
          <w:rFonts w:ascii="Times New Roman" w:hAnsi="Times New Roman" w:cs="Times New Roman"/>
          <w:b/>
          <w:sz w:val="24"/>
          <w:szCs w:val="24"/>
          <w:lang w:val="sr-Cyrl-CS"/>
        </w:rPr>
        <w:t>БУЏЕТА</w:t>
      </w:r>
      <w:r w:rsidRPr="00F63CD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63CDD">
        <w:rPr>
          <w:rFonts w:ascii="Times New Roman" w:hAnsi="Times New Roman" w:cs="Times New Roman"/>
          <w:b/>
          <w:sz w:val="24"/>
          <w:szCs w:val="24"/>
          <w:lang w:val="sr-Cyrl-CS"/>
        </w:rPr>
        <w:t>ГРАДА НИША</w:t>
      </w:r>
      <w:r w:rsidRPr="00F63CD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8C6330">
        <w:rPr>
          <w:rFonts w:ascii="Times New Roman" w:hAnsi="Times New Roman" w:cs="Times New Roman"/>
          <w:b/>
          <w:sz w:val="24"/>
          <w:szCs w:val="24"/>
          <w:lang w:val="sr-Cyrl-CS"/>
        </w:rPr>
        <w:t>У 2024</w:t>
      </w:r>
      <w:r w:rsidRPr="00F63CDD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1D6794" w:rsidRPr="00F63CDD" w:rsidRDefault="001D6794" w:rsidP="001D6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D6794" w:rsidRPr="00F63CDD" w:rsidRDefault="001D6794" w:rsidP="001D6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6794" w:rsidRPr="00A715D3" w:rsidRDefault="001D6794" w:rsidP="00F63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15D3">
        <w:rPr>
          <w:rFonts w:ascii="Times New Roman" w:hAnsi="Times New Roman"/>
          <w:sz w:val="24"/>
          <w:szCs w:val="24"/>
          <w:lang w:val="sr-Cyrl-CS"/>
        </w:rPr>
        <w:t>1. Скупштина града</w:t>
      </w:r>
    </w:p>
    <w:p w:rsidR="001D6794" w:rsidRPr="00A715D3" w:rsidRDefault="001D6794" w:rsidP="00F63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15D3">
        <w:rPr>
          <w:rFonts w:ascii="Times New Roman" w:hAnsi="Times New Roman"/>
          <w:sz w:val="24"/>
          <w:szCs w:val="24"/>
          <w:lang w:val="sr-Cyrl-CS"/>
        </w:rPr>
        <w:t>2. Градоначелник</w:t>
      </w:r>
    </w:p>
    <w:p w:rsidR="001D6794" w:rsidRPr="00A715D3" w:rsidRDefault="00946249" w:rsidP="00F63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>3</w:t>
      </w:r>
      <w:r w:rsidR="001D6794" w:rsidRPr="00A715D3">
        <w:rPr>
          <w:rFonts w:ascii="Times New Roman" w:hAnsi="Times New Roman"/>
          <w:sz w:val="24"/>
          <w:szCs w:val="24"/>
          <w:lang w:val="sr-Cyrl-CS"/>
        </w:rPr>
        <w:t>. Градско веће</w:t>
      </w:r>
    </w:p>
    <w:p w:rsidR="001D6794" w:rsidRPr="00A715D3" w:rsidRDefault="001D6794" w:rsidP="00F63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15D3">
        <w:rPr>
          <w:rFonts w:ascii="Times New Roman" w:hAnsi="Times New Roman"/>
          <w:sz w:val="24"/>
          <w:szCs w:val="24"/>
        </w:rPr>
        <w:t xml:space="preserve">4. </w:t>
      </w:r>
      <w:r w:rsidRPr="00A715D3">
        <w:rPr>
          <w:rFonts w:ascii="Times New Roman" w:hAnsi="Times New Roman"/>
          <w:sz w:val="24"/>
          <w:szCs w:val="24"/>
          <w:lang w:val="sr-Cyrl-RS"/>
        </w:rPr>
        <w:t>Градска управа за органе града и грађанска стања</w:t>
      </w:r>
    </w:p>
    <w:p w:rsidR="001D6794" w:rsidRPr="00A715D3" w:rsidRDefault="001D6794" w:rsidP="00F63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15D3">
        <w:rPr>
          <w:rFonts w:ascii="Times New Roman" w:hAnsi="Times New Roman"/>
          <w:sz w:val="24"/>
          <w:szCs w:val="24"/>
          <w:lang w:val="sr-Cyrl-RS"/>
        </w:rPr>
        <w:t>5. Градска управа за финансије</w:t>
      </w:r>
    </w:p>
    <w:p w:rsidR="001D6794" w:rsidRPr="00A715D3" w:rsidRDefault="001D6794" w:rsidP="00F63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15D3">
        <w:rPr>
          <w:rFonts w:ascii="Times New Roman" w:hAnsi="Times New Roman"/>
          <w:sz w:val="24"/>
          <w:szCs w:val="24"/>
          <w:lang w:val="sr-Cyrl-RS"/>
        </w:rPr>
        <w:t>6. Градска управа за грађевинарство</w:t>
      </w:r>
    </w:p>
    <w:p w:rsidR="001D6794" w:rsidRPr="00A715D3" w:rsidRDefault="001D6794" w:rsidP="00F63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15D3">
        <w:rPr>
          <w:rFonts w:ascii="Times New Roman" w:hAnsi="Times New Roman"/>
          <w:sz w:val="24"/>
          <w:szCs w:val="24"/>
          <w:lang w:val="sr-Cyrl-RS"/>
        </w:rPr>
        <w:t>7. Градска управа за комуналне делатности и инспекцијске послове</w:t>
      </w:r>
    </w:p>
    <w:p w:rsidR="001D6794" w:rsidRPr="00A715D3" w:rsidRDefault="001D6794" w:rsidP="00F63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15D3">
        <w:rPr>
          <w:rFonts w:ascii="Times New Roman" w:hAnsi="Times New Roman"/>
          <w:sz w:val="24"/>
          <w:szCs w:val="24"/>
          <w:lang w:val="sr-Cyrl-RS"/>
        </w:rPr>
        <w:t>8. Градска управа за друштвене делатности</w:t>
      </w:r>
    </w:p>
    <w:p w:rsidR="001D6794" w:rsidRPr="00A715D3" w:rsidRDefault="001D6794" w:rsidP="00F63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15D3">
        <w:rPr>
          <w:rFonts w:ascii="Times New Roman" w:hAnsi="Times New Roman"/>
          <w:sz w:val="24"/>
          <w:szCs w:val="24"/>
          <w:lang w:val="sr-Cyrl-RS"/>
        </w:rPr>
        <w:t>9. Градска управа за имовину и одрживи развој</w:t>
      </w:r>
    </w:p>
    <w:p w:rsidR="001D6794" w:rsidRPr="00A715D3" w:rsidRDefault="001D6794" w:rsidP="00F63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15D3">
        <w:rPr>
          <w:rFonts w:ascii="Times New Roman" w:hAnsi="Times New Roman"/>
          <w:sz w:val="24"/>
          <w:szCs w:val="24"/>
          <w:lang w:val="sr-Cyrl-RS"/>
        </w:rPr>
        <w:t>10. Правобранилаштво Града Ниша</w:t>
      </w:r>
    </w:p>
    <w:p w:rsidR="001D6794" w:rsidRPr="00A715D3" w:rsidRDefault="001D6794" w:rsidP="00F63CD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A715D3">
        <w:rPr>
          <w:rFonts w:ascii="Times New Roman" w:hAnsi="Times New Roman"/>
          <w:sz w:val="24"/>
          <w:szCs w:val="24"/>
          <w:lang w:val="sr-Cyrl-CS"/>
        </w:rPr>
        <w:t>11. Канцеларија за локални економски развој</w:t>
      </w:r>
    </w:p>
    <w:p w:rsidR="001D6794" w:rsidRPr="0037461C" w:rsidRDefault="001D6794" w:rsidP="00F63CDD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  <w:lang w:val="sr-Latn-CS"/>
        </w:rPr>
      </w:pPr>
      <w:r w:rsidRPr="00A715D3">
        <w:rPr>
          <w:rFonts w:ascii="Times New Roman" w:hAnsi="Times New Roman"/>
          <w:sz w:val="24"/>
          <w:szCs w:val="24"/>
          <w:lang w:val="sr-Cyrl-CS"/>
        </w:rPr>
        <w:t>12. Локални омбудсман Града Ниша</w:t>
      </w:r>
    </w:p>
    <w:p w:rsidR="001D6794" w:rsidRPr="0037461C" w:rsidRDefault="001D6794" w:rsidP="001D6794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1D6794" w:rsidRPr="0037461C" w:rsidRDefault="001D6794" w:rsidP="001D679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1D6794" w:rsidRPr="00A715D3" w:rsidRDefault="001D6794" w:rsidP="001D6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715D3">
        <w:rPr>
          <w:rFonts w:ascii="Times New Roman" w:hAnsi="Times New Roman"/>
          <w:b/>
          <w:sz w:val="24"/>
          <w:szCs w:val="24"/>
          <w:lang w:val="sr-Cyrl-CS"/>
        </w:rPr>
        <w:t xml:space="preserve">СПИСАК ИНДИРЕКТНИХ КОРИСНИКА </w:t>
      </w:r>
    </w:p>
    <w:p w:rsidR="001D6794" w:rsidRPr="00A715D3" w:rsidRDefault="001D6794" w:rsidP="001D6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 w:rsidRPr="00A715D3">
        <w:rPr>
          <w:rFonts w:ascii="Times New Roman" w:hAnsi="Times New Roman"/>
          <w:b/>
          <w:sz w:val="24"/>
          <w:szCs w:val="24"/>
          <w:lang w:val="sr-Cyrl-CS"/>
        </w:rPr>
        <w:t>БУЏЕТА ГРАДА НИША У 202</w:t>
      </w:r>
      <w:r w:rsidR="008C6330" w:rsidRPr="00A715D3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A715D3">
        <w:rPr>
          <w:rFonts w:ascii="Times New Roman" w:hAnsi="Times New Roman"/>
          <w:b/>
          <w:sz w:val="24"/>
          <w:szCs w:val="24"/>
          <w:lang w:val="sr-Cyrl-CS"/>
        </w:rPr>
        <w:t>. ГОДИНИ</w:t>
      </w:r>
    </w:p>
    <w:p w:rsidR="001D6794" w:rsidRPr="00A715D3" w:rsidRDefault="001D6794" w:rsidP="001D6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</w:p>
    <w:p w:rsidR="001D6794" w:rsidRPr="0037461C" w:rsidRDefault="001D6794" w:rsidP="001D679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1D6794" w:rsidRPr="00A715D3" w:rsidRDefault="001D6794" w:rsidP="0094624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A715D3">
        <w:rPr>
          <w:rFonts w:ascii="Times New Roman" w:hAnsi="Times New Roman"/>
          <w:sz w:val="24"/>
          <w:szCs w:val="24"/>
        </w:rPr>
        <w:t xml:space="preserve">      1. </w:t>
      </w:r>
      <w:r w:rsidRPr="00A715D3">
        <w:rPr>
          <w:rFonts w:ascii="Times New Roman" w:hAnsi="Times New Roman"/>
          <w:sz w:val="24"/>
          <w:szCs w:val="24"/>
          <w:lang w:val="sr-Cyrl-RS"/>
        </w:rPr>
        <w:t xml:space="preserve">Центар за пружање услуга социјалне заштите </w:t>
      </w:r>
      <w:r w:rsidRPr="00A715D3">
        <w:rPr>
          <w:rFonts w:ascii="Times New Roman" w:eastAsia="Times New Roman" w:hAnsi="Times New Roman"/>
          <w:bCs/>
          <w:sz w:val="24"/>
          <w:szCs w:val="24"/>
        </w:rPr>
        <w:t>“</w:t>
      </w:r>
      <w:r w:rsidRPr="00A715D3">
        <w:rPr>
          <w:rFonts w:ascii="Times New Roman" w:eastAsia="Times New Roman" w:hAnsi="Times New Roman"/>
          <w:bCs/>
          <w:sz w:val="24"/>
          <w:szCs w:val="24"/>
          <w:lang w:val="sr-Cyrl-RS"/>
        </w:rPr>
        <w:t>Мара</w:t>
      </w:r>
      <w:r w:rsidRPr="00A715D3">
        <w:rPr>
          <w:rFonts w:ascii="Times New Roman" w:eastAsia="Times New Roman" w:hAnsi="Times New Roman"/>
          <w:bCs/>
          <w:sz w:val="24"/>
          <w:szCs w:val="24"/>
        </w:rPr>
        <w:t>”</w:t>
      </w:r>
      <w:r w:rsidRPr="00A715D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Ниш</w:t>
      </w:r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15D3">
        <w:rPr>
          <w:rFonts w:ascii="Times New Roman" w:hAnsi="Times New Roman"/>
          <w:sz w:val="24"/>
          <w:szCs w:val="24"/>
        </w:rPr>
        <w:t xml:space="preserve">      2. </w:t>
      </w:r>
      <w:r w:rsidRPr="00A715D3">
        <w:rPr>
          <w:rFonts w:ascii="Times New Roman" w:hAnsi="Times New Roman"/>
          <w:sz w:val="24"/>
          <w:szCs w:val="24"/>
          <w:lang w:val="sr-Cyrl-RS"/>
        </w:rPr>
        <w:t>Јавна п</w:t>
      </w:r>
      <w:r w:rsidRPr="00A715D3">
        <w:rPr>
          <w:rFonts w:ascii="Times New Roman" w:hAnsi="Times New Roman"/>
          <w:sz w:val="24"/>
          <w:szCs w:val="24"/>
          <w:lang w:val="sr-Cyrl-CS"/>
        </w:rPr>
        <w:t>редшколска установа „Пчелица</w:t>
      </w:r>
      <w:proofErr w:type="gramStart"/>
      <w:r w:rsidRPr="00A715D3">
        <w:rPr>
          <w:rFonts w:ascii="Times New Roman" w:hAnsi="Times New Roman"/>
          <w:sz w:val="24"/>
          <w:szCs w:val="24"/>
          <w:lang w:val="sr-Cyrl-CS"/>
        </w:rPr>
        <w:t>“ Ниш</w:t>
      </w:r>
      <w:proofErr w:type="gramEnd"/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  3</w:t>
      </w:r>
      <w:r w:rsidRPr="00A715D3">
        <w:rPr>
          <w:rFonts w:ascii="Times New Roman" w:hAnsi="Times New Roman"/>
          <w:sz w:val="24"/>
          <w:szCs w:val="24"/>
          <w:lang w:val="sr-Cyrl-CS"/>
        </w:rPr>
        <w:t>. Устано</w:t>
      </w:r>
      <w:r w:rsidR="00A715D3" w:rsidRPr="00A715D3">
        <w:rPr>
          <w:rFonts w:ascii="Times New Roman" w:hAnsi="Times New Roman"/>
          <w:sz w:val="24"/>
          <w:szCs w:val="24"/>
          <w:lang w:val="sr-Cyrl-CS"/>
        </w:rPr>
        <w:t>ва „Дечији културно рекреативни центар</w:t>
      </w:r>
      <w:proofErr w:type="gramStart"/>
      <w:r w:rsidRPr="00A715D3">
        <w:rPr>
          <w:rFonts w:ascii="Times New Roman" w:hAnsi="Times New Roman"/>
          <w:sz w:val="24"/>
          <w:szCs w:val="24"/>
          <w:lang w:val="sr-Cyrl-CS"/>
        </w:rPr>
        <w:t>“ Ниш</w:t>
      </w:r>
      <w:proofErr w:type="gramEnd"/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  4</w:t>
      </w:r>
      <w:r w:rsidRPr="00A715D3">
        <w:rPr>
          <w:rFonts w:ascii="Times New Roman" w:hAnsi="Times New Roman"/>
          <w:sz w:val="24"/>
          <w:szCs w:val="24"/>
          <w:lang w:val="sr-Cyrl-CS"/>
        </w:rPr>
        <w:t>. Установа „Народни музеј“</w:t>
      </w:r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  5. </w:t>
      </w:r>
      <w:r w:rsidRPr="00A715D3">
        <w:rPr>
          <w:rFonts w:ascii="Times New Roman" w:hAnsi="Times New Roman"/>
          <w:sz w:val="24"/>
          <w:szCs w:val="24"/>
          <w:lang w:val="sr-Cyrl-CS"/>
        </w:rPr>
        <w:t>Установа „Народна библиотека“</w:t>
      </w:r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  6. </w:t>
      </w:r>
      <w:r w:rsidRPr="00A715D3">
        <w:rPr>
          <w:rFonts w:ascii="Times New Roman" w:hAnsi="Times New Roman"/>
          <w:sz w:val="24"/>
          <w:szCs w:val="24"/>
          <w:lang w:val="sr-Cyrl-CS"/>
        </w:rPr>
        <w:t>Установа „Народно позориште“</w:t>
      </w:r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715D3">
        <w:rPr>
          <w:rFonts w:ascii="Times New Roman" w:hAnsi="Times New Roman"/>
          <w:sz w:val="24"/>
          <w:szCs w:val="24"/>
        </w:rPr>
        <w:t xml:space="preserve">      7. </w:t>
      </w:r>
      <w:r w:rsidRPr="00A715D3">
        <w:rPr>
          <w:rFonts w:ascii="Times New Roman" w:hAnsi="Times New Roman"/>
          <w:sz w:val="24"/>
          <w:szCs w:val="24"/>
          <w:lang w:val="sr-Cyrl-CS"/>
        </w:rPr>
        <w:t>Установа „Позориште лутака“</w:t>
      </w:r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  8. </w:t>
      </w:r>
      <w:r w:rsidRPr="00A715D3">
        <w:rPr>
          <w:rFonts w:ascii="Times New Roman" w:hAnsi="Times New Roman"/>
          <w:sz w:val="24"/>
          <w:szCs w:val="24"/>
          <w:lang w:val="sr-Cyrl-CS"/>
        </w:rPr>
        <w:t>Установа „Нишки симфонијски оркестар“</w:t>
      </w:r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  9. </w:t>
      </w:r>
      <w:r w:rsidRPr="00A715D3">
        <w:rPr>
          <w:rFonts w:ascii="Times New Roman" w:hAnsi="Times New Roman"/>
          <w:sz w:val="24"/>
          <w:szCs w:val="24"/>
          <w:lang w:val="sr-Cyrl-CS"/>
        </w:rPr>
        <w:t>Установа „Галерија савремене ликовне уметности“</w:t>
      </w:r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10. </w:t>
      </w:r>
      <w:r w:rsidRPr="00A715D3">
        <w:rPr>
          <w:rFonts w:ascii="Times New Roman" w:hAnsi="Times New Roman"/>
          <w:sz w:val="24"/>
          <w:szCs w:val="24"/>
          <w:lang w:val="sr-Cyrl-CS"/>
        </w:rPr>
        <w:t>Установа „Нишки културни центар“</w:t>
      </w:r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11. </w:t>
      </w:r>
      <w:r w:rsidRPr="00A715D3">
        <w:rPr>
          <w:rFonts w:ascii="Times New Roman" w:hAnsi="Times New Roman"/>
          <w:sz w:val="24"/>
          <w:szCs w:val="24"/>
          <w:lang w:val="sr-Cyrl-CS"/>
        </w:rPr>
        <w:t>Установа „Историјски архив“</w:t>
      </w:r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12. </w:t>
      </w:r>
      <w:r w:rsidRPr="00A715D3">
        <w:rPr>
          <w:rFonts w:ascii="Times New Roman" w:hAnsi="Times New Roman"/>
          <w:sz w:val="24"/>
          <w:szCs w:val="24"/>
          <w:lang w:val="sr-Cyrl-CS"/>
        </w:rPr>
        <w:t>Установа „Завод за заштиту споменика културе</w:t>
      </w:r>
      <w:proofErr w:type="gramStart"/>
      <w:r w:rsidRPr="00A715D3">
        <w:rPr>
          <w:rFonts w:ascii="Times New Roman" w:hAnsi="Times New Roman"/>
          <w:sz w:val="24"/>
          <w:szCs w:val="24"/>
          <w:lang w:val="sr-Cyrl-CS"/>
        </w:rPr>
        <w:t>“ Ниш</w:t>
      </w:r>
      <w:proofErr w:type="gramEnd"/>
    </w:p>
    <w:p w:rsidR="001D6794" w:rsidRPr="00A715D3" w:rsidRDefault="001D6794" w:rsidP="001D6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13. </w:t>
      </w:r>
      <w:r w:rsidRPr="00A715D3">
        <w:rPr>
          <w:rFonts w:ascii="Times New Roman" w:hAnsi="Times New Roman"/>
          <w:sz w:val="24"/>
          <w:szCs w:val="24"/>
          <w:lang w:val="sr-Cyrl-CS"/>
        </w:rPr>
        <w:t>Установа за физичку културу СЦ „Чаир“</w:t>
      </w:r>
    </w:p>
    <w:p w:rsidR="001D6794" w:rsidRPr="00A715D3" w:rsidRDefault="001D6794" w:rsidP="001D6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14. </w:t>
      </w:r>
      <w:r w:rsidR="003964CC" w:rsidRPr="00A715D3">
        <w:rPr>
          <w:rFonts w:ascii="Times New Roman" w:hAnsi="Times New Roman"/>
          <w:sz w:val="24"/>
          <w:szCs w:val="24"/>
          <w:lang w:val="sr-Cyrl-RS"/>
        </w:rPr>
        <w:t>Центар за стручно усавршавање</w:t>
      </w:r>
    </w:p>
    <w:p w:rsidR="001D6794" w:rsidRPr="00A715D3" w:rsidRDefault="001D6794" w:rsidP="001D6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15.</w:t>
      </w:r>
      <w:r w:rsidRPr="00A715D3">
        <w:rPr>
          <w:rFonts w:ascii="Times New Roman" w:hAnsi="Times New Roman"/>
          <w:sz w:val="24"/>
          <w:szCs w:val="24"/>
          <w:lang w:val="sr-Cyrl-CS"/>
        </w:rPr>
        <w:t xml:space="preserve"> Туристичка организација Ниш</w:t>
      </w:r>
      <w:r w:rsidRPr="00A715D3">
        <w:rPr>
          <w:rFonts w:ascii="Times New Roman" w:hAnsi="Times New Roman"/>
          <w:sz w:val="24"/>
          <w:szCs w:val="24"/>
        </w:rPr>
        <w:t xml:space="preserve">    </w:t>
      </w:r>
    </w:p>
    <w:p w:rsidR="001D6794" w:rsidRPr="00A715D3" w:rsidRDefault="001D6794" w:rsidP="001D6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5D3">
        <w:rPr>
          <w:rFonts w:ascii="Times New Roman" w:hAnsi="Times New Roman"/>
          <w:sz w:val="24"/>
          <w:szCs w:val="24"/>
        </w:rPr>
        <w:t xml:space="preserve">    </w:t>
      </w:r>
      <w:r w:rsidRPr="00A715D3">
        <w:rPr>
          <w:rFonts w:ascii="Times New Roman" w:hAnsi="Times New Roman"/>
          <w:sz w:val="24"/>
          <w:szCs w:val="24"/>
          <w:lang w:val="sr-Cyrl-CS"/>
        </w:rPr>
        <w:t>1</w:t>
      </w:r>
      <w:r w:rsidRPr="00A715D3">
        <w:rPr>
          <w:rFonts w:ascii="Times New Roman" w:hAnsi="Times New Roman"/>
          <w:sz w:val="24"/>
          <w:szCs w:val="24"/>
        </w:rPr>
        <w:t>6.</w:t>
      </w:r>
      <w:r w:rsidRPr="00A715D3">
        <w:rPr>
          <w:rFonts w:ascii="Times New Roman" w:hAnsi="Times New Roman"/>
          <w:sz w:val="24"/>
          <w:szCs w:val="24"/>
          <w:lang w:val="sr-Cyrl-CS"/>
        </w:rPr>
        <w:t xml:space="preserve"> Установа „Сигурна кућа</w:t>
      </w:r>
      <w:r w:rsidRPr="00A715D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A715D3">
        <w:rPr>
          <w:rFonts w:ascii="Times New Roman" w:hAnsi="Times New Roman"/>
          <w:sz w:val="24"/>
          <w:szCs w:val="24"/>
          <w:lang w:val="sr-Cyrl-CS"/>
        </w:rPr>
        <w:t>за жене и децу жртве породичног насиља“</w:t>
      </w:r>
    </w:p>
    <w:p w:rsidR="001D6794" w:rsidRPr="00A715D3" w:rsidRDefault="001D6794" w:rsidP="001D679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1D6794" w:rsidRPr="00A715D3" w:rsidRDefault="001D6794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715D3">
        <w:rPr>
          <w:rFonts w:ascii="Times New Roman" w:hAnsi="Times New Roman" w:cs="Times New Roman"/>
          <w:b/>
          <w:sz w:val="28"/>
          <w:szCs w:val="28"/>
          <w:lang w:val="sr-Cyrl-CS"/>
        </w:rPr>
        <w:br w:type="page"/>
      </w:r>
    </w:p>
    <w:p w:rsidR="00AA7BC0" w:rsidRPr="004400A6" w:rsidRDefault="00AA7BC0" w:rsidP="00AA7B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2A52">
        <w:rPr>
          <w:rFonts w:ascii="Arial" w:hAnsi="Arial" w:cs="Arial"/>
          <w:sz w:val="24"/>
          <w:szCs w:val="24"/>
          <w:lang w:val="sr-Cyrl-RS"/>
        </w:rPr>
        <w:lastRenderedPageBreak/>
        <w:t>ОБРАЗЛОЖЕЊЕ</w:t>
      </w:r>
      <w:r w:rsidRPr="004400A6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AA7BC0" w:rsidRPr="004400A6" w:rsidRDefault="00AA7BC0" w:rsidP="00AA7BC0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AA7BC0" w:rsidRPr="004400A6" w:rsidRDefault="00AA7BC0" w:rsidP="00AA7BC0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4400A6">
        <w:rPr>
          <w:rFonts w:ascii="Arial" w:hAnsi="Arial" w:cs="Arial"/>
          <w:sz w:val="24"/>
          <w:szCs w:val="24"/>
          <w:lang w:val="sr-Cyrl-RS"/>
        </w:rPr>
        <w:t>ПРАВНИ ОСНОВ</w:t>
      </w:r>
    </w:p>
    <w:p w:rsidR="00AA7BC0" w:rsidRPr="004400A6" w:rsidRDefault="00AA7BC0" w:rsidP="00AA7BC0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A7BC0" w:rsidRPr="004400A6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0A6">
        <w:rPr>
          <w:rFonts w:ascii="Arial" w:hAnsi="Arial" w:cs="Arial"/>
          <w:sz w:val="24"/>
          <w:szCs w:val="24"/>
          <w:lang w:val="sr-Cyrl-RS"/>
        </w:rPr>
        <w:t xml:space="preserve">          </w:t>
      </w:r>
      <w:proofErr w:type="gramStart"/>
      <w:r w:rsidRPr="004400A6">
        <w:rPr>
          <w:rFonts w:ascii="Arial" w:hAnsi="Arial" w:cs="Arial"/>
          <w:sz w:val="24"/>
          <w:szCs w:val="24"/>
        </w:rPr>
        <w:t xml:space="preserve">Правни основ за </w:t>
      </w:r>
      <w:r w:rsidRPr="004400A6">
        <w:rPr>
          <w:rFonts w:ascii="Arial" w:hAnsi="Arial" w:cs="Arial"/>
          <w:sz w:val="24"/>
          <w:szCs w:val="24"/>
          <w:lang w:val="sr-Cyrl-RS"/>
        </w:rPr>
        <w:t>другу</w:t>
      </w:r>
      <w:r w:rsidRPr="004400A6">
        <w:rPr>
          <w:rFonts w:ascii="Arial" w:hAnsi="Arial" w:cs="Arial"/>
          <w:sz w:val="24"/>
          <w:szCs w:val="24"/>
        </w:rPr>
        <w:t xml:space="preserve"> измену Одлуке о </w:t>
      </w:r>
      <w:r w:rsidRPr="004400A6">
        <w:rPr>
          <w:rFonts w:ascii="Arial" w:hAnsi="Arial" w:cs="Arial"/>
          <w:sz w:val="24"/>
          <w:szCs w:val="24"/>
          <w:lang w:val="sr-Cyrl-RS"/>
        </w:rPr>
        <w:t>изменама Одлуке о</w:t>
      </w:r>
      <w:r w:rsidRPr="004400A6">
        <w:rPr>
          <w:rFonts w:ascii="Arial" w:hAnsi="Arial" w:cs="Arial"/>
          <w:sz w:val="24"/>
          <w:szCs w:val="24"/>
        </w:rPr>
        <w:t xml:space="preserve"> буџету Града Ниша за 20</w:t>
      </w:r>
      <w:r w:rsidRPr="004400A6">
        <w:rPr>
          <w:rFonts w:ascii="Arial" w:hAnsi="Arial" w:cs="Arial"/>
          <w:sz w:val="24"/>
          <w:szCs w:val="24"/>
          <w:lang w:val="sr-Cyrl-RS"/>
        </w:rPr>
        <w:t>24</w:t>
      </w:r>
      <w:r w:rsidRPr="004400A6">
        <w:rPr>
          <w:rFonts w:ascii="Arial" w:hAnsi="Arial" w:cs="Arial"/>
          <w:sz w:val="24"/>
          <w:szCs w:val="24"/>
        </w:rPr>
        <w:t>.</w:t>
      </w:r>
      <w:proofErr w:type="gramEnd"/>
      <w:r w:rsidRPr="004400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00A6">
        <w:rPr>
          <w:rFonts w:ascii="Arial" w:hAnsi="Arial" w:cs="Arial"/>
          <w:sz w:val="24"/>
          <w:szCs w:val="24"/>
        </w:rPr>
        <w:t>годину</w:t>
      </w:r>
      <w:proofErr w:type="gramEnd"/>
      <w:r w:rsidRPr="004400A6">
        <w:rPr>
          <w:rFonts w:ascii="Arial" w:hAnsi="Arial" w:cs="Arial"/>
          <w:sz w:val="24"/>
          <w:szCs w:val="24"/>
        </w:rPr>
        <w:t xml:space="preserve"> налази се у одредбама члана 47. </w:t>
      </w:r>
      <w:proofErr w:type="gramStart"/>
      <w:r w:rsidRPr="004400A6">
        <w:rPr>
          <w:rFonts w:ascii="Arial" w:hAnsi="Arial" w:cs="Arial"/>
          <w:sz w:val="24"/>
          <w:szCs w:val="24"/>
        </w:rPr>
        <w:t>Закона о буџетском систему („Службени гласник РС“, број 54/09, 73/10, 101/10, 101/11, 93/12, 62/13, 63/13, 108/13, 142/14, 68/15 – др. закон, 103/15, 99/16</w:t>
      </w:r>
      <w:r w:rsidRPr="004400A6">
        <w:rPr>
          <w:rFonts w:ascii="Arial" w:hAnsi="Arial" w:cs="Arial"/>
          <w:sz w:val="24"/>
          <w:szCs w:val="24"/>
          <w:lang w:val="sr-Cyrl-RS"/>
        </w:rPr>
        <w:t>,</w:t>
      </w:r>
      <w:r w:rsidRPr="004400A6">
        <w:rPr>
          <w:rFonts w:ascii="Arial" w:hAnsi="Arial" w:cs="Arial"/>
          <w:sz w:val="24"/>
          <w:szCs w:val="24"/>
        </w:rPr>
        <w:t xml:space="preserve"> 113/17</w:t>
      </w:r>
      <w:r w:rsidRPr="004400A6">
        <w:rPr>
          <w:rFonts w:ascii="Arial" w:hAnsi="Arial" w:cs="Arial"/>
          <w:sz w:val="24"/>
          <w:szCs w:val="24"/>
          <w:lang w:val="sr-Cyrl-RS"/>
        </w:rPr>
        <w:t>, 95/18, 3</w:t>
      </w:r>
      <w:r w:rsidRPr="004400A6">
        <w:rPr>
          <w:rFonts w:ascii="Arial" w:hAnsi="Arial" w:cs="Arial"/>
          <w:sz w:val="24"/>
          <w:szCs w:val="24"/>
        </w:rPr>
        <w:t>1</w:t>
      </w:r>
      <w:r w:rsidRPr="004400A6">
        <w:rPr>
          <w:rFonts w:ascii="Arial" w:hAnsi="Arial" w:cs="Arial"/>
          <w:sz w:val="24"/>
          <w:szCs w:val="24"/>
          <w:lang w:val="sr-Cyrl-RS"/>
        </w:rPr>
        <w:t>/19, 72/19, 149/2020, 118/2021, 138/2022 и 92/2023</w:t>
      </w:r>
      <w:r w:rsidRPr="004400A6">
        <w:rPr>
          <w:rFonts w:ascii="Arial" w:hAnsi="Arial" w:cs="Arial"/>
          <w:sz w:val="24"/>
          <w:szCs w:val="24"/>
        </w:rPr>
        <w:t>).</w:t>
      </w:r>
      <w:proofErr w:type="gramEnd"/>
      <w:r w:rsidRPr="004400A6">
        <w:rPr>
          <w:rFonts w:ascii="Arial" w:hAnsi="Arial" w:cs="Arial"/>
          <w:sz w:val="24"/>
          <w:szCs w:val="24"/>
        </w:rPr>
        <w:t xml:space="preserve"> 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00A6">
        <w:rPr>
          <w:rFonts w:ascii="Arial" w:hAnsi="Arial" w:cs="Arial"/>
          <w:sz w:val="24"/>
          <w:szCs w:val="24"/>
          <w:lang w:val="sr-Cyrl-RS"/>
        </w:rPr>
        <w:t xml:space="preserve">          </w:t>
      </w:r>
      <w:proofErr w:type="gramStart"/>
      <w:r w:rsidRPr="004400A6">
        <w:rPr>
          <w:rFonts w:ascii="Arial" w:hAnsi="Arial" w:cs="Arial"/>
          <w:sz w:val="24"/>
          <w:szCs w:val="24"/>
        </w:rPr>
        <w:t xml:space="preserve">Предложеном </w:t>
      </w:r>
      <w:r w:rsidRPr="004400A6">
        <w:rPr>
          <w:rFonts w:ascii="Arial" w:hAnsi="Arial" w:cs="Arial"/>
          <w:sz w:val="24"/>
          <w:szCs w:val="24"/>
          <w:lang w:val="sr-Cyrl-RS"/>
        </w:rPr>
        <w:t>другом</w:t>
      </w:r>
      <w:r w:rsidRPr="004400A6">
        <w:rPr>
          <w:rFonts w:ascii="Arial" w:hAnsi="Arial" w:cs="Arial"/>
          <w:sz w:val="24"/>
          <w:szCs w:val="24"/>
        </w:rPr>
        <w:t xml:space="preserve"> изменом Одлуке о 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изменама Одлуке о </w:t>
      </w:r>
      <w:r w:rsidRPr="004400A6">
        <w:rPr>
          <w:rFonts w:ascii="Arial" w:hAnsi="Arial" w:cs="Arial"/>
          <w:sz w:val="24"/>
          <w:szCs w:val="24"/>
        </w:rPr>
        <w:t>буџету Града Ниша за 20</w:t>
      </w:r>
      <w:r w:rsidRPr="004400A6">
        <w:rPr>
          <w:rFonts w:ascii="Arial" w:hAnsi="Arial" w:cs="Arial"/>
          <w:sz w:val="24"/>
          <w:szCs w:val="24"/>
          <w:lang w:val="sr-Cyrl-RS"/>
        </w:rPr>
        <w:t>24</w:t>
      </w:r>
      <w:r w:rsidRPr="004400A6">
        <w:rPr>
          <w:rFonts w:ascii="Arial" w:hAnsi="Arial" w:cs="Arial"/>
          <w:sz w:val="24"/>
          <w:szCs w:val="24"/>
        </w:rPr>
        <w:t>.</w:t>
      </w:r>
      <w:proofErr w:type="gramEnd"/>
      <w:r w:rsidRPr="004400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00A6">
        <w:rPr>
          <w:rFonts w:ascii="Arial" w:hAnsi="Arial" w:cs="Arial"/>
          <w:sz w:val="24"/>
          <w:szCs w:val="24"/>
        </w:rPr>
        <w:t>годину</w:t>
      </w:r>
      <w:proofErr w:type="gramEnd"/>
      <w:r w:rsidRPr="004400A6">
        <w:rPr>
          <w:rFonts w:ascii="Arial" w:hAnsi="Arial" w:cs="Arial"/>
          <w:sz w:val="24"/>
          <w:szCs w:val="24"/>
        </w:rPr>
        <w:t xml:space="preserve"> мења се обим буџета 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и </w:t>
      </w:r>
      <w:r w:rsidRPr="004400A6">
        <w:rPr>
          <w:rFonts w:ascii="Arial" w:hAnsi="Arial" w:cs="Arial"/>
          <w:sz w:val="24"/>
          <w:szCs w:val="24"/>
        </w:rPr>
        <w:t>износ</w:t>
      </w:r>
      <w:r w:rsidRPr="004400A6">
        <w:rPr>
          <w:rFonts w:ascii="Arial" w:hAnsi="Arial" w:cs="Arial"/>
          <w:sz w:val="24"/>
          <w:szCs w:val="24"/>
          <w:lang w:val="sr-Cyrl-RS"/>
        </w:rPr>
        <w:t>и</w:t>
      </w:r>
      <w:r w:rsidRPr="00440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18.899.630.824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400A6">
        <w:rPr>
          <w:rFonts w:ascii="Arial" w:hAnsi="Arial" w:cs="Arial"/>
          <w:sz w:val="24"/>
          <w:szCs w:val="24"/>
        </w:rPr>
        <w:t>динара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Смањење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 у односу на текући буџет је </w:t>
      </w:r>
      <w:r>
        <w:rPr>
          <w:rFonts w:ascii="Arial" w:hAnsi="Arial" w:cs="Arial"/>
          <w:sz w:val="24"/>
          <w:szCs w:val="24"/>
          <w:lang w:val="sr-Cyrl-RS"/>
        </w:rPr>
        <w:t>92.617.426</w:t>
      </w:r>
      <w:r w:rsidRPr="004400A6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динара, односно </w:t>
      </w:r>
      <w:r>
        <w:rPr>
          <w:rFonts w:ascii="Arial" w:hAnsi="Arial" w:cs="Arial"/>
          <w:sz w:val="24"/>
          <w:szCs w:val="24"/>
          <w:lang w:val="sr-Cyrl-RS"/>
        </w:rPr>
        <w:t>0,49</w:t>
      </w:r>
      <w:r w:rsidRPr="004400A6">
        <w:rPr>
          <w:rFonts w:ascii="Arial" w:hAnsi="Arial" w:cs="Arial"/>
          <w:sz w:val="24"/>
          <w:szCs w:val="24"/>
          <w:lang w:val="sr-Cyrl-RS"/>
        </w:rPr>
        <w:t>% .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BC0" w:rsidRDefault="00AA7BC0" w:rsidP="00AA7BC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ПРОМЕНЕ КОЈЕ СЕ ПРЕДЛАЖУ</w:t>
      </w:r>
    </w:p>
    <w:p w:rsidR="00AA7BC0" w:rsidRDefault="00AA7BC0" w:rsidP="00AA7BC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Извршена је промена плана прихода узимајући у обзир остварење у првих девет месеци 2024. године и процена остварења до краја године, као и промена плана расхода и издатака.</w:t>
      </w:r>
    </w:p>
    <w:p w:rsidR="00AA7BC0" w:rsidRPr="00903711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Чланом </w:t>
      </w:r>
      <w:r w:rsidRPr="009E7110">
        <w:rPr>
          <w:rFonts w:ascii="Arial" w:hAnsi="Arial" w:cs="Arial"/>
          <w:sz w:val="24"/>
          <w:szCs w:val="24"/>
          <w:lang w:val="sr-Cyrl-RS"/>
        </w:rPr>
        <w:t>11.</w:t>
      </w:r>
      <w:r>
        <w:rPr>
          <w:rFonts w:ascii="Arial" w:hAnsi="Arial" w:cs="Arial"/>
          <w:sz w:val="24"/>
          <w:szCs w:val="24"/>
          <w:lang w:val="sr-Cyrl-RS"/>
        </w:rPr>
        <w:t xml:space="preserve"> Одлуке о измени Одлуке је предложено да одлука ступа на снагу наредног дана од дана доношења, због хитности реализације програмских активности и пројеката код којих се повећавају планирани износи расхода ииздатака.</w:t>
      </w:r>
    </w:p>
    <w:p w:rsidR="00AA7BC0" w:rsidRPr="004400A6" w:rsidRDefault="00AA7BC0" w:rsidP="00AA7BC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7BC0" w:rsidRPr="008339D8" w:rsidRDefault="00AA7BC0" w:rsidP="00AA7BC0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  <w:lang w:val="sr-Cyrl-RS"/>
        </w:rPr>
        <w:t>ПРИХОДИ И ПРИМАЊА</w:t>
      </w:r>
    </w:p>
    <w:p w:rsidR="00AA7BC0" w:rsidRPr="008339D8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339D8">
        <w:rPr>
          <w:rFonts w:ascii="Arial" w:hAnsi="Arial" w:cs="Arial"/>
          <w:sz w:val="24"/>
          <w:szCs w:val="24"/>
          <w:lang w:val="sr-Cyrl-RS"/>
        </w:rPr>
        <w:t>Економска класификација 713000- Порез на имовину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400A6">
        <w:rPr>
          <w:rFonts w:ascii="Arial" w:hAnsi="Arial" w:cs="Arial"/>
          <w:sz w:val="24"/>
          <w:szCs w:val="24"/>
          <w:lang w:val="sr-Cyrl-CS"/>
        </w:rPr>
        <w:t xml:space="preserve">          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У оквиру пореза на имовину, </w:t>
      </w:r>
      <w:r>
        <w:rPr>
          <w:rFonts w:ascii="Arial" w:hAnsi="Arial" w:cs="Arial"/>
          <w:sz w:val="24"/>
          <w:szCs w:val="24"/>
          <w:lang w:val="sr-Cyrl-RS"/>
        </w:rPr>
        <w:t>п</w:t>
      </w:r>
      <w:r w:rsidRPr="004400A6">
        <w:rPr>
          <w:rFonts w:ascii="Arial" w:hAnsi="Arial" w:cs="Arial"/>
          <w:sz w:val="24"/>
          <w:szCs w:val="24"/>
          <w:lang w:val="sr-Cyrl-CS"/>
        </w:rPr>
        <w:t>ланиран</w:t>
      </w:r>
      <w:r>
        <w:rPr>
          <w:rFonts w:ascii="Arial" w:hAnsi="Arial" w:cs="Arial"/>
          <w:sz w:val="24"/>
          <w:szCs w:val="24"/>
          <w:lang w:val="sr-Cyrl-CS"/>
        </w:rPr>
        <w:t xml:space="preserve"> је</w:t>
      </w:r>
      <w:r w:rsidRPr="004400A6">
        <w:rPr>
          <w:rFonts w:ascii="Arial" w:hAnsi="Arial" w:cs="Arial"/>
          <w:sz w:val="24"/>
          <w:szCs w:val="24"/>
          <w:lang w:val="sr-Cyrl-CS"/>
        </w:rPr>
        <w:t xml:space="preserve"> приход</w:t>
      </w:r>
      <w:r>
        <w:rPr>
          <w:rFonts w:ascii="Arial" w:hAnsi="Arial" w:cs="Arial"/>
          <w:sz w:val="24"/>
          <w:szCs w:val="24"/>
          <w:lang w:val="sr-Cyrl-CS"/>
        </w:rPr>
        <w:t xml:space="preserve"> на економској класификацији 713611- Порез на акције на име и уделе у износу од 1.000 динара на основу остварења.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Економска класификација 733000 – трансфери од других нивоа власти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Планиран је нови приход на економској класификацији 7331210 - Текући трансфери од других нивоа власти у износу од 270.000 динара на основу остварења. Повећан је Текући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наменски трансфер, у ужем смислу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са износом од 74.669.700 динара.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Економска класификација 741000 – Приходи од имовине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Повећана је</w:t>
      </w:r>
      <w:r>
        <w:rPr>
          <w:rFonts w:ascii="Arial" w:hAnsi="Arial" w:cs="Arial"/>
          <w:sz w:val="24"/>
          <w:szCs w:val="24"/>
        </w:rPr>
        <w:t xml:space="preserve"> 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економска класификација 741538 – Допринос на уређивање грађевинског земљишта са износом од 100.000.000 динара.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Економска класификација 742000 – Приходи од продаје добара и услуга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Повећава се економска класификација 742342 – Приходи који својом делатношћу остваре установе културе на нивоу Града са износом од 16.475.000 динара на основу процене установа културе.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      </w:t>
      </w:r>
      <w:r>
        <w:rPr>
          <w:rFonts w:ascii="Arial" w:hAnsi="Arial" w:cs="Arial"/>
          <w:sz w:val="24"/>
          <w:szCs w:val="24"/>
          <w:lang w:val="sr-Cyrl-RS"/>
        </w:rPr>
        <w:t>Повећава се економска класификација 742343 – Приходи који својом делатношћу остваре индиректни корисници буџета локалне самоуправе са износом од 43.400.000 динара.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Економска класификација 743000 – Новчане казне и одузета имовинска корист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Повећава се економска класификација 743341 – Приходи од новчаних казни изречених у прекршајном поступку за прекршаје прописане актом скупштине града, као и одузета имовинска корист у том поступку са износом од 200.000 динара и износи 300.000 динара.</w:t>
      </w:r>
    </w:p>
    <w:p w:rsidR="00AA7BC0" w:rsidRPr="0009388A" w:rsidRDefault="00AA7BC0" w:rsidP="00AA7BC0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09388A">
        <w:rPr>
          <w:rFonts w:ascii="Arial" w:hAnsi="Arial" w:cs="Arial"/>
          <w:sz w:val="24"/>
          <w:szCs w:val="24"/>
          <w:lang w:val="sr-Cyrl-RS"/>
        </w:rPr>
        <w:t xml:space="preserve">Економска класификација 772000 – Меморандумске ставке за рефундацију расхода из претходне године </w:t>
      </w:r>
    </w:p>
    <w:p w:rsidR="00AA7BC0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9388A">
        <w:rPr>
          <w:rFonts w:ascii="Arial" w:hAnsi="Arial" w:cs="Arial"/>
          <w:sz w:val="24"/>
          <w:szCs w:val="24"/>
          <w:lang w:val="sr-Cyrl-RS"/>
        </w:rPr>
        <w:t xml:space="preserve">           Повећан је планирани</w:t>
      </w:r>
      <w:r w:rsidRPr="004400A6">
        <w:rPr>
          <w:rFonts w:ascii="Arial" w:hAnsi="Arial" w:cs="Arial"/>
          <w:sz w:val="24"/>
          <w:szCs w:val="24"/>
          <w:lang w:val="sr-Cyrl-RS"/>
        </w:rPr>
        <w:t xml:space="preserve"> износ са 1</w:t>
      </w:r>
      <w:r>
        <w:rPr>
          <w:rFonts w:ascii="Arial" w:hAnsi="Arial" w:cs="Arial"/>
          <w:sz w:val="24"/>
          <w:szCs w:val="24"/>
          <w:lang w:val="sr-Cyrl-RS"/>
        </w:rPr>
        <w:t>10</w:t>
      </w:r>
      <w:r w:rsidRPr="004400A6">
        <w:rPr>
          <w:rFonts w:ascii="Arial" w:hAnsi="Arial" w:cs="Arial"/>
          <w:sz w:val="24"/>
          <w:szCs w:val="24"/>
          <w:lang w:val="sr-Cyrl-RS"/>
        </w:rPr>
        <w:t>.000.000 динара на основу извршених књижења</w:t>
      </w:r>
      <w:r>
        <w:rPr>
          <w:rFonts w:ascii="Arial" w:hAnsi="Arial" w:cs="Arial"/>
          <w:sz w:val="24"/>
          <w:szCs w:val="24"/>
          <w:lang w:val="sr-Cyrl-RS"/>
        </w:rPr>
        <w:t xml:space="preserve"> и процене до краја године</w:t>
      </w:r>
      <w:r w:rsidRPr="004400A6">
        <w:rPr>
          <w:rFonts w:ascii="Arial" w:hAnsi="Arial" w:cs="Arial"/>
          <w:sz w:val="24"/>
          <w:szCs w:val="24"/>
          <w:lang w:val="sr-Cyrl-RS"/>
        </w:rPr>
        <w:t>.</w:t>
      </w:r>
    </w:p>
    <w:p w:rsidR="00AA7BC0" w:rsidRPr="004400A6" w:rsidRDefault="00AA7BC0" w:rsidP="00AA7B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7BC0" w:rsidRDefault="00AA7BC0" w:rsidP="00AA7BC0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Економска класификација 821000 – Примања од продаје робних резерви</w:t>
      </w:r>
    </w:p>
    <w:p w:rsidR="00AA7BC0" w:rsidRDefault="00AA7BC0" w:rsidP="00AA7BC0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Повећана је економска класификација 821141 – Примања од продаје робних резерви у корист нивоа градова са износом од 10.000.000 динара на основу остварења прихода и износи 20.000.000 динара.</w:t>
      </w:r>
    </w:p>
    <w:p w:rsidR="00AA7BC0" w:rsidRDefault="00AA7BC0" w:rsidP="00AA7BC0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A7BC0" w:rsidRPr="00E62EE0" w:rsidRDefault="00AA7BC0" w:rsidP="00AA7BC0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E62EE0">
        <w:rPr>
          <w:rFonts w:ascii="Arial" w:eastAsia="Times New Roman" w:hAnsi="Arial" w:cs="Arial"/>
          <w:sz w:val="24"/>
          <w:szCs w:val="24"/>
          <w:lang w:val="sr-Cyrl-RS"/>
        </w:rPr>
        <w:t xml:space="preserve">Економска класификација </w:t>
      </w:r>
      <w:r w:rsidRPr="00E62EE0">
        <w:rPr>
          <w:rFonts w:ascii="Arial" w:hAnsi="Arial" w:cs="Arial"/>
          <w:sz w:val="24"/>
          <w:szCs w:val="24"/>
          <w:lang w:val="sr-Cyrl-RS"/>
        </w:rPr>
        <w:t>841000 – Примања од продаје земљишта</w:t>
      </w:r>
      <w:r w:rsidRPr="00E62EE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AA7BC0" w:rsidRPr="004400A6" w:rsidRDefault="00AA7BC0" w:rsidP="00AA7B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4400A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Економска класификација 841141 - </w:t>
      </w:r>
      <w:r w:rsidRPr="004400A6">
        <w:rPr>
          <w:rFonts w:ascii="Arial" w:eastAsia="Times New Roman" w:hAnsi="Arial" w:cs="Arial"/>
          <w:sz w:val="24"/>
          <w:szCs w:val="24"/>
        </w:rPr>
        <w:t>Примања од продаје  земљишта у корист нивоа градова</w:t>
      </w:r>
      <w:r w:rsidRPr="004400A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4400A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планирани износ се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смањује</w:t>
      </w:r>
      <w:r w:rsidRPr="004400A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за 5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98</w:t>
      </w:r>
      <w:r w:rsidRPr="004400A6"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644.743 </w:t>
      </w:r>
      <w:r w:rsidRPr="004400A6">
        <w:rPr>
          <w:rFonts w:ascii="Arial" w:eastAsia="Times New Roman" w:hAnsi="Arial" w:cs="Arial"/>
          <w:sz w:val="24"/>
          <w:szCs w:val="24"/>
          <w:lang w:val="sr-Cyrl-RS" w:eastAsia="sr-Latn-CS"/>
        </w:rPr>
        <w:t>динара и износи  1.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551.355.217</w:t>
      </w:r>
      <w:r w:rsidRPr="004400A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динара.</w:t>
      </w:r>
    </w:p>
    <w:p w:rsidR="00AA7BC0" w:rsidRDefault="00AA7BC0" w:rsidP="00BE0F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A6D" w:rsidRPr="0037461C" w:rsidRDefault="00437A6D" w:rsidP="004016D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B20F7E" w:rsidRPr="0037461C" w:rsidRDefault="005E17D2" w:rsidP="00E17C00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  <w:r w:rsidRPr="0037461C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</w:p>
    <w:p w:rsidR="007843B4" w:rsidRPr="007843B4" w:rsidRDefault="007843B4" w:rsidP="00E17C00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E0F84" w:rsidRPr="00E27C0E" w:rsidRDefault="00BE0F84" w:rsidP="000C44F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C0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IV </w:t>
      </w:r>
      <w:r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РАСХОДИ И ИЗДАЦИ</w:t>
      </w:r>
    </w:p>
    <w:p w:rsidR="00FF3B24" w:rsidRPr="00E27C0E" w:rsidRDefault="00FF3B24" w:rsidP="00FF3B24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ar-SA"/>
        </w:rPr>
      </w:pPr>
    </w:p>
    <w:p w:rsidR="00FF3B24" w:rsidRPr="00E27C0E" w:rsidRDefault="00FF3B24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7C0E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ar-SA"/>
        </w:rPr>
        <w:tab/>
      </w:r>
      <w:r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Расходи и издаци буџета Града Ниша планирани су ребалансом за 202</w:t>
      </w:r>
      <w:r w:rsidR="0032546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4</w:t>
      </w:r>
      <w:r w:rsidRPr="00E27C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.годину у оквиру раздела директних корисника буџета града и то за следеће врсте расхода: </w:t>
      </w:r>
    </w:p>
    <w:p w:rsidR="00A82443" w:rsidRPr="00E27C0E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008" w:type="dxa"/>
        <w:tblInd w:w="108" w:type="dxa"/>
        <w:tblLook w:val="04A0" w:firstRow="1" w:lastRow="0" w:firstColumn="1" w:lastColumn="0" w:noHBand="0" w:noVBand="1"/>
      </w:tblPr>
      <w:tblGrid>
        <w:gridCol w:w="4516"/>
        <w:gridCol w:w="2236"/>
        <w:gridCol w:w="1256"/>
      </w:tblGrid>
      <w:tr w:rsidR="0037461C" w:rsidRPr="0037461C" w:rsidTr="0037461C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1C" w:rsidRPr="0037461C" w:rsidRDefault="0037461C" w:rsidP="0037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Tекући расходи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7461C">
              <w:rPr>
                <w:rFonts w:ascii="Arial" w:eastAsia="Times New Roman" w:hAnsi="Arial" w:cs="Arial"/>
              </w:rPr>
              <w:t>13.586.024.490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71,89%</w:t>
            </w:r>
          </w:p>
        </w:tc>
      </w:tr>
      <w:tr w:rsidR="0037461C" w:rsidRPr="0037461C" w:rsidTr="0037461C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61C" w:rsidRPr="0037461C" w:rsidRDefault="0037461C" w:rsidP="00374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Издаци за нефинансијску имовину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7461C">
              <w:rPr>
                <w:rFonts w:ascii="Arial" w:eastAsia="Times New Roman" w:hAnsi="Arial" w:cs="Arial"/>
              </w:rPr>
              <w:t>5.154.606.334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27,27%</w:t>
            </w:r>
          </w:p>
        </w:tc>
      </w:tr>
      <w:tr w:rsidR="0037461C" w:rsidRPr="0037461C" w:rsidTr="0037461C">
        <w:trPr>
          <w:trHeight w:val="70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Издаци за отплату главнице и набавку финансијске имовине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7461C">
              <w:rPr>
                <w:rFonts w:ascii="Arial" w:eastAsia="Times New Roman" w:hAnsi="Arial" w:cs="Arial"/>
              </w:rPr>
              <w:t>159.000.000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0,84%</w:t>
            </w:r>
          </w:p>
        </w:tc>
      </w:tr>
      <w:tr w:rsidR="0037461C" w:rsidRPr="0037461C" w:rsidTr="0037461C">
        <w:trPr>
          <w:trHeight w:val="31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461C">
              <w:rPr>
                <w:rFonts w:ascii="Arial" w:eastAsia="Times New Roman" w:hAnsi="Arial" w:cs="Arial"/>
                <w:b/>
                <w:bCs/>
              </w:rPr>
              <w:t>18.899.630.824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</w:tbl>
    <w:p w:rsidR="00912A7F" w:rsidRDefault="00912A7F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843B4" w:rsidRDefault="007843B4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843B4" w:rsidRDefault="007843B4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82443" w:rsidRDefault="0037461C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sr-Cyrl-RS" w:eastAsia="ar-SA"/>
        </w:rPr>
        <w:t xml:space="preserve">                         </w:t>
      </w:r>
      <w:r>
        <w:rPr>
          <w:noProof/>
        </w:rPr>
        <w:drawing>
          <wp:inline distT="0" distB="0" distL="0" distR="0" wp14:anchorId="7D1969D4" wp14:editId="6F185A3B">
            <wp:extent cx="4134118" cy="3432220"/>
            <wp:effectExtent l="0" t="19050" r="19050" b="1587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43B4" w:rsidRDefault="007843B4" w:rsidP="007843B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sr-Latn-RS" w:eastAsia="ar-SA"/>
        </w:rPr>
      </w:pPr>
    </w:p>
    <w:p w:rsidR="00E17C00" w:rsidRPr="007843B4" w:rsidRDefault="00E17C00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7843B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Текући расходи</w:t>
      </w:r>
    </w:p>
    <w:p w:rsidR="00E17C00" w:rsidRPr="007843B4" w:rsidRDefault="00E17C00" w:rsidP="00E17C00">
      <w:pPr>
        <w:tabs>
          <w:tab w:val="left" w:pos="709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B20F7E" w:rsidRPr="007843B4" w:rsidRDefault="00E17C00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843B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оквиру текућих расхода ребалансом су планирани следећи расходи:</w:t>
      </w:r>
    </w:p>
    <w:p w:rsidR="00B20F7E" w:rsidRDefault="00B20F7E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7960" w:type="dxa"/>
        <w:tblInd w:w="108" w:type="dxa"/>
        <w:tblLook w:val="04A0" w:firstRow="1" w:lastRow="0" w:firstColumn="1" w:lastColumn="0" w:noHBand="0" w:noVBand="1"/>
      </w:tblPr>
      <w:tblGrid>
        <w:gridCol w:w="4468"/>
        <w:gridCol w:w="2236"/>
        <w:gridCol w:w="1256"/>
      </w:tblGrid>
      <w:tr w:rsidR="0037461C" w:rsidRPr="0037461C" w:rsidTr="0037461C">
        <w:trPr>
          <w:trHeight w:val="375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Расходи за запослене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sz w:val="24"/>
                <w:szCs w:val="24"/>
              </w:rPr>
              <w:t>3.437.987.815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25,31%</w:t>
            </w:r>
          </w:p>
        </w:tc>
      </w:tr>
      <w:tr w:rsidR="0037461C" w:rsidRPr="0037461C" w:rsidTr="0037461C">
        <w:trPr>
          <w:trHeight w:val="375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Коришћење услуга и роба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sz w:val="24"/>
                <w:szCs w:val="24"/>
              </w:rPr>
              <w:t>6.192.778.856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45,58%</w:t>
            </w:r>
          </w:p>
        </w:tc>
      </w:tr>
      <w:tr w:rsidR="0037461C" w:rsidRPr="0037461C" w:rsidTr="0037461C">
        <w:trPr>
          <w:trHeight w:val="75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sz w:val="28"/>
                <w:szCs w:val="28"/>
              </w:rPr>
              <w:t>Амортизација и употреба средстава за рад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0,00%</w:t>
            </w:r>
          </w:p>
        </w:tc>
      </w:tr>
      <w:tr w:rsidR="0037461C" w:rsidRPr="0037461C" w:rsidTr="0037461C">
        <w:trPr>
          <w:trHeight w:val="75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Отплата камата и пратећи трошкови задуживања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sz w:val="24"/>
                <w:szCs w:val="24"/>
              </w:rPr>
              <w:t>26.312.000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0,19%</w:t>
            </w:r>
          </w:p>
        </w:tc>
      </w:tr>
      <w:tr w:rsidR="0037461C" w:rsidRPr="0037461C" w:rsidTr="0037461C">
        <w:trPr>
          <w:trHeight w:val="375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Субвенције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sz w:val="24"/>
                <w:szCs w:val="24"/>
              </w:rPr>
              <w:t>138.200.000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sz w:val="24"/>
                <w:szCs w:val="24"/>
              </w:rPr>
              <w:t>1,02%</w:t>
            </w:r>
          </w:p>
        </w:tc>
      </w:tr>
      <w:tr w:rsidR="0037461C" w:rsidRPr="0037461C" w:rsidTr="0037461C">
        <w:trPr>
          <w:trHeight w:val="405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Донације, дотације и трансфери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sz w:val="24"/>
                <w:szCs w:val="24"/>
              </w:rPr>
              <w:t>1.652.063.519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12,16%</w:t>
            </w:r>
          </w:p>
        </w:tc>
      </w:tr>
      <w:tr w:rsidR="0037461C" w:rsidRPr="0037461C" w:rsidTr="0037461C">
        <w:trPr>
          <w:trHeight w:val="75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Социјално осигурање и социјална заштита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sz w:val="24"/>
                <w:szCs w:val="24"/>
              </w:rPr>
              <w:t>985.467.300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7,25%</w:t>
            </w:r>
          </w:p>
        </w:tc>
      </w:tr>
      <w:tr w:rsidR="0037461C" w:rsidRPr="0037461C" w:rsidTr="0037461C">
        <w:trPr>
          <w:trHeight w:val="705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Oстали расходи и административни  трансфери из буџета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sz w:val="24"/>
                <w:szCs w:val="24"/>
              </w:rPr>
              <w:t>1.153.213.000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8,49%</w:t>
            </w:r>
          </w:p>
        </w:tc>
      </w:tr>
      <w:tr w:rsidR="0037461C" w:rsidRPr="0037461C" w:rsidTr="0037461C">
        <w:trPr>
          <w:trHeight w:val="315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13.586.024.490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61C" w:rsidRPr="0037461C" w:rsidRDefault="0037461C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4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100,00%</w:t>
            </w:r>
          </w:p>
        </w:tc>
      </w:tr>
    </w:tbl>
    <w:p w:rsidR="00A82443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82443" w:rsidRDefault="00A82443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82443" w:rsidRDefault="0037461C" w:rsidP="00FF3B24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033B734D" wp14:editId="1ECB5A96">
            <wp:extent cx="5972810" cy="3507105"/>
            <wp:effectExtent l="0" t="0" r="27940" b="171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5B1E" w:rsidRDefault="00F65B1E" w:rsidP="00860CAC">
      <w:pPr>
        <w:tabs>
          <w:tab w:val="left" w:pos="709"/>
        </w:tabs>
        <w:spacing w:after="0" w:line="240" w:lineRule="atLeast"/>
        <w:rPr>
          <w:noProof/>
          <w:lang w:val="sr-Cyrl-RS"/>
        </w:rPr>
      </w:pPr>
    </w:p>
    <w:p w:rsidR="00176A09" w:rsidRDefault="00176A09" w:rsidP="00860CAC">
      <w:pPr>
        <w:tabs>
          <w:tab w:val="left" w:pos="709"/>
        </w:tabs>
        <w:spacing w:after="0" w:line="240" w:lineRule="atLeast"/>
        <w:rPr>
          <w:noProof/>
          <w:lang w:val="sr-Cyrl-RS"/>
        </w:rPr>
      </w:pPr>
    </w:p>
    <w:p w:rsidR="00176A09" w:rsidRDefault="00176A09" w:rsidP="00860CAC">
      <w:pPr>
        <w:tabs>
          <w:tab w:val="left" w:pos="709"/>
        </w:tabs>
        <w:spacing w:after="0" w:line="240" w:lineRule="atLeast"/>
        <w:rPr>
          <w:noProof/>
          <w:lang w:val="sr-Cyrl-RS"/>
        </w:rPr>
      </w:pPr>
    </w:p>
    <w:p w:rsidR="00176A09" w:rsidRPr="00176A09" w:rsidRDefault="00176A09" w:rsidP="00860CAC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sr-Cyrl-RS" w:eastAsia="ar-SA"/>
        </w:rPr>
      </w:pPr>
    </w:p>
    <w:p w:rsidR="00F65B1E" w:rsidRDefault="00F65B1E" w:rsidP="00F65B1E">
      <w:pPr>
        <w:tabs>
          <w:tab w:val="left" w:pos="709"/>
        </w:tabs>
        <w:spacing w:after="0" w:line="24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sr-Cyrl-RS" w:eastAsia="ar-SA"/>
        </w:rPr>
      </w:pPr>
    </w:p>
    <w:p w:rsidR="0020715B" w:rsidRPr="009E7110" w:rsidRDefault="00860CAC" w:rsidP="000C44F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9E71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</w:t>
      </w:r>
      <w:r w:rsidR="00320A7F" w:rsidRPr="009E71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асходи за запослене</w:t>
      </w:r>
    </w:p>
    <w:p w:rsidR="00792CBF" w:rsidRPr="0037461C" w:rsidRDefault="00792CBF" w:rsidP="008C5C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6C2B94" w:rsidRPr="007843B4" w:rsidRDefault="00320A7F" w:rsidP="00B35563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E03F6">
        <w:rPr>
          <w:rFonts w:ascii="Times New Roman" w:hAnsi="Times New Roman" w:cs="Times New Roman"/>
          <w:sz w:val="24"/>
          <w:szCs w:val="24"/>
          <w:lang w:val="sr-Cyrl-CS"/>
        </w:rPr>
        <w:tab/>
        <w:t>У складу са Упутством за припрему одлук</w:t>
      </w:r>
      <w:r w:rsidR="00F001DA" w:rsidRPr="00DE03F6">
        <w:rPr>
          <w:rFonts w:ascii="Times New Roman" w:hAnsi="Times New Roman" w:cs="Times New Roman"/>
          <w:sz w:val="24"/>
          <w:szCs w:val="24"/>
          <w:lang w:val="sr-Cyrl-CS"/>
        </w:rPr>
        <w:t>е о буџету локалне власти за 202</w:t>
      </w:r>
      <w:r w:rsidR="00DE03F6" w:rsidRPr="00DE03F6">
        <w:rPr>
          <w:rFonts w:ascii="Times New Roman" w:hAnsi="Times New Roman" w:cs="Times New Roman"/>
          <w:sz w:val="24"/>
          <w:szCs w:val="24"/>
        </w:rPr>
        <w:t>4</w:t>
      </w:r>
      <w:r w:rsidRPr="00DE03F6">
        <w:rPr>
          <w:rFonts w:ascii="Times New Roman" w:hAnsi="Times New Roman" w:cs="Times New Roman"/>
          <w:sz w:val="24"/>
          <w:szCs w:val="24"/>
          <w:lang w:val="sr-Cyrl-CS"/>
        </w:rPr>
        <w:t>. годину и појекцијама за 20</w:t>
      </w:r>
      <w:r w:rsidR="00B26E7B" w:rsidRPr="00DE03F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E03F6" w:rsidRPr="00DE03F6">
        <w:rPr>
          <w:rFonts w:ascii="Times New Roman" w:hAnsi="Times New Roman" w:cs="Times New Roman"/>
          <w:sz w:val="24"/>
          <w:szCs w:val="24"/>
        </w:rPr>
        <w:t>5</w:t>
      </w:r>
      <w:r w:rsidRPr="00DE03F6">
        <w:rPr>
          <w:rFonts w:ascii="Times New Roman" w:hAnsi="Times New Roman" w:cs="Times New Roman"/>
          <w:sz w:val="24"/>
          <w:szCs w:val="24"/>
          <w:lang w:val="sr-Cyrl-CS"/>
        </w:rPr>
        <w:t>. и 20</w:t>
      </w:r>
      <w:r w:rsidR="00B86247" w:rsidRPr="00DE03F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E03F6" w:rsidRPr="00DE03F6">
        <w:rPr>
          <w:rFonts w:ascii="Times New Roman" w:hAnsi="Times New Roman" w:cs="Times New Roman"/>
          <w:sz w:val="24"/>
          <w:szCs w:val="24"/>
        </w:rPr>
        <w:t>6</w:t>
      </w:r>
      <w:r w:rsidRPr="00DE03F6">
        <w:rPr>
          <w:rFonts w:ascii="Times New Roman" w:hAnsi="Times New Roman" w:cs="Times New Roman"/>
          <w:sz w:val="24"/>
          <w:szCs w:val="24"/>
          <w:lang w:val="sr-Cyrl-CS"/>
        </w:rPr>
        <w:t>. годину које је донео Министар финансија, исказује се број запослених и маса средстава за плате у 20</w:t>
      </w:r>
      <w:r w:rsidR="00F001DA" w:rsidRPr="00DE03F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E03F6" w:rsidRPr="00DE03F6">
        <w:rPr>
          <w:rFonts w:ascii="Times New Roman" w:hAnsi="Times New Roman" w:cs="Times New Roman"/>
          <w:sz w:val="24"/>
          <w:szCs w:val="24"/>
        </w:rPr>
        <w:t>4</w:t>
      </w:r>
      <w:r w:rsidRPr="00DE03F6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години, упоредо по корисницима укупно из буџета Града Ниша и буџета </w:t>
      </w:r>
      <w:r w:rsidRPr="007843B4">
        <w:rPr>
          <w:rFonts w:ascii="Times New Roman" w:hAnsi="Times New Roman" w:cs="Times New Roman"/>
          <w:sz w:val="24"/>
          <w:szCs w:val="24"/>
          <w:lang w:val="sr-Cyrl-CS"/>
        </w:rPr>
        <w:t>пет градских општина</w:t>
      </w:r>
      <w:r w:rsidR="00A100F7" w:rsidRPr="007843B4">
        <w:rPr>
          <w:rFonts w:ascii="Times New Roman" w:hAnsi="Times New Roman" w:cs="Times New Roman"/>
          <w:sz w:val="24"/>
          <w:szCs w:val="24"/>
          <w:lang w:val="sr-Cyrl-CS"/>
        </w:rPr>
        <w:t xml:space="preserve"> дата је у следећој табели:</w:t>
      </w:r>
      <w:r w:rsidRPr="007843B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D4711" w:rsidRPr="00F65B1E" w:rsidRDefault="00792CBF" w:rsidP="00307C2A">
      <w:pPr>
        <w:spacing w:after="12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F65B1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Табела </w:t>
      </w:r>
      <w:r w:rsidR="009F3B81" w:rsidRPr="00F65B1E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Pr="00F65B1E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B35563" w:rsidRPr="00081DC6" w:rsidRDefault="00B35563" w:rsidP="00546129">
      <w:pPr>
        <w:spacing w:after="0"/>
        <w:jc w:val="center"/>
        <w:rPr>
          <w:rFonts w:ascii="Times New Roman" w:hAnsi="Times New Roman"/>
          <w:color w:val="FF0000"/>
          <w:sz w:val="11"/>
          <w:szCs w:val="11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1819"/>
        <w:gridCol w:w="724"/>
        <w:gridCol w:w="1021"/>
        <w:gridCol w:w="724"/>
        <w:gridCol w:w="846"/>
        <w:gridCol w:w="916"/>
        <w:gridCol w:w="849"/>
        <w:gridCol w:w="836"/>
        <w:gridCol w:w="1021"/>
        <w:gridCol w:w="836"/>
        <w:gridCol w:w="846"/>
      </w:tblGrid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Маса средстава за плате исплаћена за </w:t>
            </w:r>
            <w:proofErr w:type="gramStart"/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период  I</w:t>
            </w:r>
            <w:proofErr w:type="gramEnd"/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-XII  2023. године на економским класификацијама 411 и 412   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Маса средстава за плате исплаћена за септембар 2023. године на економским класификацијама 411 и 412  </w:t>
            </w:r>
          </w:p>
        </w:tc>
        <w:tc>
          <w:tcPr>
            <w:tcW w:w="1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Маса средстава за плате планирана за 2024. годину на економским класификацијама 411 и 412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Редни број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Укупан број зап. </w:t>
            </w:r>
            <w:proofErr w:type="gramStart"/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proofErr w:type="gramEnd"/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октобру 2023. године из извора 01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Маса</w:t>
            </w:r>
            <w:r w:rsidRPr="00C77F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средстава за плате на </w:t>
            </w:r>
            <w:r w:rsidRPr="00C77FE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извору 01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Укупан број зап. </w:t>
            </w:r>
            <w:proofErr w:type="gramStart"/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proofErr w:type="gramEnd"/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октобру 2023. године из извора 04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Маса</w:t>
            </w:r>
            <w:r w:rsidRPr="00C77F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средстава за плате на </w:t>
            </w:r>
            <w:r w:rsidRPr="00C77FE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извору 04 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Маса</w:t>
            </w:r>
            <w:r w:rsidRPr="00C77F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средстава за плате на извору </w:t>
            </w:r>
            <w:r w:rsidRPr="00C77FE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</w:t>
            </w:r>
            <w:r w:rsidRPr="00C77F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Маса</w:t>
            </w:r>
            <w:r w:rsidRPr="00C77F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средстава за плате на извору </w:t>
            </w:r>
            <w:r w:rsidRPr="00C77FE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</w:t>
            </w:r>
            <w:r w:rsidRPr="00C77FE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Укупан планиран број зап. </w:t>
            </w:r>
            <w:proofErr w:type="gramStart"/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proofErr w:type="gramEnd"/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децембру 2024. године из извора 01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Маса</w:t>
            </w: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средстава за </w:t>
            </w: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плате на извору 01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Укупан планиран број зап. </w:t>
            </w:r>
            <w:proofErr w:type="gramStart"/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у</w:t>
            </w:r>
            <w:proofErr w:type="gramEnd"/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децембру 2024. године из извора 04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Маса</w:t>
            </w: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средстава за </w:t>
            </w: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плате на извору 04</w:t>
            </w:r>
          </w:p>
        </w:tc>
      </w:tr>
      <w:tr w:rsidR="00C77FEE" w:rsidRPr="00C77FEE" w:rsidTr="00C77FEE">
        <w:trPr>
          <w:trHeight w:val="161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E053B6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14</w:t>
            </w:r>
            <w:r w:rsidR="00C77FEE"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15</w:t>
            </w:r>
          </w:p>
        </w:tc>
      </w:tr>
      <w:tr w:rsidR="00C77FEE" w:rsidRPr="00C77FEE" w:rsidTr="00C77FEE">
        <w:trPr>
          <w:trHeight w:val="161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9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Органи и службе локалне власти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949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1.308.511.707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108.554.180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1.023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37461C" w:rsidRDefault="0037461C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560.444.220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Град Ниш без 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975.088.029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81.763.086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37461C" w:rsidRDefault="00C77FEE" w:rsidP="00374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</w:t>
            </w:r>
            <w:r w:rsidR="003746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164.233.400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Изабрана лица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 ПАНТЕЛЕЈ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69.235.488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5.495.509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86.121.410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Изабрана лица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 МЕДИЈАНА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75.384.115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6.012.992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83.589.000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Изабрана лица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 ПАЛИЛУЛА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72.179.922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5.495.509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86.121.410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Изабрана лица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 ЦРВЕНИ КРСТ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62.212.578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5.275.840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78.970.000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Изабрана лица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 НИШКА БАЊА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54.411.575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4.511.244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61.409.000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Изабрана лица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37461C">
        <w:trPr>
          <w:trHeight w:val="113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535.907.588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5.314.791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45.431.202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88.460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0F3995" w:rsidRDefault="000F3995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37461C" w:rsidRDefault="0037461C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625.635.226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FEE" w:rsidRPr="0037461C" w:rsidRDefault="0037461C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1.994.000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0F3995" w:rsidRDefault="000F3995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0F3995" w:rsidRDefault="000F3995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>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Остале установе из области јавних служби које се финансирају из буџета </w:t>
            </w: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(навести нази</w:t>
            </w:r>
            <w:r w:rsidRPr="00C77FEE">
              <w:rPr>
                <w:rFonts w:ascii="Times New Roman" w:eastAsia="Times New Roman" w:hAnsi="Times New Roman" w:cs="Times New Roman"/>
                <w:sz w:val="14"/>
                <w:szCs w:val="14"/>
              </w:rPr>
              <w:t>в установе)</w:t>
            </w: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:                                                          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232.765.888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15.419.465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19.827.923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1.408.299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236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298.775.000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24.416.000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 Установа за физичку културу СЦ "Чаир"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85.933.423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15.419.465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6.884.226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1.408.299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97.316.000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24.416.000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2. Туристичка организација Ниш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19.648.623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1.535.566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30.570.000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3. Центар за стручно усавршавање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21.723.775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2.389.430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39.533.000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4. Центар за пружање услуга социјалне заштите "Мара"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89.899.474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7.712.000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104.801.000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5. Установа "Сигурна кућа"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15.560.593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1.306.701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26.555.000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Дирекције основане од стране локалне власти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Месне заједнице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Изабрана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Предшколске установе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906.565.209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79.752.811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1.044.762.000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Постављена лица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Нове установе и органи </w:t>
            </w: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(навести назив установа и органа)</w:t>
            </w: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:                 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5A4235" w:rsidRDefault="005A4235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5A4235" w:rsidRDefault="005A4235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 Дечији културно образно рекреативни центар Ниш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2. Установа дечије одмаралиште "Дивљана" Ниш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A07618" w:rsidRDefault="00A07618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A07618" w:rsidRDefault="00A07618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A07618" w:rsidRDefault="00A07618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A07618" w:rsidRDefault="00A07618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A07618" w:rsidRDefault="00A07618" w:rsidP="00A07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sr-Cyrl-RS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EE" w:rsidRPr="005A4235" w:rsidRDefault="005A4235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5A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2.9</w:t>
            </w:r>
            <w:r w:rsidR="005A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83</w:t>
            </w: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.7</w:t>
            </w:r>
            <w:r w:rsidR="005A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5</w:t>
            </w: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0.</w:t>
            </w:r>
            <w:r w:rsidR="005A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392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20.734.256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235" w:rsidRPr="005A4235" w:rsidRDefault="005A4235" w:rsidP="005A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253</w:t>
            </w:r>
            <w:r w:rsidR="00C77FEE"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566</w:t>
            </w:r>
            <w:r w:rsidR="00C77FEE"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116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1.496.759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EE" w:rsidRPr="000F3995" w:rsidRDefault="000F3995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2.6</w:t>
            </w:r>
            <w:r w:rsidR="005A423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EE" w:rsidRPr="00C77FEE" w:rsidRDefault="005A4235" w:rsidP="005A4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3</w:t>
            </w:r>
            <w:r w:rsidR="00C77FEE"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7</w:t>
            </w:r>
            <w:r w:rsidR="00C77FEE"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.912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EE" w:rsidRPr="00A07618" w:rsidRDefault="00A07618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sr-Cyrl-RS"/>
              </w:rPr>
              <w:t>26.410.000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Изабрана лица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Постављена лица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FEE" w:rsidRPr="00C77FEE" w:rsidRDefault="00C77FEE" w:rsidP="00C7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    Запослени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77FE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C77FEE" w:rsidRPr="00C77FEE" w:rsidTr="00C77FEE">
        <w:trPr>
          <w:trHeight w:val="113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FEE" w:rsidRPr="00C77FEE" w:rsidRDefault="00C77FEE" w:rsidP="00C77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B35563" w:rsidRPr="00081DC6" w:rsidRDefault="00B35563" w:rsidP="00546129">
      <w:pPr>
        <w:spacing w:after="0"/>
        <w:jc w:val="center"/>
        <w:rPr>
          <w:rFonts w:ascii="Times New Roman" w:hAnsi="Times New Roman"/>
          <w:color w:val="FF0000"/>
          <w:sz w:val="11"/>
          <w:szCs w:val="11"/>
          <w:lang w:val="sr-Cyrl-CS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7110" w:rsidRDefault="009E7110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0F7E" w:rsidRPr="001739F1" w:rsidRDefault="001739F1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lastRenderedPageBreak/>
        <w:t>Издаци за нефинансијску имовину</w:t>
      </w:r>
    </w:p>
    <w:p w:rsidR="00B20F7E" w:rsidRDefault="00B20F7E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7119CC" w:rsidRDefault="007119CC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</w:p>
    <w:tbl>
      <w:tblPr>
        <w:tblW w:w="8008" w:type="dxa"/>
        <w:tblInd w:w="108" w:type="dxa"/>
        <w:tblLook w:val="04A0" w:firstRow="1" w:lastRow="0" w:firstColumn="1" w:lastColumn="0" w:noHBand="0" w:noVBand="1"/>
      </w:tblPr>
      <w:tblGrid>
        <w:gridCol w:w="4516"/>
        <w:gridCol w:w="2236"/>
        <w:gridCol w:w="1256"/>
      </w:tblGrid>
      <w:tr w:rsidR="007119CC" w:rsidRPr="007119CC" w:rsidTr="007119CC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 средства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CC">
              <w:rPr>
                <w:rFonts w:ascii="Times New Roman" w:eastAsia="Times New Roman" w:hAnsi="Times New Roman" w:cs="Times New Roman"/>
                <w:sz w:val="24"/>
                <w:szCs w:val="24"/>
              </w:rPr>
              <w:t>4.407.508.334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85,51%</w:t>
            </w:r>
          </w:p>
        </w:tc>
      </w:tr>
      <w:tr w:rsidR="007119CC" w:rsidRPr="007119CC" w:rsidTr="007119CC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Залихе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CC">
              <w:rPr>
                <w:rFonts w:ascii="Times New Roman" w:eastAsia="Times New Roman" w:hAnsi="Times New Roman" w:cs="Times New Roman"/>
                <w:sz w:val="24"/>
                <w:szCs w:val="24"/>
              </w:rPr>
              <w:t>92.098.000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1,79%</w:t>
            </w:r>
          </w:p>
        </w:tc>
      </w:tr>
      <w:tr w:rsidR="007119CC" w:rsidRPr="007119CC" w:rsidTr="007119CC">
        <w:trPr>
          <w:trHeight w:val="37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Природна имовина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CC">
              <w:rPr>
                <w:rFonts w:ascii="Times New Roman" w:eastAsia="Times New Roman" w:hAnsi="Times New Roman" w:cs="Times New Roman"/>
                <w:sz w:val="24"/>
                <w:szCs w:val="24"/>
              </w:rPr>
              <w:t>655.000.000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12,71%</w:t>
            </w:r>
          </w:p>
        </w:tc>
      </w:tr>
      <w:tr w:rsidR="007119CC" w:rsidRPr="007119CC" w:rsidTr="007119CC">
        <w:trPr>
          <w:trHeight w:val="31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5.154.606.334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</w:tbl>
    <w:p w:rsidR="007119CC" w:rsidRDefault="007119CC" w:rsidP="007119CC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7119CC" w:rsidRDefault="007119CC" w:rsidP="00B35563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9A305D" w:rsidRPr="007119CC" w:rsidRDefault="007119CC" w:rsidP="007119CC">
      <w:pPr>
        <w:tabs>
          <w:tab w:val="center" w:pos="4962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sr-Cyrl-RS"/>
        </w:rPr>
      </w:pPr>
      <w:r>
        <w:rPr>
          <w:noProof/>
        </w:rPr>
        <w:drawing>
          <wp:inline distT="0" distB="0" distL="0" distR="0" wp14:anchorId="6756E661" wp14:editId="0BD11592">
            <wp:extent cx="4378817" cy="2704564"/>
            <wp:effectExtent l="0" t="0" r="22225" b="1968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39F1" w:rsidRDefault="001739F1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5A7A" w:rsidRPr="002C5A7A" w:rsidRDefault="002C5A7A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A305D" w:rsidRDefault="001739F1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3472F2">
        <w:rPr>
          <w:rFonts w:ascii="Times New Roman" w:hAnsi="Times New Roman"/>
          <w:sz w:val="28"/>
          <w:szCs w:val="28"/>
          <w:lang w:val="sr-Cyrl-CS"/>
        </w:rPr>
        <w:t>СТРУКТУРА РАСХОДА ПО КОРИСНИЦИМА</w:t>
      </w:r>
    </w:p>
    <w:p w:rsidR="001739F1" w:rsidRPr="001739F1" w:rsidRDefault="001739F1" w:rsidP="001739F1">
      <w:pPr>
        <w:tabs>
          <w:tab w:val="center" w:pos="4962"/>
        </w:tabs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2"/>
        <w:gridCol w:w="5609"/>
        <w:gridCol w:w="1573"/>
        <w:gridCol w:w="1443"/>
        <w:gridCol w:w="1639"/>
      </w:tblGrid>
      <w:tr w:rsidR="007119CC" w:rsidRPr="007119CC" w:rsidTr="007119CC">
        <w:trPr>
          <w:trHeight w:val="11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Раздео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 директног корисника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План за 2024. годину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Сопствена средства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Укупна средства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Cyrl-RS"/>
              </w:rPr>
              <w:t>5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Скупштина града Ниша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143.443.000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143.443.000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Градоначелник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67.243.000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67.243.000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2.01 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sz w:val="18"/>
                <w:szCs w:val="18"/>
              </w:rPr>
              <w:t>Градоначелник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sz w:val="18"/>
                <w:szCs w:val="18"/>
              </w:rPr>
              <w:t>60.750.000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60.750.000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sz w:val="18"/>
                <w:szCs w:val="18"/>
              </w:rPr>
              <w:t>2.02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Служба за интерну ревизију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sz w:val="18"/>
                <w:szCs w:val="18"/>
              </w:rPr>
              <w:t>6.493.000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6.493.000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Градско веће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29.279.000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29.279.000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Градска управа за органе града и грађанска стања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326.790.000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326.790.000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Градска управа за финансије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997.513.400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997.513.400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Градска управа за грађевинарство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189.510.000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189.510.000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Градска управа за комуналне делатности и инспекцијске послове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3.724.280.000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3.724.280.000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Градска управа за друштвене делатности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6.352.365.176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273.320.000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6.625.685.176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Градска управа за имовину и одрживи развој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1.993.054.770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1.993.054.770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Правобранилаштво Града Ниша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43.490.000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43.490.000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Канцеларија за локални економски развој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5.012.554.478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5.012.554.478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Локални омбудсман Града Ниша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20.108.000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20.108.000</w:t>
            </w:r>
          </w:p>
        </w:tc>
      </w:tr>
      <w:tr w:rsidR="007119CC" w:rsidRPr="007119CC" w:rsidTr="007119CC">
        <w:trPr>
          <w:trHeight w:val="11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18.899.630.824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273.320.000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119CC" w:rsidRPr="007119CC" w:rsidRDefault="007119CC" w:rsidP="00711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1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19.172.950.824</w:t>
            </w:r>
          </w:p>
        </w:tc>
      </w:tr>
    </w:tbl>
    <w:p w:rsidR="00B35563" w:rsidRPr="00D6483D" w:rsidRDefault="00B35563" w:rsidP="00D6483D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Latn-RS"/>
        </w:rPr>
      </w:pPr>
    </w:p>
    <w:p w:rsidR="00B35563" w:rsidRPr="00081DC6" w:rsidRDefault="00B35563" w:rsidP="009D3323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Cyrl-CS"/>
        </w:rPr>
      </w:pPr>
    </w:p>
    <w:p w:rsidR="00F65B1E" w:rsidRDefault="00F65B1E" w:rsidP="009D3323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Latn-RS"/>
        </w:rPr>
      </w:pPr>
    </w:p>
    <w:p w:rsidR="00C376A8" w:rsidRDefault="00C376A8" w:rsidP="009D3323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Latn-RS"/>
        </w:rPr>
      </w:pPr>
    </w:p>
    <w:p w:rsidR="002C5A7A" w:rsidRDefault="002C5A7A" w:rsidP="009D3323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Latn-RS"/>
        </w:rPr>
      </w:pPr>
    </w:p>
    <w:p w:rsidR="002C5A7A" w:rsidRDefault="002C5A7A" w:rsidP="009D3323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Latn-RS"/>
        </w:rPr>
      </w:pPr>
    </w:p>
    <w:p w:rsidR="00C376A8" w:rsidRDefault="00C376A8" w:rsidP="009D3323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Cyrl-RS"/>
        </w:rPr>
      </w:pPr>
    </w:p>
    <w:p w:rsidR="003B5B65" w:rsidRDefault="003B5B65" w:rsidP="009D3323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Cyrl-RS"/>
        </w:rPr>
      </w:pPr>
    </w:p>
    <w:p w:rsidR="003B5B65" w:rsidRDefault="003B5B65" w:rsidP="009D3323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Cyrl-RS"/>
        </w:rPr>
      </w:pPr>
    </w:p>
    <w:p w:rsidR="003B5B65" w:rsidRPr="003B5B65" w:rsidRDefault="003B5B65" w:rsidP="009D3323">
      <w:pPr>
        <w:tabs>
          <w:tab w:val="center" w:pos="4962"/>
        </w:tabs>
        <w:spacing w:after="0"/>
        <w:rPr>
          <w:rFonts w:ascii="Times New Roman" w:hAnsi="Times New Roman"/>
          <w:color w:val="FF0000"/>
          <w:sz w:val="11"/>
          <w:szCs w:val="11"/>
          <w:lang w:val="sr-Cyrl-RS"/>
        </w:rPr>
      </w:pPr>
    </w:p>
    <w:p w:rsidR="00D6483D" w:rsidRPr="0089002A" w:rsidRDefault="00D6483D" w:rsidP="00D6483D">
      <w:pPr>
        <w:tabs>
          <w:tab w:val="center" w:pos="4962"/>
        </w:tabs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  <w:r w:rsidRPr="0089002A">
        <w:rPr>
          <w:rFonts w:ascii="Arial" w:hAnsi="Arial" w:cs="Arial"/>
          <w:sz w:val="24"/>
          <w:szCs w:val="24"/>
          <w:lang w:val="sr-Cyrl-CS"/>
        </w:rPr>
        <w:t>РАСХОДИ И ИЗДАЦИ КОРИСНИКА БУЏЕТА ГРАДА НИША</w:t>
      </w:r>
    </w:p>
    <w:p w:rsidR="00D6483D" w:rsidRDefault="00D6483D" w:rsidP="00D6483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89002A" w:rsidRPr="0089002A" w:rsidRDefault="0089002A" w:rsidP="00D6483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89002A" w:rsidRDefault="0089002A" w:rsidP="0089002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>РАЗДЕО 1 – СКУПШТИНА ГРАДА НИША</w:t>
      </w:r>
    </w:p>
    <w:p w:rsidR="0089002A" w:rsidRPr="00C95E5D" w:rsidRDefault="0089002A" w:rsidP="0089002A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 xml:space="preserve">У оквиру овог раздела </w:t>
      </w:r>
      <w:r>
        <w:rPr>
          <w:rFonts w:ascii="Arial" w:hAnsi="Arial" w:cs="Arial"/>
          <w:sz w:val="24"/>
          <w:szCs w:val="24"/>
          <w:lang w:val="sr-Cyrl-RS"/>
        </w:rPr>
        <w:t>увећавају</w:t>
      </w:r>
      <w:r w:rsidRPr="00D200A7">
        <w:rPr>
          <w:rFonts w:ascii="Arial" w:hAnsi="Arial" w:cs="Arial"/>
          <w:sz w:val="24"/>
          <w:szCs w:val="24"/>
          <w:lang w:val="sr-Cyrl-RS"/>
        </w:rPr>
        <w:t xml:space="preserve"> се планирана средства </w:t>
      </w:r>
      <w:r>
        <w:rPr>
          <w:rFonts w:ascii="Arial" w:hAnsi="Arial" w:cs="Arial"/>
          <w:sz w:val="24"/>
          <w:szCs w:val="24"/>
          <w:lang w:val="sr-Cyrl-RS"/>
        </w:rPr>
        <w:t xml:space="preserve">за услуге по уговору у износу од 21.000.000 динара, за </w:t>
      </w:r>
      <w:r w:rsidRPr="00651A1B">
        <w:rPr>
          <w:rFonts w:ascii="Arial" w:hAnsi="Arial" w:cs="Arial"/>
          <w:sz w:val="24"/>
          <w:szCs w:val="24"/>
          <w:lang w:val="sr-Cyrl-RS"/>
        </w:rPr>
        <w:t>усавршавања и образовања запослених</w:t>
      </w:r>
      <w:r>
        <w:rPr>
          <w:rFonts w:ascii="Arial" w:hAnsi="Arial" w:cs="Arial"/>
          <w:sz w:val="24"/>
          <w:szCs w:val="24"/>
          <w:lang w:val="sr-Cyrl-RS"/>
        </w:rPr>
        <w:t xml:space="preserve">, услуге информисања што </w:t>
      </w:r>
      <w:r w:rsidRPr="00BD0756">
        <w:rPr>
          <w:rFonts w:ascii="Arial" w:hAnsi="Arial" w:cs="Arial"/>
          <w:sz w:val="24"/>
          <w:szCs w:val="24"/>
          <w:lang w:val="sr-Cyrl-RS"/>
        </w:rPr>
        <w:t>подразумева објављивање огласа и честитки у медијима, израду публикација, штампање билтена, услуге односа са јавн</w:t>
      </w:r>
      <w:r>
        <w:rPr>
          <w:rFonts w:ascii="Arial" w:hAnsi="Arial" w:cs="Arial"/>
          <w:sz w:val="24"/>
          <w:szCs w:val="24"/>
          <w:lang w:val="sr-Cyrl-RS"/>
        </w:rPr>
        <w:t xml:space="preserve">ошћу и остале медијске услуге, </w:t>
      </w:r>
      <w:r w:rsidRPr="00BD0756">
        <w:rPr>
          <w:rFonts w:ascii="Arial" w:hAnsi="Arial" w:cs="Arial"/>
          <w:sz w:val="24"/>
          <w:szCs w:val="24"/>
          <w:lang w:val="sr-Cyrl-RS"/>
        </w:rPr>
        <w:t>за финансирање дневница и паушала за одборнике у Скупштини града, исплату месечних накнада председницима сталних радних тела Скупштине града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BD0756">
        <w:t xml:space="preserve"> </w:t>
      </w:r>
      <w:r w:rsidRPr="00BD0756">
        <w:rPr>
          <w:rFonts w:ascii="Arial" w:hAnsi="Arial" w:cs="Arial"/>
          <w:sz w:val="24"/>
          <w:szCs w:val="24"/>
          <w:lang w:val="sr-Cyrl-RS"/>
        </w:rPr>
        <w:t>услуге домаћинства и угоститељства</w:t>
      </w:r>
      <w:r>
        <w:rPr>
          <w:rFonts w:ascii="Arial" w:hAnsi="Arial" w:cs="Arial"/>
          <w:sz w:val="24"/>
          <w:szCs w:val="24"/>
          <w:lang w:val="sr-Cyrl-RS"/>
        </w:rPr>
        <w:t xml:space="preserve">, за трошкове репрезентације где је део средства намењена </w:t>
      </w:r>
      <w:r w:rsidRPr="00BD0756">
        <w:rPr>
          <w:rFonts w:ascii="Arial" w:hAnsi="Arial" w:cs="Arial"/>
          <w:sz w:val="24"/>
          <w:szCs w:val="24"/>
          <w:lang w:val="sr-Cyrl-RS"/>
        </w:rPr>
        <w:t>за исплату награда добитницима награде Града Ниша  под називом „ 11 Јануар“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дотације невладиним организацијама увећавају се за износ од 2.600.000 динара за финансирање редовног рада политичких странака у складу са законом.</w:t>
      </w:r>
    </w:p>
    <w:p w:rsidR="0089002A" w:rsidRPr="00BE18AF" w:rsidRDefault="0089002A" w:rsidP="0089002A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89002A" w:rsidRDefault="0089002A" w:rsidP="0089002A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BE18AF">
        <w:rPr>
          <w:rFonts w:ascii="Arial" w:hAnsi="Arial" w:cs="Arial"/>
          <w:sz w:val="24"/>
          <w:szCs w:val="24"/>
          <w:lang w:val="sr-Latn-RS"/>
        </w:rPr>
        <w:t>РАЗДЕО 2 – ГРАДОНАЧЕЛНИК</w:t>
      </w:r>
    </w:p>
    <w:p w:rsidR="0089002A" w:rsidRPr="00A677F5" w:rsidRDefault="0089002A" w:rsidP="0089002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BE18AF">
        <w:rPr>
          <w:rFonts w:ascii="Arial" w:hAnsi="Arial" w:cs="Arial"/>
          <w:sz w:val="24"/>
          <w:szCs w:val="24"/>
          <w:lang w:val="sr-Latn-RS"/>
        </w:rPr>
        <w:t>ГЛАВА 2.02 - СЛУЖБА ЗА ИНТЕРНУ РЕВИЗИЈУ ОРГАНА И СЛУЖБИ ГРАДА</w:t>
      </w:r>
    </w:p>
    <w:p w:rsidR="0089002A" w:rsidRPr="00675450" w:rsidRDefault="0089002A" w:rsidP="0089002A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У оквиру ов</w:t>
      </w:r>
      <w:r>
        <w:rPr>
          <w:rFonts w:ascii="Arial" w:hAnsi="Arial" w:cs="Arial"/>
          <w:sz w:val="24"/>
          <w:szCs w:val="24"/>
          <w:lang w:val="sr-Cyrl-RS"/>
        </w:rPr>
        <w:t xml:space="preserve">е буџетске главе увећавају </w:t>
      </w:r>
      <w:r w:rsidRPr="00BE18AF">
        <w:rPr>
          <w:rFonts w:ascii="Arial" w:hAnsi="Arial" w:cs="Arial"/>
          <w:sz w:val="24"/>
          <w:szCs w:val="24"/>
          <w:lang w:val="sr-Latn-RS"/>
        </w:rPr>
        <w:t xml:space="preserve">се </w:t>
      </w:r>
      <w:r>
        <w:rPr>
          <w:rFonts w:ascii="Arial" w:hAnsi="Arial" w:cs="Arial"/>
          <w:sz w:val="24"/>
          <w:szCs w:val="24"/>
          <w:lang w:val="sr-Cyrl-RS"/>
        </w:rPr>
        <w:t xml:space="preserve">расходи за </w:t>
      </w:r>
      <w:r w:rsidRPr="007C0ECA">
        <w:rPr>
          <w:rFonts w:ascii="Arial" w:hAnsi="Arial" w:cs="Arial"/>
          <w:sz w:val="24"/>
          <w:szCs w:val="24"/>
          <w:lang w:val="sr-Cyrl-RS"/>
        </w:rPr>
        <w:t>запослен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Pr="007C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 износу од</w:t>
      </w:r>
      <w:r w:rsidRPr="007C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37.000 динара, а смањују расходи за коришћење услуга и робе у износу од 145.000 динара.</w:t>
      </w:r>
    </w:p>
    <w:p w:rsidR="0089002A" w:rsidRPr="00D200A7" w:rsidRDefault="0089002A" w:rsidP="0089002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>РАЗДЕО 4 – ГРАДСКА УПРАВА ЗА ОРГАНЕ ГРАДА И ГРАЂАНСКА СТАЊА</w:t>
      </w:r>
    </w:p>
    <w:p w:rsidR="0089002A" w:rsidRPr="000D7341" w:rsidRDefault="0089002A" w:rsidP="0089002A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>У оквиру овог раздела смањују се планирана средства</w:t>
      </w:r>
      <w:r>
        <w:rPr>
          <w:rFonts w:ascii="Arial" w:hAnsi="Arial" w:cs="Arial"/>
          <w:sz w:val="24"/>
          <w:szCs w:val="24"/>
          <w:lang w:val="sr-Cyrl-RS"/>
        </w:rPr>
        <w:t xml:space="preserve"> за расходе за запослене у износу од 17.660.000 динара, </w:t>
      </w:r>
      <w:r>
        <w:rPr>
          <w:rFonts w:ascii="Arial" w:hAnsi="Arial" w:cs="Arial"/>
          <w:sz w:val="24"/>
          <w:szCs w:val="24"/>
          <w:lang w:val="sr-Latn-RS"/>
        </w:rPr>
        <w:t xml:space="preserve">a </w:t>
      </w:r>
      <w:r>
        <w:rPr>
          <w:rFonts w:ascii="Arial" w:hAnsi="Arial" w:cs="Arial"/>
          <w:sz w:val="24"/>
          <w:szCs w:val="24"/>
          <w:lang w:val="sr-Cyrl-RS"/>
        </w:rPr>
        <w:t>расходи за коришћење услуга и робе у износу од 7.442.000 динара.</w:t>
      </w:r>
    </w:p>
    <w:p w:rsidR="0089002A" w:rsidRPr="00256BD6" w:rsidRDefault="0089002A" w:rsidP="0089002A">
      <w:pPr>
        <w:jc w:val="both"/>
        <w:rPr>
          <w:rFonts w:ascii="Arial" w:hAnsi="Arial" w:cs="Arial"/>
          <w:sz w:val="24"/>
          <w:szCs w:val="24"/>
        </w:rPr>
      </w:pPr>
    </w:p>
    <w:p w:rsidR="0089002A" w:rsidRPr="00D200A7" w:rsidRDefault="0089002A" w:rsidP="0089002A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>РАЗДЕО 5 – ГРАДСКА УПРАВА ЗА ФИНАНСИЈЕ</w:t>
      </w:r>
    </w:p>
    <w:p w:rsidR="0089002A" w:rsidRDefault="0089002A" w:rsidP="0089002A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 xml:space="preserve">У оквиру овог раздела, </w:t>
      </w:r>
      <w:r>
        <w:rPr>
          <w:rFonts w:ascii="Arial" w:hAnsi="Arial" w:cs="Arial"/>
          <w:sz w:val="24"/>
          <w:szCs w:val="24"/>
          <w:lang w:val="sr-Cyrl-RS"/>
        </w:rPr>
        <w:t>смањују се средства услуга по уговору у износу од 20.974.000 динара намењених за административне услуге, компјутерске услуге, услуге информисања, стручних услуга на основу очекиваног процента извршења до краја текуће године. Увећавају се средства за нематеријалну имовину у износу од 230.000 динара, средства намењена сталној буџетској резерви у износу од 18.000.000 динара као и средства за наменски трансфер на нивоу општина у износу од 12.000.000 динара за реализацију програмских активности по захтеву Градске општине Палилула.</w:t>
      </w:r>
    </w:p>
    <w:p w:rsidR="0089002A" w:rsidRDefault="0089002A" w:rsidP="0089002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F4114E" w:rsidRPr="007504D2" w:rsidRDefault="00F4114E" w:rsidP="00F4114E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B42225">
        <w:rPr>
          <w:rFonts w:ascii="Arial" w:hAnsi="Arial" w:cs="Arial"/>
          <w:sz w:val="24"/>
          <w:szCs w:val="24"/>
          <w:lang w:val="sr-Cyrl-RS"/>
        </w:rPr>
        <w:lastRenderedPageBreak/>
        <w:t>РАЗДЕО  6  -  ГРАДСКА УПРАВА ЗА ГРАЂЕВИНАРСТВО</w:t>
      </w:r>
    </w:p>
    <w:p w:rsidR="00F4114E" w:rsidRPr="007504D2" w:rsidRDefault="00F4114E" w:rsidP="00F4114E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оквиру овог раздела увећавају се средства  у износу од 3.000.000 динара за расходе за запослене, а смањују расходи за коришћење услуга и роба у истом износу.</w:t>
      </w:r>
    </w:p>
    <w:p w:rsidR="00F4114E" w:rsidRPr="00431180" w:rsidRDefault="00F4114E" w:rsidP="00431180">
      <w:pPr>
        <w:jc w:val="both"/>
        <w:rPr>
          <w:rFonts w:ascii="Arial" w:hAnsi="Arial" w:cs="Arial"/>
          <w:sz w:val="24"/>
          <w:szCs w:val="24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>РАЗДЕО 7 – ГРАДСКА УПРАВА ЗА КОМУНАЛНЕ ДЕЛАТНОСТИ</w:t>
      </w:r>
      <w:r w:rsidR="0043118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4114E" w:rsidRPr="00D200A7" w:rsidRDefault="00F4114E" w:rsidP="0043118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>И ИНСПЕКЦИЈСКЕ ПОСЛОВЕ</w:t>
      </w:r>
    </w:p>
    <w:p w:rsidR="00F4114E" w:rsidRDefault="00F4114E" w:rsidP="00F4114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Програм 1 – Становање, урбанизам и просторно планирање</w:t>
      </w:r>
    </w:p>
    <w:p w:rsidR="00F4114E" w:rsidRPr="00306D33" w:rsidRDefault="00F4114E" w:rsidP="00F4114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оквиру овог програма смањују се специјализоване услуге у износу од 3.832.000 динара по основу Уговора о обављању поверених делатности са ЈП „Дирекција за изградњу града Ниша“.</w:t>
      </w:r>
    </w:p>
    <w:p w:rsidR="00F4114E" w:rsidRDefault="00F4114E" w:rsidP="00F4114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>Програм 2 – Комуналне делатности</w:t>
      </w:r>
    </w:p>
    <w:p w:rsidR="00F4114E" w:rsidRPr="00306D33" w:rsidRDefault="00F4114E" w:rsidP="00F4114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46E54">
        <w:rPr>
          <w:rFonts w:ascii="Arial" w:hAnsi="Arial" w:cs="Arial"/>
          <w:sz w:val="24"/>
          <w:szCs w:val="24"/>
          <w:lang w:val="sr-Cyrl-RS"/>
        </w:rPr>
        <w:t>У оквиру овог програма смањују се средства за сталне трошкове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у износу од 39.000.000 динара која су</w:t>
      </w:r>
      <w:r w:rsidRPr="00D46E54">
        <w:rPr>
          <w:rFonts w:ascii="Arial" w:hAnsi="Arial" w:cs="Arial"/>
          <w:sz w:val="24"/>
          <w:szCs w:val="24"/>
          <w:lang w:val="sr-Cyrl-RS"/>
        </w:rPr>
        <w:t xml:space="preserve"> намењена за измирење трошкова електричне енергије за јавну ра</w:t>
      </w:r>
      <w:r>
        <w:rPr>
          <w:rFonts w:ascii="Arial" w:hAnsi="Arial" w:cs="Arial"/>
          <w:sz w:val="24"/>
          <w:szCs w:val="24"/>
          <w:lang w:val="sr-Cyrl-RS"/>
        </w:rPr>
        <w:t>свету, јавне тоалете и семафоре</w:t>
      </w:r>
      <w:r w:rsidRPr="00D46E54">
        <w:rPr>
          <w:rFonts w:ascii="Arial" w:hAnsi="Arial" w:cs="Arial"/>
          <w:sz w:val="24"/>
          <w:szCs w:val="24"/>
          <w:lang w:val="sr-Cyrl-RS"/>
        </w:rPr>
        <w:t xml:space="preserve"> у складу са Уговор</w:t>
      </w:r>
      <w:r>
        <w:rPr>
          <w:rFonts w:ascii="Arial" w:hAnsi="Arial" w:cs="Arial"/>
          <w:sz w:val="24"/>
          <w:szCs w:val="24"/>
          <w:lang w:val="sr-Cyrl-RS"/>
        </w:rPr>
        <w:t>ом</w:t>
      </w:r>
      <w:r w:rsidRPr="00D46E54">
        <w:rPr>
          <w:rFonts w:ascii="Arial" w:hAnsi="Arial" w:cs="Arial"/>
          <w:sz w:val="24"/>
          <w:szCs w:val="24"/>
          <w:lang w:val="sr-Cyrl-RS"/>
        </w:rPr>
        <w:t xml:space="preserve"> о купопродаји електричне енергије, за измирење месечних рачуна, који доспевају на плаћање до краја ове буџетске</w:t>
      </w:r>
      <w:r>
        <w:rPr>
          <w:rFonts w:ascii="Arial" w:hAnsi="Arial" w:cs="Arial"/>
          <w:sz w:val="24"/>
          <w:szCs w:val="24"/>
          <w:lang w:val="sr-Cyrl-RS"/>
        </w:rPr>
        <w:t xml:space="preserve"> године</w:t>
      </w:r>
      <w:r w:rsidRPr="00D46E54">
        <w:rPr>
          <w:rFonts w:ascii="Arial" w:hAnsi="Arial" w:cs="Arial"/>
          <w:sz w:val="24"/>
          <w:szCs w:val="24"/>
          <w:lang w:val="sr-Cyrl-RS"/>
        </w:rPr>
        <w:t xml:space="preserve"> закључно са рачуним</w:t>
      </w:r>
      <w:r>
        <w:rPr>
          <w:rFonts w:ascii="Arial" w:hAnsi="Arial" w:cs="Arial"/>
          <w:sz w:val="24"/>
          <w:szCs w:val="24"/>
          <w:lang w:val="sr-Cyrl-RS"/>
        </w:rPr>
        <w:t>а за месец октобар 2024. године. Специјализоване услуге, за рад зоохигијенске службе умањују се у износу од 33.000.000 динара, износ од 20.000.000 динара</w:t>
      </w:r>
      <w:r w:rsidRPr="00306D33">
        <w:t xml:space="preserve"> </w:t>
      </w:r>
      <w:r w:rsidRPr="00306D33">
        <w:rPr>
          <w:rFonts w:ascii="Arial" w:hAnsi="Arial" w:cs="Arial"/>
          <w:sz w:val="24"/>
          <w:szCs w:val="24"/>
          <w:lang w:val="sr-Cyrl-RS"/>
        </w:rPr>
        <w:t xml:space="preserve">умањује се </w:t>
      </w:r>
      <w:r>
        <w:rPr>
          <w:rFonts w:ascii="Arial" w:hAnsi="Arial" w:cs="Arial"/>
          <w:sz w:val="24"/>
          <w:szCs w:val="24"/>
          <w:lang w:val="sr-Cyrl-RS"/>
        </w:rPr>
        <w:t>по основу реализације Уговора о јавно-приватном партнерству без елемената концесије са спровођењем мера дезинфекције, дезинсекције. Умањују се средства за  сузбијање амброзије на територији Града Ниша јер је реализација отпочела од априла месеца. Увећавају се с</w:t>
      </w:r>
      <w:r w:rsidRPr="00466C39">
        <w:rPr>
          <w:rFonts w:ascii="Arial" w:hAnsi="Arial" w:cs="Arial"/>
          <w:sz w:val="24"/>
          <w:szCs w:val="24"/>
          <w:lang w:val="sr-Cyrl-RS"/>
        </w:rPr>
        <w:t>пецијализоване услуге, за услуге одржавања јавних зелених површина од стране ЈКП „Медијана“ у износу од 22.000.0000 динара</w:t>
      </w:r>
      <w:r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текуће поправке и одржавање урбаног и дечијег мобилијара у износу од 9.000.000 динара, специјализоване услуге, у износу од  25.785.000 динара за услуге одржавања јавне хигијене и рад зимске службе.</w:t>
      </w:r>
    </w:p>
    <w:p w:rsidR="00F4114E" w:rsidRDefault="00F4114E" w:rsidP="00F4114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AF20F4">
        <w:rPr>
          <w:rFonts w:ascii="Arial" w:hAnsi="Arial" w:cs="Arial"/>
          <w:sz w:val="24"/>
          <w:szCs w:val="24"/>
          <w:lang w:val="sr-Cyrl-RS"/>
        </w:rPr>
        <w:t xml:space="preserve">Програм </w:t>
      </w:r>
      <w:r>
        <w:rPr>
          <w:rFonts w:ascii="Arial" w:hAnsi="Arial" w:cs="Arial"/>
          <w:sz w:val="24"/>
          <w:szCs w:val="24"/>
          <w:lang w:val="sr-Cyrl-RS"/>
        </w:rPr>
        <w:t>6</w:t>
      </w:r>
      <w:r w:rsidRPr="00AF20F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Заштита животне средине</w:t>
      </w:r>
    </w:p>
    <w:p w:rsidR="00F4114E" w:rsidRPr="00306D33" w:rsidRDefault="00F4114E" w:rsidP="00F4114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142F7">
        <w:rPr>
          <w:rFonts w:ascii="Arial" w:hAnsi="Arial" w:cs="Arial"/>
          <w:sz w:val="24"/>
          <w:szCs w:val="24"/>
          <w:lang w:val="sr-Cyrl-RS"/>
        </w:rPr>
        <w:t>У оквиру овог програма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142F7">
        <w:rPr>
          <w:rFonts w:ascii="Arial" w:hAnsi="Arial" w:cs="Arial"/>
          <w:sz w:val="24"/>
          <w:szCs w:val="24"/>
          <w:lang w:val="sr-Cyrl-RS"/>
        </w:rPr>
        <w:t xml:space="preserve">смањују се </w:t>
      </w:r>
      <w:r>
        <w:rPr>
          <w:rFonts w:ascii="Arial" w:hAnsi="Arial" w:cs="Arial"/>
          <w:sz w:val="24"/>
          <w:szCs w:val="24"/>
          <w:lang w:val="sr-Cyrl-RS"/>
        </w:rPr>
        <w:t>с</w:t>
      </w:r>
      <w:r w:rsidRPr="00AF20F4">
        <w:rPr>
          <w:rFonts w:ascii="Arial" w:hAnsi="Arial" w:cs="Arial"/>
          <w:sz w:val="24"/>
          <w:szCs w:val="24"/>
          <w:lang w:val="sr-Cyrl-RS"/>
        </w:rPr>
        <w:t xml:space="preserve">тални трошкови  </w:t>
      </w:r>
      <w:r>
        <w:rPr>
          <w:rFonts w:ascii="Arial" w:hAnsi="Arial" w:cs="Arial"/>
          <w:sz w:val="24"/>
          <w:szCs w:val="24"/>
          <w:lang w:val="sr-Cyrl-RS"/>
        </w:rPr>
        <w:t>у износу од 108.000 динара</w:t>
      </w:r>
      <w:r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за накнаду </w:t>
      </w:r>
      <w:r w:rsidRPr="00AF20F4">
        <w:rPr>
          <w:rFonts w:ascii="Arial" w:hAnsi="Arial" w:cs="Arial"/>
          <w:sz w:val="24"/>
          <w:szCs w:val="24"/>
          <w:lang w:val="sr-Cyrl-RS"/>
        </w:rPr>
        <w:t>одводњавањ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AF20F4">
        <w:rPr>
          <w:rFonts w:ascii="Arial" w:hAnsi="Arial" w:cs="Arial"/>
          <w:sz w:val="24"/>
          <w:szCs w:val="24"/>
          <w:lang w:val="sr-Cyrl-RS"/>
        </w:rPr>
        <w:t xml:space="preserve"> по решењима ЈВП "Србијаводе" Београд</w:t>
      </w:r>
      <w:r>
        <w:rPr>
          <w:rFonts w:ascii="Arial" w:hAnsi="Arial" w:cs="Arial"/>
          <w:sz w:val="24"/>
          <w:szCs w:val="24"/>
          <w:lang w:val="sr-Cyrl-RS"/>
        </w:rPr>
        <w:t xml:space="preserve">, трошкови поправке и одржавања смањују се у износу од 1.021.000 динара по основу Уговора о одржавању атмосферске канализације који је закључен са ЈКП „Наиссус“. </w:t>
      </w:r>
    </w:p>
    <w:p w:rsidR="00F4114E" w:rsidRPr="00D200A7" w:rsidRDefault="00F4114E" w:rsidP="00F4114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>Програм 7 – Организација саобраћаја и саобраћајна инфраструктура</w:t>
      </w:r>
    </w:p>
    <w:p w:rsidR="00F4114E" w:rsidRPr="00D200A7" w:rsidRDefault="00F4114E" w:rsidP="00F4114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5142F7">
        <w:rPr>
          <w:rFonts w:ascii="Arial" w:hAnsi="Arial" w:cs="Arial"/>
          <w:sz w:val="24"/>
          <w:szCs w:val="24"/>
          <w:lang w:val="sr-Cyrl-RS"/>
        </w:rPr>
        <w:t xml:space="preserve">слуге по уговору </w:t>
      </w:r>
      <w:r>
        <w:rPr>
          <w:rFonts w:ascii="Arial" w:hAnsi="Arial" w:cs="Arial"/>
          <w:sz w:val="24"/>
          <w:szCs w:val="24"/>
          <w:lang w:val="sr-Cyrl-RS"/>
        </w:rPr>
        <w:t>смањују</w:t>
      </w:r>
      <w:r w:rsidRPr="005142F7">
        <w:rPr>
          <w:rFonts w:ascii="Arial" w:hAnsi="Arial" w:cs="Arial"/>
          <w:sz w:val="24"/>
          <w:szCs w:val="24"/>
          <w:lang w:val="sr-Cyrl-RS"/>
        </w:rPr>
        <w:t xml:space="preserve"> се за износ од 1.302.000</w:t>
      </w:r>
      <w:r>
        <w:rPr>
          <w:rFonts w:ascii="Arial" w:hAnsi="Arial" w:cs="Arial"/>
          <w:sz w:val="24"/>
          <w:szCs w:val="24"/>
          <w:lang w:val="sr-Cyrl-RS"/>
        </w:rPr>
        <w:t xml:space="preserve"> динара по основу Уговора са ЈП</w:t>
      </w:r>
      <w:r w:rsidRPr="005142F7">
        <w:rPr>
          <w:rFonts w:ascii="Arial" w:hAnsi="Arial" w:cs="Arial"/>
          <w:sz w:val="24"/>
          <w:szCs w:val="24"/>
          <w:lang w:val="sr-Cyrl-RS"/>
        </w:rPr>
        <w:t xml:space="preserve"> „Путеви Србије“ за</w:t>
      </w:r>
      <w:r>
        <w:rPr>
          <w:rFonts w:ascii="Arial" w:hAnsi="Arial" w:cs="Arial"/>
          <w:sz w:val="24"/>
          <w:szCs w:val="24"/>
          <w:lang w:val="sr-Cyrl-RS"/>
        </w:rPr>
        <w:t xml:space="preserve"> накнаду употребе дела аутопута,</w:t>
      </w:r>
      <w:r w:rsidRPr="007A7BC9">
        <w:t xml:space="preserve"> </w:t>
      </w:r>
      <w:r w:rsidRPr="007A7BC9">
        <w:rPr>
          <w:rFonts w:ascii="Arial" w:hAnsi="Arial" w:cs="Arial"/>
          <w:sz w:val="24"/>
          <w:szCs w:val="24"/>
          <w:lang w:val="sr-Cyrl-RS"/>
        </w:rPr>
        <w:t>средства у износу од 90.000.000 динара</w:t>
      </w:r>
      <w:r>
        <w:rPr>
          <w:rFonts w:ascii="Arial" w:hAnsi="Arial" w:cs="Arial"/>
          <w:sz w:val="24"/>
          <w:szCs w:val="24"/>
          <w:lang w:val="sr-Cyrl-RS"/>
        </w:rPr>
        <w:t xml:space="preserve"> смањују се </w:t>
      </w:r>
      <w:r w:rsidRPr="007A7BC9">
        <w:rPr>
          <w:rFonts w:ascii="Arial" w:hAnsi="Arial" w:cs="Arial"/>
          <w:sz w:val="24"/>
          <w:szCs w:val="24"/>
          <w:lang w:val="sr-Cyrl-RS"/>
        </w:rPr>
        <w:t>по основу Уговора са ЈКП „Дирекција за јавни превоз“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C4752">
        <w:rPr>
          <w:rFonts w:ascii="Arial" w:hAnsi="Arial" w:cs="Arial"/>
          <w:sz w:val="24"/>
          <w:szCs w:val="24"/>
          <w:lang w:val="sr-Cyrl-RS"/>
        </w:rPr>
        <w:t>за обављање комуналне делатности јавног градског и приградског превоза путника на територији Града Ниша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имајући у виду досадашње извршење као и процену сектора за саобраћај и ЈКП Дирекције за јавни превоз града Ниша, машине и опрема </w:t>
      </w:r>
      <w:r w:rsidRPr="007A7BC9">
        <w:rPr>
          <w:rFonts w:ascii="Arial" w:hAnsi="Arial" w:cs="Arial"/>
          <w:sz w:val="24"/>
          <w:szCs w:val="24"/>
          <w:lang w:val="sr-Cyrl-RS"/>
        </w:rPr>
        <w:t xml:space="preserve">смањују се у износу од 40.000.000 динара </w:t>
      </w:r>
      <w:r>
        <w:rPr>
          <w:rFonts w:ascii="Arial" w:hAnsi="Arial" w:cs="Arial"/>
          <w:sz w:val="24"/>
          <w:szCs w:val="24"/>
          <w:lang w:val="sr-Cyrl-RS"/>
        </w:rPr>
        <w:t xml:space="preserve">имајући у виду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да до реализације пројекта унапређења безбедности саобраћајне инфраструктуре са становишта безбедности пешака неће доћи до краја буџетске 2024. године.</w:t>
      </w:r>
    </w:p>
    <w:p w:rsidR="00F4114E" w:rsidRPr="00D200A7" w:rsidRDefault="00F4114E" w:rsidP="00F4114E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200A7">
        <w:rPr>
          <w:rFonts w:ascii="Arial" w:hAnsi="Arial" w:cs="Arial"/>
          <w:sz w:val="24"/>
          <w:szCs w:val="24"/>
          <w:lang w:val="sr-Cyrl-RS"/>
        </w:rPr>
        <w:t>Програм 15 – Опште услуге локалне самоуправе</w:t>
      </w:r>
    </w:p>
    <w:p w:rsidR="00F4114E" w:rsidRPr="00D200A7" w:rsidRDefault="00F4114E" w:rsidP="00F4114E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793197">
        <w:rPr>
          <w:rFonts w:ascii="Arial" w:hAnsi="Arial" w:cs="Arial"/>
          <w:sz w:val="24"/>
          <w:szCs w:val="24"/>
          <w:lang w:val="sr-Cyrl-RS"/>
        </w:rPr>
        <w:t>Смањују се средства у износу од 1</w:t>
      </w:r>
      <w:r>
        <w:rPr>
          <w:rFonts w:ascii="Arial" w:hAnsi="Arial" w:cs="Arial"/>
          <w:sz w:val="24"/>
          <w:szCs w:val="24"/>
          <w:lang w:val="sr-Cyrl-RS"/>
        </w:rPr>
        <w:t>7.9</w:t>
      </w:r>
      <w:r w:rsidRPr="00793197">
        <w:rPr>
          <w:rFonts w:ascii="Arial" w:hAnsi="Arial" w:cs="Arial"/>
          <w:sz w:val="24"/>
          <w:szCs w:val="24"/>
          <w:lang w:val="sr-Cyrl-RS"/>
        </w:rPr>
        <w:t xml:space="preserve">72.000 </w:t>
      </w:r>
      <w:r>
        <w:rPr>
          <w:rFonts w:ascii="Arial" w:hAnsi="Arial" w:cs="Arial"/>
          <w:sz w:val="24"/>
          <w:szCs w:val="24"/>
          <w:lang w:val="sr-Cyrl-RS"/>
        </w:rPr>
        <w:t xml:space="preserve">динара за расходе за запослене, као и за коришћење услуга и роба износ од 9.000.000 динара. Увећавају се остали расходи у износу од 45.000.000 динара: за </w:t>
      </w:r>
      <w:r w:rsidRPr="00FA03D0">
        <w:rPr>
          <w:rFonts w:ascii="Arial" w:hAnsi="Arial" w:cs="Arial"/>
          <w:sz w:val="24"/>
          <w:szCs w:val="24"/>
          <w:lang w:val="sr-Cyrl-RS"/>
        </w:rPr>
        <w:t>новчане казне и пенале по решењу судова у износу од 20.000.000 динара збо</w:t>
      </w:r>
      <w:r>
        <w:rPr>
          <w:rFonts w:ascii="Arial" w:hAnsi="Arial" w:cs="Arial"/>
          <w:sz w:val="24"/>
          <w:szCs w:val="24"/>
          <w:lang w:val="sr-Cyrl-RS"/>
        </w:rPr>
        <w:t xml:space="preserve">г великог броја судских пресуда, средства за </w:t>
      </w:r>
      <w:r w:rsidRPr="00FA03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н</w:t>
      </w:r>
      <w:r w:rsidRPr="00FA03D0">
        <w:rPr>
          <w:rFonts w:ascii="Arial" w:hAnsi="Arial" w:cs="Arial"/>
          <w:sz w:val="24"/>
          <w:szCs w:val="24"/>
          <w:lang w:val="sr-Cyrl-RS"/>
        </w:rPr>
        <w:t>акнаде штете за повреде или штете нанете од стране државних органа увећавају се у укуп</w:t>
      </w:r>
      <w:r>
        <w:rPr>
          <w:rFonts w:ascii="Arial" w:hAnsi="Arial" w:cs="Arial"/>
          <w:sz w:val="24"/>
          <w:szCs w:val="24"/>
          <w:lang w:val="sr-Cyrl-RS"/>
        </w:rPr>
        <w:t>ном износу од 25.000.000 динара.</w:t>
      </w:r>
      <w:r w:rsidRPr="00FA03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FA03D0">
        <w:rPr>
          <w:rFonts w:ascii="Arial" w:hAnsi="Arial" w:cs="Arial"/>
          <w:sz w:val="24"/>
          <w:szCs w:val="24"/>
          <w:lang w:val="sr-Cyrl-RS"/>
        </w:rPr>
        <w:t xml:space="preserve">д тога средства у износу од 10.000.000 динара намењена су за накнаду штете настале услед пада на јавној површини, пада на леду, по решењима услед жалби у поступку јавних набавки, по решењима Повереника у поступању по захтевима за приступ информацијама од јавног значаја, док је износ од 15.000.000 динара намењен за </w:t>
      </w:r>
      <w:r>
        <w:rPr>
          <w:rFonts w:ascii="Arial" w:hAnsi="Arial" w:cs="Arial"/>
          <w:sz w:val="24"/>
          <w:szCs w:val="24"/>
          <w:lang w:val="sr-Cyrl-RS"/>
        </w:rPr>
        <w:t xml:space="preserve">исплату накнада за </w:t>
      </w:r>
      <w:r w:rsidRPr="00FA03D0">
        <w:rPr>
          <w:rFonts w:ascii="Arial" w:hAnsi="Arial" w:cs="Arial"/>
          <w:sz w:val="24"/>
          <w:szCs w:val="24"/>
          <w:lang w:val="sr-Cyrl-RS"/>
        </w:rPr>
        <w:t>уједе паса и мачака луталица</w:t>
      </w:r>
      <w:r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FA03D0">
        <w:rPr>
          <w:rFonts w:ascii="Arial" w:hAnsi="Arial" w:cs="Arial"/>
          <w:sz w:val="24"/>
          <w:szCs w:val="24"/>
          <w:lang w:val="sr-Cyrl-RS"/>
        </w:rPr>
        <w:t xml:space="preserve"> за финансирање обавеза по закљученим споразумима и судским пресудама.</w:t>
      </w:r>
    </w:p>
    <w:p w:rsidR="00177B66" w:rsidRDefault="00177B66" w:rsidP="00D6483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9002A" w:rsidRPr="001C3AE7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 xml:space="preserve">Раздео </w:t>
      </w:r>
      <w:r w:rsidRPr="001C3AE7">
        <w:rPr>
          <w:rFonts w:ascii="Arial" w:hAnsi="Arial" w:cs="Arial"/>
          <w:sz w:val="24"/>
          <w:szCs w:val="24"/>
          <w:lang w:val="sr-Latn-RS"/>
        </w:rPr>
        <w:t>8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  ГРАДСКА УПРАВА ЗА ДРУШТВЕНЕ ДЕЛАТНОСТИ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C3AE7">
        <w:rPr>
          <w:rFonts w:ascii="Arial" w:eastAsia="Calibri" w:hAnsi="Arial" w:cs="Arial"/>
          <w:sz w:val="24"/>
          <w:szCs w:val="24"/>
          <w:lang w:val="sr-Cyrl-RS"/>
        </w:rPr>
        <w:t>Глава 8.01 Градска управа за друштвене делатности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9002A" w:rsidRPr="001C3AE7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Програм 9 – Основно образовање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Програмска активност 2003-0001 Реализација делатности основног образовања, функција 912 – Основно образовање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 xml:space="preserve">Ребалансом буџета на позицији 120, економска класификација 463 – Трансфери осталим нивоима власти </w:t>
      </w:r>
      <w:r>
        <w:rPr>
          <w:rFonts w:ascii="Arial" w:hAnsi="Arial" w:cs="Arial"/>
          <w:sz w:val="24"/>
          <w:szCs w:val="24"/>
          <w:lang w:val="sr-Cyrl-RS"/>
        </w:rPr>
        <w:t>повећавају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се Текући расходи (прва алинеја) са износом од </w:t>
      </w:r>
      <w:r>
        <w:rPr>
          <w:rFonts w:ascii="Arial" w:hAnsi="Arial" w:cs="Arial"/>
          <w:sz w:val="24"/>
          <w:szCs w:val="24"/>
          <w:lang w:val="sr-Cyrl-RS"/>
        </w:rPr>
        <w:t>2</w:t>
      </w:r>
      <w:r w:rsidRPr="001C3AE7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15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0.000 динара 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повећавају се Текуће поправке и одржавање (друга</w:t>
      </w:r>
      <w:r>
        <w:rPr>
          <w:rFonts w:ascii="Arial" w:hAnsi="Arial" w:cs="Arial"/>
          <w:sz w:val="24"/>
          <w:szCs w:val="24"/>
          <w:lang w:val="sr-Cyrl-RS"/>
        </w:rPr>
        <w:t xml:space="preserve"> алинеја) са износом од 1</w:t>
      </w:r>
      <w:r w:rsidRPr="001C3AE7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48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0.000 динара. Укупно </w:t>
      </w:r>
      <w:r>
        <w:rPr>
          <w:rFonts w:ascii="Arial" w:hAnsi="Arial" w:cs="Arial"/>
          <w:sz w:val="24"/>
          <w:szCs w:val="24"/>
          <w:lang w:val="sr-Cyrl-RS"/>
        </w:rPr>
        <w:t>повећање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позиције износи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1C3AE7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63</w:t>
      </w:r>
      <w:r w:rsidRPr="001C3AE7">
        <w:rPr>
          <w:rFonts w:ascii="Arial" w:hAnsi="Arial" w:cs="Arial"/>
          <w:sz w:val="24"/>
          <w:szCs w:val="24"/>
          <w:lang w:val="sr-Cyrl-RS"/>
        </w:rPr>
        <w:t>0.000 динара.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Програм 10 – Средње образовање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Програмска активност 2004-0001 Реализација делатности средњег образовања, функција 920 – Средње образовање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 xml:space="preserve">Ребаласном буџета на позицији 121, економска класификација 463 – Трансфери осталим нивоима власти  </w:t>
      </w:r>
      <w:r>
        <w:rPr>
          <w:rFonts w:ascii="Arial" w:hAnsi="Arial" w:cs="Arial"/>
          <w:sz w:val="24"/>
          <w:szCs w:val="24"/>
          <w:lang w:val="sr-Cyrl-RS"/>
        </w:rPr>
        <w:t>повећавају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се Текући расходи (прва алинеја) са износом од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1C3AE7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87</w:t>
      </w:r>
      <w:r w:rsidRPr="001C3AE7">
        <w:rPr>
          <w:rFonts w:ascii="Arial" w:hAnsi="Arial" w:cs="Arial"/>
          <w:sz w:val="24"/>
          <w:szCs w:val="24"/>
          <w:lang w:val="sr-Cyrl-RS"/>
        </w:rPr>
        <w:t>0.000 динара</w:t>
      </w:r>
      <w:r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повећавају се Текуће поправке и одржавање (друга алинеја) са износом од </w:t>
      </w:r>
      <w:r>
        <w:rPr>
          <w:rFonts w:ascii="Arial" w:hAnsi="Arial" w:cs="Arial"/>
          <w:sz w:val="24"/>
          <w:szCs w:val="24"/>
          <w:lang w:val="sr-Cyrl-RS"/>
        </w:rPr>
        <w:t>4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00.000 динара. </w:t>
      </w:r>
      <w:r>
        <w:rPr>
          <w:rFonts w:ascii="Arial" w:hAnsi="Arial" w:cs="Arial"/>
          <w:sz w:val="24"/>
          <w:szCs w:val="24"/>
          <w:lang w:val="sr-Cyrl-RS"/>
        </w:rPr>
        <w:t xml:space="preserve">Смањују се планирана средства за Зграде и грађевинске објекте (трећа алинеја)  са износом од 6.400.000 динара. 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Укупно смањење позиције износи </w:t>
      </w:r>
      <w:r>
        <w:rPr>
          <w:rFonts w:ascii="Arial" w:hAnsi="Arial" w:cs="Arial"/>
          <w:sz w:val="24"/>
          <w:szCs w:val="24"/>
          <w:lang w:val="sr-Cyrl-RS"/>
        </w:rPr>
        <w:t>2</w:t>
      </w:r>
      <w:r w:rsidRPr="001C3AE7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13</w:t>
      </w:r>
      <w:r w:rsidRPr="001C3AE7">
        <w:rPr>
          <w:rFonts w:ascii="Arial" w:hAnsi="Arial" w:cs="Arial"/>
          <w:sz w:val="24"/>
          <w:szCs w:val="24"/>
          <w:lang w:val="sr-Cyrl-RS"/>
        </w:rPr>
        <w:t>0.000 динара.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Програм 11  - Социјална и дечија заштита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Програмска активност 0902-0001 Једнократне помоћи и други облици помоћи, функција 040 – Породица и деца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DE5515" w:rsidRDefault="0089002A" w:rsidP="0089002A">
      <w:pPr>
        <w:contextualSpacing/>
        <w:rPr>
          <w:rFonts w:ascii="Times New Roman" w:eastAsia="Calibri" w:hAnsi="Times New Roman" w:cs="Times New Roman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Ребалансом буџета на позицији 122, економска класификација 472 – Накнаде за социјалну заштиту из буџета смањује се средства на шестој алинеји: материјална помоћ за социјално угрожене са износом од 32.400.000 динара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зато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што 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>у овој години нису склопљени уговори и неће бити покренута набавка</w:t>
      </w:r>
      <w:r w:rsidRPr="00DE5515">
        <w:rPr>
          <w:rFonts w:ascii="Calibri" w:eastAsia="Calibri" w:hAnsi="Calibri" w:cs="Times New Roman"/>
          <w:lang w:val="sr-Cyrl-RS"/>
        </w:rPr>
        <w:t>.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E5515">
        <w:rPr>
          <w:rFonts w:ascii="Arial" w:eastAsia="Calibri" w:hAnsi="Arial" w:cs="Arial"/>
          <w:sz w:val="24"/>
          <w:szCs w:val="24"/>
          <w:lang w:val="sr-Cyrl-RS"/>
        </w:rPr>
        <w:t>Умањују се средства на апропријацији 122/8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>за 12.000.000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динара - 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Помоћ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и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збеглим и расељеним лицима - извор 17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– Неутрошена средства трансфера од других нивоа власти, 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зато 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lastRenderedPageBreak/>
        <w:t>што су враћена Комесаријату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за избеглице и миграције републике Србије, с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обзиром да нису испуњене уговорне активности.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ab/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Функција 070 – Социјална помоћ угроженом становништву, некласификована на другом месту</w:t>
      </w:r>
    </w:p>
    <w:p w:rsidR="0089002A" w:rsidRPr="005F7BCC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 xml:space="preserve">На позивији 123, економска класификација 463 – Трансфери осталим нивоима власти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у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мањују се средства на апропријацији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123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алинеја два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за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1.400.000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динара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Интервнетна новчана помоћ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на захтев Ц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ентра за социјални рад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>, а у корист апропријације 129 Трнасфер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и осталим нивоима власти – Центру за социјални рад „Свети Сава“ Ниш.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ab/>
      </w:r>
    </w:p>
    <w:p w:rsidR="0089002A" w:rsidRPr="00DE5515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F7BCC">
        <w:rPr>
          <w:rFonts w:ascii="Arial" w:eastAsia="Calibri" w:hAnsi="Arial" w:cs="Arial"/>
          <w:sz w:val="24"/>
          <w:szCs w:val="24"/>
          <w:lang w:val="sr-Cyrl-RS"/>
        </w:rPr>
        <w:t>Уводи се нова позиција 123а, економска класификација 472 – Накнаде за социјалну заштиту из буџета.</w:t>
      </w:r>
      <w:r w:rsidRPr="005F7BCC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Средства за ову намену планирана су за реализацију Програма пружања финансијске подршке радницима предузећа која су у државној и друштвеној својини са седиштем на територији града Ниша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који ће бити усвојен на Скупштини града Ниша.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Програмска активност 0902-0016 Дневне услуге у заједници, функција 010 – Болест и инвалидност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 xml:space="preserve">Позиција 125, економска класификација 481 – Дотације невладиним организацијама,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у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мањују се средства на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другој алинеји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за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3.000.000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динара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Финасирање удружења у области инвалидско борачке заштите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>. Након конкурса Решењем о распоређивању средстава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утрошена су средства за ову намену. Остатак средстава неће бити утрошен и потребно их је вртити у буџет.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Програмска активност 0902-0017 Саветодавно-терапијске и социјално едукативне услуге, функција 020 - Старост</w:t>
      </w:r>
    </w:p>
    <w:p w:rsidR="0089002A" w:rsidRPr="00DE5515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Умањују се средства на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позицији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126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друга алинеја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за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1.200.000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динара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Финансирање припремања и допремања хране за стара и изнемогла лица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ab/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>зато што у овој години није склопљен уговор за ову услугу.</w:t>
      </w:r>
    </w:p>
    <w:p w:rsidR="0089002A" w:rsidRPr="00DE5515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Увећавају се средства на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позицији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127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, економска класификација 464 – Дотације организацијама за обавезно социјално осигурање, средства намењена за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Помоћ у кући – Дом Здравља за 3.000.000 на основу захтева Дома здравља Ниш и увећања броја ангажованих лица за пружање услуга помоћи у кући.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Повећава се позиција 129, економска класификација 463 – Трансфери осталим нивоима власти са износом од 1.400.000 динара, средства намењена Центру за социјални рад „Свети Сава“ Ниш.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Програмска активност 0902-0019 Подршка деци и породицама са децом</w:t>
      </w:r>
    </w:p>
    <w:p w:rsidR="0089002A" w:rsidRPr="00DE5515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Функција 040 – Породица и деца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Ребалансом буџета повећава се позиција 132, трећа алинеја, новчана помоћ за дупле близанце, тројке и четворке у износу од 1.000.000 динара и повећавају се средства за Накнаду дела трошкова боравка деце у предшколским установама чији је оснивач друго правно или физичко лице са износом од 30.000.000 динара у складу са потребама за пружање субвенције и увећање износа субвенције.</w:t>
      </w:r>
    </w:p>
    <w:p w:rsidR="0089002A" w:rsidRPr="005F7BCC" w:rsidRDefault="0089002A" w:rsidP="0089002A">
      <w:pPr>
        <w:contextualSpacing/>
        <w:rPr>
          <w:rFonts w:ascii="Times New Roman" w:eastAsia="Calibri" w:hAnsi="Times New Roman" w:cs="Times New Roman"/>
          <w:lang w:val="sr-Cyrl-R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Програмска активност 0902-0020 Подршка рађању и родитељству</w:t>
      </w:r>
    </w:p>
    <w:p w:rsidR="0089002A" w:rsidRPr="00DE5515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F7BCC">
        <w:rPr>
          <w:rFonts w:ascii="Arial" w:hAnsi="Arial" w:cs="Arial"/>
          <w:sz w:val="24"/>
          <w:szCs w:val="24"/>
          <w:lang w:val="sr-Cyrl-RS"/>
        </w:rPr>
        <w:t>Функција 040 – Породица и деца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</w:p>
    <w:p w:rsidR="0089002A" w:rsidRPr="005F7BCC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F7BCC">
        <w:rPr>
          <w:rFonts w:ascii="Arial" w:eastAsia="Calibri" w:hAnsi="Arial" w:cs="Arial"/>
          <w:sz w:val="24"/>
          <w:szCs w:val="24"/>
          <w:lang w:val="sr-Cyrl-RS"/>
        </w:rPr>
        <w:lastRenderedPageBreak/>
        <w:t xml:space="preserve">Ребалансом буџета повећава се позиција 134, економска класификација 481 – Дотације невладиним организацијама  за 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Удружење „Покрет за децу три плус“ за 1.400.000 динара. Средства нису планирана у довољном обиму у 2024. год. и потребно их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је увећати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F57A08">
        <w:rPr>
          <w:rFonts w:ascii="Arial" w:hAnsi="Arial" w:cs="Arial"/>
          <w:sz w:val="24"/>
          <w:szCs w:val="24"/>
          <w:lang w:val="sr-Cyrl-RS"/>
        </w:rPr>
        <w:t>Програм 14 – Развој спорта и омладине</w:t>
      </w:r>
      <w:r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F57A08">
        <w:rPr>
          <w:rFonts w:ascii="Arial" w:hAnsi="Arial" w:cs="Arial"/>
          <w:sz w:val="24"/>
          <w:szCs w:val="24"/>
          <w:lang w:val="sr-Cyrl-RS"/>
        </w:rPr>
        <w:t>Програмска активност 1301-000</w:t>
      </w:r>
      <w:r w:rsidRPr="00F57A08">
        <w:rPr>
          <w:rFonts w:ascii="Arial" w:hAnsi="Arial" w:cs="Arial"/>
          <w:sz w:val="24"/>
          <w:szCs w:val="24"/>
          <w:lang w:val="sr-Latn-RS"/>
        </w:rPr>
        <w:t>1</w:t>
      </w:r>
      <w:r w:rsidRPr="00F57A08">
        <w:rPr>
          <w:rFonts w:ascii="Arial" w:hAnsi="Arial" w:cs="Arial"/>
          <w:sz w:val="24"/>
          <w:szCs w:val="24"/>
          <w:lang w:val="sr-Cyrl-RS"/>
        </w:rPr>
        <w:t>-Подршка локалним спортским организацијама, удружењима и савезима</w:t>
      </w:r>
    </w:p>
    <w:p w:rsidR="00875DD8" w:rsidRPr="00B46BE7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F57A0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Ребалансом се повећава позиција 150, конто 481-Дотације невладиним организацијама са износом од 42.000.000 динара.Увећање средстава на овој позицији неопходно је из разлога што је један број спортских организација остварио запажене резултате у досадашњим такмичењима и на тај начин стекао право на даља учешћа на домаћим и међународним такмичењима, за шта су им потребна додатна средства.</w:t>
      </w: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Програмска активност 1301-0002-Подршка предшколском и школском спорту </w:t>
      </w: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</w:t>
      </w:r>
      <w:r w:rsidRPr="00F57A08">
        <w:rPr>
          <w:rFonts w:ascii="Arial" w:hAnsi="Arial" w:cs="Arial"/>
          <w:sz w:val="24"/>
          <w:szCs w:val="24"/>
          <w:lang w:val="sr-Cyrl-RS"/>
        </w:rPr>
        <w:t xml:space="preserve">овећава </w:t>
      </w:r>
      <w:r>
        <w:rPr>
          <w:rFonts w:ascii="Arial" w:hAnsi="Arial" w:cs="Arial"/>
          <w:sz w:val="24"/>
          <w:szCs w:val="24"/>
          <w:lang w:val="sr-Cyrl-RS"/>
        </w:rPr>
        <w:t xml:space="preserve">се </w:t>
      </w:r>
      <w:r w:rsidRPr="00F57A08">
        <w:rPr>
          <w:rFonts w:ascii="Arial" w:hAnsi="Arial" w:cs="Arial"/>
          <w:sz w:val="24"/>
          <w:szCs w:val="24"/>
          <w:lang w:val="sr-Cyrl-RS"/>
        </w:rPr>
        <w:t>позиција 1</w:t>
      </w:r>
      <w:r w:rsidRPr="00F57A08">
        <w:rPr>
          <w:rFonts w:ascii="Arial" w:hAnsi="Arial" w:cs="Arial"/>
          <w:sz w:val="24"/>
          <w:szCs w:val="24"/>
          <w:lang w:val="sr-Latn-RS"/>
        </w:rPr>
        <w:t>5</w:t>
      </w:r>
      <w:r w:rsidRPr="00F57A08">
        <w:rPr>
          <w:rFonts w:ascii="Arial" w:hAnsi="Arial" w:cs="Arial"/>
          <w:sz w:val="24"/>
          <w:szCs w:val="24"/>
          <w:lang w:val="sr-Cyrl-RS"/>
        </w:rPr>
        <w:t xml:space="preserve">2, </w:t>
      </w:r>
      <w:r>
        <w:rPr>
          <w:rFonts w:ascii="Arial" w:hAnsi="Arial" w:cs="Arial"/>
          <w:sz w:val="24"/>
          <w:szCs w:val="24"/>
          <w:lang w:val="sr-Cyrl-RS"/>
        </w:rPr>
        <w:t>конто</w:t>
      </w:r>
      <w:r w:rsidRPr="00F57A08">
        <w:rPr>
          <w:rFonts w:ascii="Arial" w:hAnsi="Arial" w:cs="Arial"/>
          <w:sz w:val="24"/>
          <w:szCs w:val="24"/>
          <w:lang w:val="sr-Cyrl-RS"/>
        </w:rPr>
        <w:t xml:space="preserve"> 472-Накнаде за социјалну заштиту из буџета са износом од 1.000.000 динара. Увећање средстава на овој позицији неопходно је за исплату награда и признања за постигнуте спортске резултате.</w:t>
      </w:r>
    </w:p>
    <w:p w:rsidR="00875DD8" w:rsidRPr="00F57A0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57A08">
        <w:rPr>
          <w:rFonts w:ascii="Arial" w:hAnsi="Arial" w:cs="Arial"/>
          <w:sz w:val="24"/>
          <w:szCs w:val="24"/>
          <w:lang w:val="sr-Cyrl-RS"/>
        </w:rPr>
        <w:t>Програмска активност 1301-0005 – Спровођењ</w:t>
      </w:r>
      <w:r>
        <w:rPr>
          <w:rFonts w:ascii="Arial" w:hAnsi="Arial" w:cs="Arial"/>
          <w:sz w:val="24"/>
          <w:szCs w:val="24"/>
          <w:lang w:val="sr-Cyrl-RS"/>
        </w:rPr>
        <w:t>е омладинске политике</w:t>
      </w: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75DD8" w:rsidRPr="00F57A0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Ребалансом се </w:t>
      </w:r>
      <w:r w:rsidRPr="00F57A08">
        <w:rPr>
          <w:rFonts w:ascii="Arial" w:hAnsi="Arial" w:cs="Arial"/>
          <w:sz w:val="24"/>
          <w:szCs w:val="24"/>
          <w:lang w:val="sr-Cyrl-RS"/>
        </w:rPr>
        <w:t xml:space="preserve">повећава позиција 154, </w:t>
      </w:r>
      <w:r>
        <w:rPr>
          <w:rFonts w:ascii="Arial" w:hAnsi="Arial" w:cs="Arial"/>
          <w:sz w:val="24"/>
          <w:szCs w:val="24"/>
          <w:lang w:val="sr-Cyrl-RS"/>
        </w:rPr>
        <w:t>конто</w:t>
      </w:r>
      <w:r w:rsidRPr="00F57A08">
        <w:rPr>
          <w:rFonts w:ascii="Arial" w:hAnsi="Arial" w:cs="Arial"/>
          <w:sz w:val="24"/>
          <w:szCs w:val="24"/>
          <w:lang w:val="sr-Cyrl-RS"/>
        </w:rPr>
        <w:t xml:space="preserve"> 423-Услуге по уговору у износу од 500.000 динара. Средства су намењена за спровођење активности Канцеларије за младе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Pr="00F57A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Смањује се позиција 155, конто 481 – Дотације невладиним </w:t>
      </w:r>
      <w:r w:rsidRPr="00F57A08">
        <w:rPr>
          <w:rFonts w:ascii="Arial" w:hAnsi="Arial" w:cs="Arial"/>
          <w:sz w:val="24"/>
          <w:szCs w:val="24"/>
          <w:lang w:val="sr-Cyrl-RS"/>
        </w:rPr>
        <w:t xml:space="preserve"> организацијама.Средства су планирана за суфинансирање пројеката за младе али </w:t>
      </w:r>
      <w:r>
        <w:rPr>
          <w:rFonts w:ascii="Arial" w:hAnsi="Arial" w:cs="Arial"/>
          <w:sz w:val="24"/>
          <w:szCs w:val="24"/>
          <w:lang w:val="sr-Cyrl-RS"/>
        </w:rPr>
        <w:t>до реализације Конкурса  у 2024.години није дошло.</w:t>
      </w:r>
    </w:p>
    <w:p w:rsidR="0089002A" w:rsidRPr="005F7BCC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89002A" w:rsidRPr="005F7BCC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5F7BCC">
        <w:rPr>
          <w:rFonts w:ascii="Arial" w:eastAsia="Calibri" w:hAnsi="Arial" w:cs="Arial"/>
          <w:sz w:val="24"/>
          <w:szCs w:val="24"/>
          <w:lang w:val="sr-Cyrl-RS"/>
        </w:rPr>
        <w:t>Програм 15 – Опште услуге локалне самоуправе, Програмска активност 0602-0001 Функционисање локалне самоуправе и градских општина</w:t>
      </w:r>
    </w:p>
    <w:p w:rsidR="0089002A" w:rsidRPr="00DE5515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Умањују се средства на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позицији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16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>0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, економска класификација 413 -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>Накнаде у натури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 xml:space="preserve"> за 500.000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, а корист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позиције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162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, економска класификација 415 -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Накн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>да трошкова за запсолене, због потребе за исплатом новчане накнаде у новцу.</w:t>
      </w:r>
      <w:r w:rsidRPr="00DE5515">
        <w:rPr>
          <w:rFonts w:ascii="Arial" w:eastAsia="Calibri" w:hAnsi="Arial" w:cs="Arial"/>
          <w:sz w:val="24"/>
          <w:szCs w:val="24"/>
          <w:lang w:val="sr-Latn-RS"/>
        </w:rPr>
        <w:tab/>
      </w:r>
    </w:p>
    <w:p w:rsidR="0089002A" w:rsidRPr="005F7BCC" w:rsidRDefault="0089002A" w:rsidP="0089002A">
      <w:pPr>
        <w:contextualSpacing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Увећавају се средства на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позицији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169б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, економска класификација 515 -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 xml:space="preserve"> Нематеријална имовина за 1.200.000 – ова средства намењена су за куповину компјутерских софтвера, за евидентирање и израду Решења и </w:t>
      </w:r>
      <w:r w:rsidRPr="005F7BCC">
        <w:rPr>
          <w:rFonts w:ascii="Arial" w:eastAsia="Calibri" w:hAnsi="Arial" w:cs="Arial"/>
          <w:sz w:val="24"/>
          <w:szCs w:val="24"/>
          <w:lang w:val="sr-Cyrl-RS"/>
        </w:rPr>
        <w:t>ЗПТ-а код остваривања права на субвенције приватним вртићима, о</w:t>
      </w:r>
      <w:r w:rsidRPr="00DE5515">
        <w:rPr>
          <w:rFonts w:ascii="Arial" w:eastAsia="Calibri" w:hAnsi="Arial" w:cs="Arial"/>
          <w:sz w:val="24"/>
          <w:szCs w:val="24"/>
          <w:lang w:val="sr-Cyrl-RS"/>
        </w:rPr>
        <w:t>стваривања права на једнократну новчану помоћ за новорођенче, израде електронске писарнице за борачку заштиту и евиденције о исплати нових планираних права.</w:t>
      </w:r>
    </w:p>
    <w:p w:rsidR="0089002A" w:rsidRDefault="0089002A" w:rsidP="0089002A">
      <w:pPr>
        <w:contextualSpacing/>
        <w:rPr>
          <w:rFonts w:ascii="Times New Roman" w:eastAsia="Calibri" w:hAnsi="Times New Roman" w:cs="Times New Roman"/>
          <w:lang w:val="sr-Cyrl-RS"/>
        </w:rPr>
      </w:pPr>
    </w:p>
    <w:p w:rsidR="0089002A" w:rsidRPr="00875DD8" w:rsidRDefault="0089002A" w:rsidP="0089002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Глава 8.02  Јавна предшколска установа „Пчелица“ Ниш</w:t>
      </w:r>
    </w:p>
    <w:p w:rsidR="0089002A" w:rsidRPr="00875DD8" w:rsidRDefault="0089002A" w:rsidP="0089002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Програм 8 – Предшколско васпитање, Програмска активност 2002-0002 Функционисање и остваривање предшколског васпитања и образовања</w:t>
      </w:r>
      <w:r w:rsidRPr="00875DD8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, </w:t>
      </w:r>
      <w:r w:rsidRPr="00875DD8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Функција 911 - Предшколско  образовање, ребалансом буџета </w:t>
      </w: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у делу средства из извора 01 – Општи приходи и примања буџета, извршена је прерасподела средстава и планиран износ је повећан</w:t>
      </w:r>
      <w:r w:rsidRPr="00875DD8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у износу од 4.500.000 динара. Смањене су позиције накнаде трошкова за запослене у износу од 50.000 динара, стални трошкови у износу од 4.100.000 динара, услуге по уговору у износу од 2.800.000 динара, специјализоване услуге у износу од 1.050.000 динара, пратећи трошкови задуживања у износу од 600.000 динара, порези, обавезне таксе, казне и пенали у износу од 1.900.000 </w:t>
      </w:r>
      <w:r w:rsidRPr="00875DD8">
        <w:rPr>
          <w:rFonts w:ascii="Arial" w:eastAsia="Times New Roman" w:hAnsi="Arial" w:cs="Arial"/>
          <w:sz w:val="24"/>
          <w:szCs w:val="24"/>
          <w:lang w:val="sr-Cyrl-RS" w:eastAsia="sr-Latn-CS"/>
        </w:rPr>
        <w:lastRenderedPageBreak/>
        <w:t>динара, накнаде штете за повреде или штету нанету од стране државних органа у износу од 1.000.000 динара, машине и опрема у износу од 700.000 динара и  нематеријална имовина у износу од 400.000 динара. Повећана су средства планирана за материјал у износу од 17.300.000 динара. Планирани износ трансфера од других нивоа власти повећан је у износу од 10.000.000 динара код сталних трошкова. Сопствени приходи буџетских корисника (извор 04) повећан је на економској класификацији за социјална давања запосленима у износу од 38.000.000 динара и залихе производње у износу од 12.000.000 динара а смањени су стални трошкови у износу од 200.000 динара и залихе робе за даљу продају у износу од 1.000.000 динара.</w:t>
      </w:r>
    </w:p>
    <w:p w:rsidR="0089002A" w:rsidRPr="00875DD8" w:rsidRDefault="0089002A" w:rsidP="0089002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9002A" w:rsidRPr="00875DD8" w:rsidRDefault="0089002A" w:rsidP="0089002A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9002A" w:rsidRPr="00875DD8" w:rsidRDefault="0089002A" w:rsidP="0089002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Глава 8.03 Установа „Сигурна кућа за жене и децу жртве породичног насиља“</w:t>
      </w:r>
    </w:p>
    <w:p w:rsidR="0089002A" w:rsidRPr="00875DD8" w:rsidRDefault="0089002A" w:rsidP="0089002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Програм 11 – Социјална и дечија заштита, Програмска активност 0902-0005 Обављање делатности установа социјалне заштите, функција 040 – Породица и деца</w:t>
      </w:r>
    </w:p>
    <w:p w:rsidR="0089002A" w:rsidRPr="00875DD8" w:rsidRDefault="0089002A" w:rsidP="0089002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Ребалансом буџета Установа смањује планирана средства са износом од 428.000 динара на позицијама планираних за услуге по уговору, за специјализоване услуге, за текуће поправке и одржавање, за материјал, за новчане казне и пенали по решењу судова и за машине и опрему.</w:t>
      </w:r>
    </w:p>
    <w:p w:rsidR="0089002A" w:rsidRPr="00875DD8" w:rsidRDefault="0089002A" w:rsidP="0089002A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9002A" w:rsidRPr="00875DD8" w:rsidRDefault="0089002A" w:rsidP="0089002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Глава 8.04 Центар за пружање услуга социјалне заштите „Мара“ Ниш</w:t>
      </w:r>
    </w:p>
    <w:p w:rsidR="0089002A" w:rsidRPr="00875DD8" w:rsidRDefault="0089002A" w:rsidP="0089002A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Програм 11 – Социјална и дечија заштита, Програмска активност 0902-0005 Обављање делатности установа социјалне заштите, функција 090 – Социјална заштита некласификована на другом месту</w:t>
      </w:r>
    </w:p>
    <w:p w:rsidR="0089002A" w:rsidRPr="00875DD8" w:rsidRDefault="0089002A" w:rsidP="0089002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Умањују се средства на позицији 207, економска класификација 414 -</w:t>
      </w: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Социјална давања запосленима  у износу од 835.000 динара.</w:t>
      </w: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ab/>
      </w:r>
    </w:p>
    <w:p w:rsidR="0089002A" w:rsidRPr="00875DD8" w:rsidRDefault="0089002A" w:rsidP="0089002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Увећавају се средства на позицији 208, економска класификација 415 - Накнада трошкова за запослене  у износу од 335.000 динара.</w:t>
      </w:r>
    </w:p>
    <w:p w:rsidR="0089002A" w:rsidRPr="00875DD8" w:rsidRDefault="0089002A" w:rsidP="0089002A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875DD8">
        <w:rPr>
          <w:rFonts w:ascii="Arial" w:eastAsia="Times New Roman" w:hAnsi="Arial" w:cs="Arial"/>
          <w:sz w:val="24"/>
          <w:szCs w:val="24"/>
          <w:lang w:val="sr-Cyrl-CS" w:eastAsia="sr-Latn-CS"/>
        </w:rPr>
        <w:t>Увећавају се средства на позицији 210, економска класификација 421 - Стални трошкови  за 500.000 динара.</w:t>
      </w:r>
    </w:p>
    <w:p w:rsidR="0089002A" w:rsidRPr="00875DD8" w:rsidRDefault="0089002A" w:rsidP="0089002A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F7BCC">
        <w:rPr>
          <w:rFonts w:ascii="Arial" w:hAnsi="Arial" w:cs="Arial"/>
          <w:sz w:val="24"/>
          <w:szCs w:val="24"/>
          <w:lang w:val="sr-Cyrl-CS"/>
        </w:rPr>
        <w:t>Глава 8.06 Установе културе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F7BCC">
        <w:rPr>
          <w:rFonts w:ascii="Arial" w:hAnsi="Arial" w:cs="Arial"/>
          <w:sz w:val="24"/>
          <w:szCs w:val="24"/>
          <w:lang w:val="sr-Cyrl-CS"/>
        </w:rPr>
        <w:t>Програм 13 – Развој културе и информисања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9002A" w:rsidRPr="005F7BCC" w:rsidRDefault="0089002A" w:rsidP="0089002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Програмску активност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1201-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0001 Функционисање локалних установа културе </w:t>
      </w:r>
    </w:p>
    <w:p w:rsidR="0089002A" w:rsidRPr="005F7BCC" w:rsidRDefault="0089002A" w:rsidP="0089002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У оквиру ове активности планирани расходи су у укупном износу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од 1.011.138.284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динара</w:t>
      </w:r>
      <w:r w:rsidRPr="005F7BC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и то: 793.740.214 динара из извора 01 - Општи приходи и примања буџета, 213.726.500 динара из извора 0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>4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- Сопствени приходи буџетских корисника динара, 3.671.570 динара из извора финансирања 07.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Ребаланом буџета увећана су планирана средства код општих прихода и примања (извор 01) у износу од 5.735.454 динара и код сопствених прихода буџетских корисника у износу од 6.840.000 динара.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Средства су увећана код установа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на позицији Накнада трошкова за запослене -  </w:t>
      </w:r>
      <w:r w:rsidRPr="005F7BCC">
        <w:rPr>
          <w:rFonts w:ascii="Arial" w:eastAsia="Verdana" w:hAnsi="Arial" w:cs="Arial"/>
          <w:sz w:val="24"/>
          <w:szCs w:val="24"/>
          <w:lang w:val="sr-Latn-CS" w:eastAsia="sr-Latn-CS"/>
        </w:rPr>
        <w:t>за долазак и одлазак са рада, у висини цене месечне превозне карте у јавном саобраћају</w:t>
      </w:r>
      <w:r w:rsidRPr="005F7BCC">
        <w:rPr>
          <w:rFonts w:ascii="Arial" w:eastAsia="Verdana" w:hAnsi="Arial" w:cs="Arial"/>
          <w:sz w:val="24"/>
          <w:szCs w:val="24"/>
          <w:lang w:val="sr-Cyrl-RS" w:eastAsia="sr-Latn-CS"/>
        </w:rPr>
        <w:t xml:space="preserve">. Такође, установе су за тај износ извршиле умањење средстава са позиције намењене за Накнаду у натури. </w:t>
      </w:r>
      <w:r w:rsidRPr="005F7BCC">
        <w:rPr>
          <w:rFonts w:ascii="Arial" w:eastAsia="Verdana" w:hAnsi="Arial" w:cs="Arial"/>
          <w:sz w:val="24"/>
          <w:szCs w:val="24"/>
          <w:lang w:val="sr-Cyrl-RS" w:eastAsia="sr-Latn-CS"/>
        </w:rPr>
        <w:lastRenderedPageBreak/>
        <w:t>Установа Галерија савремене ликовне уметности Ниш је извршила умањење у оквиру неколико позиција, као и установа Позориште лутака.  У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станова ДКРЦ је увећала средства на свим позицијама  за функционисање у  2024.години, будући да је у претходном периоду дошло до спајања две установе – установе Дечији културни центар Ниш и установе Дечије одмаралиште Дивљана. Имајући у виду да је овом  статусном променом увећан број радника у новој установи, дошло је до увећања средстава у оквиру ове програмске активности. Повећан износ на позицији за Плате, додаци и накнаде запослених код ове установе због омогућавања исплате зарада за све запослене до краја текуће године.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89002A" w:rsidRPr="005F7BCC" w:rsidRDefault="0089002A" w:rsidP="0089002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89002A" w:rsidRPr="005F7BCC" w:rsidRDefault="0089002A" w:rsidP="0089002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Програмска активност 1201-0002 Јачање културне продукције и уметничког стваралаштва</w:t>
      </w:r>
    </w:p>
    <w:p w:rsidR="0089002A" w:rsidRPr="005F7BCC" w:rsidRDefault="0089002A" w:rsidP="0089002A">
      <w:pPr>
        <w:tabs>
          <w:tab w:val="left" w:pos="7585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ab/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У оквиру ове активности планирани расходи су у укупном износу од   213.984.825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динара код установа културе и то: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166.051.395 динара из извора 01 - Општи приходи и примања буџета, 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8.191.430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из извора</w:t>
      </w:r>
      <w:r w:rsidRPr="005F7BCC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07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Трансфери од других нивоа власти динара, 560.000 динара из извора финансирања 08 и 39.182.000 динара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из извора 0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>4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- Сопствени приходи буџетских корисника динара.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Ребаланом буџета смањена су планирана средства из општих прихода и примања у износу од 20.132.000 динара а повећана су планирана средства из сопствених прихода буџетских корисника у износу од 1.520.000 динара.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Установа Нишки симфонијски орекестар Ниш је увећала средства у износу од 1.150.000 динара за сталну градску манифестацију Нимус а умањила средства за трошкове путовања, стручне и енергетске услуге. 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Установа Нишки културуни центар је увећала средства у износу од 1.000.000 динара за несметано одвијање програмских активности до краја године.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CS" w:eastAsia="sr-Latn-CS"/>
        </w:rPr>
        <w:t>Програмска активност 1201-0003 Унапређење система очувања и представљања културно-историјског наслеђа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У оквиру ове активности планирани расходи су у укупном износу од 34.282.414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динара и то: 4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460.000 динара из извора 01 - Општи приходи и примања буџета, 14.450.500</w:t>
      </w:r>
      <w:r w:rsidRPr="005F7BC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динара из извора финансирања 04 – Сопствени приходи буџетских корисника, 1.343.020 динара из извора 05-Донације од иностраних земаља и 4.345.700 динара из извора финансирања 07 – Трансфери од других нивоа власти и 9.683.194 динара из извора 17 – Неутрошена средства трансфера од других нивоа власти.</w:t>
      </w:r>
    </w:p>
    <w:p w:rsidR="0089002A" w:rsidRPr="005F7BCC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5F7BCC">
        <w:rPr>
          <w:rFonts w:ascii="Arial" w:eastAsia="Times New Roman" w:hAnsi="Arial" w:cs="Arial"/>
          <w:sz w:val="24"/>
          <w:szCs w:val="24"/>
          <w:lang w:val="sr-Cyrl-RS" w:eastAsia="sr-Latn-CS"/>
        </w:rPr>
        <w:t>Планирана су средства за  програмске активности установа: Народни музеј, Историјски архив и Завод за заштиту споменика културе.</w:t>
      </w:r>
    </w:p>
    <w:p w:rsidR="0089002A" w:rsidRDefault="0089002A" w:rsidP="0089002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75DD8" w:rsidRDefault="00875DD8" w:rsidP="0089002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0616D">
        <w:rPr>
          <w:rFonts w:ascii="Arial" w:hAnsi="Arial" w:cs="Arial"/>
          <w:sz w:val="24"/>
          <w:szCs w:val="24"/>
          <w:lang w:val="sr-Cyrl-RS"/>
        </w:rPr>
        <w:t>ГЛАВА 8.07 – УСТАНОВА ЗА ФИЗИЧКУ КУЛТУРУ СЦ „ЧАИР“</w:t>
      </w:r>
    </w:p>
    <w:p w:rsidR="00875DD8" w:rsidRPr="00E0616D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E0616D">
        <w:rPr>
          <w:rFonts w:ascii="Arial" w:hAnsi="Arial" w:cs="Arial"/>
          <w:sz w:val="24"/>
          <w:szCs w:val="24"/>
          <w:lang w:val="sr-Cyrl-RS"/>
        </w:rPr>
        <w:t>Програмска активност 1301-0004 – Функциониса</w:t>
      </w:r>
      <w:r>
        <w:rPr>
          <w:rFonts w:ascii="Arial" w:hAnsi="Arial" w:cs="Arial"/>
          <w:sz w:val="24"/>
          <w:szCs w:val="24"/>
          <w:lang w:val="sr-Cyrl-RS"/>
        </w:rPr>
        <w:t>ње локалних спортских установа</w:t>
      </w:r>
    </w:p>
    <w:p w:rsidR="00875DD8" w:rsidRPr="00E0616D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875DD8" w:rsidRPr="00E0616D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Ребалансом се смањује 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позиција 273, </w:t>
      </w:r>
      <w:r>
        <w:rPr>
          <w:rFonts w:ascii="Arial" w:hAnsi="Arial" w:cs="Arial"/>
          <w:sz w:val="24"/>
          <w:szCs w:val="24"/>
          <w:lang w:val="sr-Cyrl-RS"/>
        </w:rPr>
        <w:t>конто 413-Накнаде у натури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 за износ од 2.060.000 динара услед враћања могућности да запослени изаберу да ли ће накнаду за превоз добијати у натури или користити картице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75DD8" w:rsidRPr="006A1E4B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Смањује се 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позиција 274, </w:t>
      </w:r>
      <w:r>
        <w:rPr>
          <w:rFonts w:ascii="Arial" w:hAnsi="Arial" w:cs="Arial"/>
          <w:sz w:val="24"/>
          <w:szCs w:val="24"/>
          <w:lang w:val="sr-Cyrl-RS"/>
        </w:rPr>
        <w:t>конто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414-Социјална давања запосленима 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износ</w:t>
      </w:r>
      <w:r>
        <w:rPr>
          <w:rFonts w:ascii="Arial" w:hAnsi="Arial" w:cs="Arial"/>
          <w:sz w:val="24"/>
          <w:szCs w:val="24"/>
          <w:lang w:val="sr-Cyrl-RS"/>
        </w:rPr>
        <w:t>у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од 2.000.000 динара</w:t>
      </w:r>
      <w:r>
        <w:rPr>
          <w:rFonts w:ascii="Arial" w:hAnsi="Arial" w:cs="Arial"/>
          <w:sz w:val="24"/>
          <w:szCs w:val="24"/>
          <w:lang w:val="sr-Latn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Средства су планирана за отпремнине приликом одласка запослених у старосну или превремену пензију, међутим запослени се нису још увек изјаснили по питању одласка у превремену пензију.</w:t>
      </w:r>
    </w:p>
    <w:p w:rsidR="00875DD8" w:rsidRPr="00E0616D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 xml:space="preserve">Повећава се 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позиција 275, </w:t>
      </w:r>
      <w:r>
        <w:rPr>
          <w:rFonts w:ascii="Arial" w:hAnsi="Arial" w:cs="Arial"/>
          <w:sz w:val="24"/>
          <w:szCs w:val="24"/>
          <w:lang w:val="sr-Cyrl-RS"/>
        </w:rPr>
        <w:t>конто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415-Накнаде трошкова за запослене </w:t>
      </w:r>
      <w:r>
        <w:rPr>
          <w:rFonts w:ascii="Arial" w:hAnsi="Arial" w:cs="Arial"/>
          <w:sz w:val="24"/>
          <w:szCs w:val="24"/>
          <w:lang w:val="sr-Cyrl-RS"/>
        </w:rPr>
        <w:t>за износ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од 540.000 динара, услед враћања могућности да запослени изаберу да ли ће накнаду за превоз добијати у натури или користити картице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75DD8" w:rsidRPr="00E0616D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Ребалансом се смањује 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позиција 276, </w:t>
      </w:r>
      <w:r>
        <w:rPr>
          <w:rFonts w:ascii="Arial" w:hAnsi="Arial" w:cs="Arial"/>
          <w:sz w:val="24"/>
          <w:szCs w:val="24"/>
          <w:lang w:val="sr-Cyrl-RS"/>
        </w:rPr>
        <w:t>конзо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416-Награде запосленима и остали посебни расходи за износ од 100.000 динара.Средства су планирана за јубиларне награде али до краја године неће бити </w:t>
      </w:r>
      <w:r>
        <w:rPr>
          <w:rFonts w:ascii="Arial" w:hAnsi="Arial" w:cs="Arial"/>
          <w:sz w:val="24"/>
          <w:szCs w:val="24"/>
          <w:lang w:val="sr-Cyrl-RS"/>
        </w:rPr>
        <w:t>потребе за тим расходима.</w:t>
      </w:r>
    </w:p>
    <w:p w:rsidR="00875DD8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Повећава се 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позиција 277, </w:t>
      </w:r>
      <w:r>
        <w:rPr>
          <w:rFonts w:ascii="Arial" w:hAnsi="Arial" w:cs="Arial"/>
          <w:sz w:val="24"/>
          <w:szCs w:val="24"/>
          <w:lang w:val="sr-Cyrl-RS"/>
        </w:rPr>
        <w:t>конто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421-Стални трошкови за износ од 3</w:t>
      </w:r>
      <w:r>
        <w:rPr>
          <w:rFonts w:ascii="Arial" w:hAnsi="Arial" w:cs="Arial"/>
          <w:sz w:val="24"/>
          <w:szCs w:val="24"/>
          <w:lang w:val="sr-Cyrl-RS"/>
        </w:rPr>
        <w:t>1</w:t>
      </w:r>
      <w:r w:rsidRPr="00E0616D">
        <w:rPr>
          <w:rFonts w:ascii="Arial" w:hAnsi="Arial" w:cs="Arial"/>
          <w:sz w:val="24"/>
          <w:szCs w:val="24"/>
          <w:lang w:val="sr-Cyrl-RS"/>
        </w:rPr>
        <w:t>.650.000 динара по упутству ДРИ да се</w:t>
      </w:r>
      <w:r>
        <w:rPr>
          <w:rFonts w:ascii="Arial" w:hAnsi="Arial" w:cs="Arial"/>
          <w:sz w:val="24"/>
          <w:szCs w:val="24"/>
          <w:lang w:val="sr-Cyrl-RS"/>
        </w:rPr>
        <w:t xml:space="preserve"> цео период године мора покрити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планираним средствима да не би дошло до прекорачења апропријације</w:t>
      </w:r>
    </w:p>
    <w:p w:rsidR="00875DD8" w:rsidRPr="00E0616D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Смањује се ребалансом 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позиција 280, </w:t>
      </w:r>
      <w:r>
        <w:rPr>
          <w:rFonts w:ascii="Arial" w:hAnsi="Arial" w:cs="Arial"/>
          <w:sz w:val="24"/>
          <w:szCs w:val="24"/>
          <w:lang w:val="sr-Cyrl-RS"/>
        </w:rPr>
        <w:t>конто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424-Специјализоване услуге за износ од 560.000 динара. До смањења средстава дошло је услед процене изв</w:t>
      </w:r>
      <w:r>
        <w:rPr>
          <w:rFonts w:ascii="Arial" w:hAnsi="Arial" w:cs="Arial"/>
          <w:sz w:val="24"/>
          <w:szCs w:val="24"/>
          <w:lang w:val="sr-Cyrl-RS"/>
        </w:rPr>
        <w:t>р</w:t>
      </w:r>
      <w:r w:rsidRPr="00E0616D">
        <w:rPr>
          <w:rFonts w:ascii="Arial" w:hAnsi="Arial" w:cs="Arial"/>
          <w:sz w:val="24"/>
          <w:szCs w:val="24"/>
          <w:lang w:val="sr-Cyrl-RS"/>
        </w:rPr>
        <w:t>шења на овој позицији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75DD8" w:rsidRPr="00E0616D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Смањује се 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позиција 282, </w:t>
      </w:r>
      <w:r>
        <w:rPr>
          <w:rFonts w:ascii="Arial" w:hAnsi="Arial" w:cs="Arial"/>
          <w:sz w:val="24"/>
          <w:szCs w:val="24"/>
          <w:lang w:val="sr-Cyrl-RS"/>
        </w:rPr>
        <w:t>конто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426-Материјал за износ од 1.500.000 динара.До смањења средстава дошло је услед процене извшења на овој позицији до краја буџетске године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875DD8" w:rsidRPr="00E0616D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Ребалансом се </w:t>
      </w:r>
      <w:r w:rsidRPr="00E0616D">
        <w:rPr>
          <w:rFonts w:ascii="Arial" w:hAnsi="Arial" w:cs="Arial"/>
          <w:sz w:val="24"/>
          <w:szCs w:val="24"/>
          <w:lang w:val="sr-Cyrl-RS"/>
        </w:rPr>
        <w:t>отвара нова позиција 284/</w:t>
      </w:r>
      <w:r>
        <w:rPr>
          <w:rFonts w:ascii="Arial" w:hAnsi="Arial" w:cs="Arial"/>
          <w:sz w:val="24"/>
          <w:szCs w:val="24"/>
          <w:lang w:val="sr-Cyrl-RS"/>
        </w:rPr>
        <w:t>2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конто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485-Накнада штете за повреду или штету нанету од стране  државних органа којом ће бити планирана средства у износу од 4.200.000 динара, потребних за исплату заосталих трошкова превоза запослених у претходне две године.</w:t>
      </w:r>
    </w:p>
    <w:p w:rsidR="00875DD8" w:rsidRPr="00E0616D" w:rsidRDefault="00875DD8" w:rsidP="00875D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Смањује се 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позиција 285, </w:t>
      </w:r>
      <w:r>
        <w:rPr>
          <w:rFonts w:ascii="Arial" w:hAnsi="Arial" w:cs="Arial"/>
          <w:sz w:val="24"/>
          <w:szCs w:val="24"/>
          <w:lang w:val="sr-Cyrl-RS"/>
        </w:rPr>
        <w:t>конто</w:t>
      </w:r>
      <w:r w:rsidRPr="00E0616D">
        <w:rPr>
          <w:rFonts w:ascii="Arial" w:hAnsi="Arial" w:cs="Arial"/>
          <w:sz w:val="24"/>
          <w:szCs w:val="24"/>
          <w:lang w:val="sr-Cyrl-RS"/>
        </w:rPr>
        <w:t xml:space="preserve">  512-Машине и опре</w:t>
      </w:r>
      <w:r>
        <w:rPr>
          <w:rFonts w:ascii="Arial" w:hAnsi="Arial" w:cs="Arial"/>
          <w:sz w:val="24"/>
          <w:szCs w:val="24"/>
          <w:lang w:val="sr-Cyrl-RS"/>
        </w:rPr>
        <w:t>ма за износ од 1.000.000 динара.</w:t>
      </w:r>
    </w:p>
    <w:p w:rsidR="00875DD8" w:rsidRPr="00F66C38" w:rsidRDefault="00875DD8" w:rsidP="00875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02A" w:rsidRPr="00875DD8" w:rsidRDefault="0089002A" w:rsidP="008900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9002A" w:rsidRPr="008327DA" w:rsidRDefault="0089002A" w:rsidP="0089002A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8327DA">
        <w:rPr>
          <w:rFonts w:ascii="Arial" w:hAnsi="Arial" w:cs="Arial"/>
          <w:sz w:val="24"/>
          <w:szCs w:val="24"/>
          <w:lang w:val="sr-Cyrl-RS"/>
        </w:rPr>
        <w:t>Глава 8.08 Центар за стручно усавршавање</w:t>
      </w:r>
    </w:p>
    <w:p w:rsidR="0089002A" w:rsidRPr="008327DA" w:rsidRDefault="0089002A" w:rsidP="0089002A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8327DA">
        <w:rPr>
          <w:rFonts w:ascii="Arial" w:hAnsi="Arial" w:cs="Arial"/>
          <w:sz w:val="24"/>
          <w:szCs w:val="24"/>
          <w:lang w:val="sr-Cyrl-RS"/>
        </w:rPr>
        <w:t>Програм 10 – Средње образовање, програмска активност 2004-0012 Функционисање установа за стручно усавршавање запослених</w:t>
      </w:r>
    </w:p>
    <w:p w:rsidR="0089002A" w:rsidRPr="008327DA" w:rsidRDefault="0089002A" w:rsidP="0089002A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8327DA" w:rsidRDefault="0089002A" w:rsidP="0089002A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8327DA">
        <w:rPr>
          <w:rFonts w:ascii="Arial" w:hAnsi="Arial" w:cs="Arial"/>
          <w:sz w:val="24"/>
          <w:szCs w:val="24"/>
          <w:lang w:val="sr-Cyrl-RS"/>
        </w:rPr>
        <w:t>Ребаланосм буџета за функционисање установе планирана су средства у износу од 95.493.000 динара, више је планирано у износу од 920.000 динара, и то из општих прихода и примања буџета у износу од 650.000 динара и из сопствених прихода буџетских корисника у износу од 270.000 динара.</w:t>
      </w:r>
      <w:r>
        <w:rPr>
          <w:rFonts w:ascii="Arial" w:hAnsi="Arial" w:cs="Arial"/>
          <w:sz w:val="24"/>
          <w:szCs w:val="24"/>
          <w:lang w:val="sr-Cyrl-RS"/>
        </w:rPr>
        <w:t xml:space="preserve"> Извршена је прерасподела средстава по економским класификацијама. </w:t>
      </w:r>
    </w:p>
    <w:p w:rsidR="0089002A" w:rsidRDefault="0089002A" w:rsidP="0089002A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</w:p>
    <w:p w:rsidR="00875DD8" w:rsidRPr="005F7BCC" w:rsidRDefault="00875DD8" w:rsidP="0089002A">
      <w:pPr>
        <w:spacing w:after="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</w:p>
    <w:p w:rsidR="0089002A" w:rsidRDefault="00875DD8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РАЗДЕО 9 – ГРАДСКА УПРАВА ЗА ИМОВИНУ И ОДРЖИВИ РАЗВОЈ</w:t>
      </w:r>
    </w:p>
    <w:p w:rsidR="00875DD8" w:rsidRDefault="00875DD8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5A4235" w:rsidRDefault="005A4235" w:rsidP="005A4235">
      <w:pPr>
        <w:jc w:val="both"/>
        <w:rPr>
          <w:rFonts w:ascii="Arial" w:eastAsiaTheme="minorHAnsi" w:hAnsi="Arial" w:cs="Arial"/>
          <w:noProof/>
          <w:color w:val="000000" w:themeColor="text1"/>
          <w:lang w:val="sr-Cyrl-RS"/>
        </w:rPr>
      </w:pPr>
      <w:r>
        <w:rPr>
          <w:rFonts w:ascii="Arial" w:eastAsiaTheme="minorHAnsi" w:hAnsi="Arial" w:cs="Arial"/>
          <w:noProof/>
          <w:color w:val="000000" w:themeColor="text1"/>
          <w:lang w:val="sr-Cyrl-RS"/>
        </w:rPr>
        <w:t>Глава 9.01 Градска управа за имовину и одрживи развој</w:t>
      </w:r>
    </w:p>
    <w:p w:rsidR="005A4235" w:rsidRPr="00787212" w:rsidRDefault="005A4235" w:rsidP="005A4235">
      <w:pPr>
        <w:jc w:val="both"/>
        <w:rPr>
          <w:rFonts w:ascii="Arial" w:eastAsiaTheme="minorHAnsi" w:hAnsi="Arial" w:cs="Arial"/>
          <w:noProof/>
          <w:color w:val="000000" w:themeColor="text1"/>
          <w:lang w:val="sr-Cyrl-RS"/>
        </w:rPr>
      </w:pPr>
    </w:p>
    <w:p w:rsidR="005A4235" w:rsidRPr="00787212" w:rsidRDefault="005A4235" w:rsidP="005A4235">
      <w:pPr>
        <w:jc w:val="both"/>
        <w:rPr>
          <w:rFonts w:ascii="Arial" w:eastAsiaTheme="minorHAnsi" w:hAnsi="Arial" w:cs="Arial"/>
          <w:b/>
          <w:bCs/>
          <w:noProof/>
          <w:lang w:val="sr-Cyrl-RS"/>
        </w:rPr>
      </w:pPr>
      <w:r w:rsidRPr="00787212">
        <w:rPr>
          <w:rFonts w:ascii="Arial" w:eastAsiaTheme="minorHAnsi" w:hAnsi="Arial" w:cs="Arial"/>
          <w:noProof/>
          <w:lang w:val="sr-Cyrl-RS"/>
        </w:rPr>
        <w:t>Укупан планирани обим средстава за 2024.</w:t>
      </w:r>
      <w:r w:rsidRPr="00787212">
        <w:rPr>
          <w:rFonts w:ascii="Arial" w:eastAsiaTheme="minorHAnsi" w:hAnsi="Arial" w:cs="Arial"/>
          <w:noProof/>
          <w:lang w:val="sr-Latn-RS"/>
        </w:rPr>
        <w:t xml:space="preserve"> </w:t>
      </w:r>
      <w:r w:rsidRPr="00787212">
        <w:rPr>
          <w:rFonts w:ascii="Arial" w:eastAsiaTheme="minorHAnsi" w:hAnsi="Arial" w:cs="Arial"/>
          <w:noProof/>
          <w:lang w:val="sr-Cyrl-RS"/>
        </w:rPr>
        <w:t>годину</w:t>
      </w:r>
      <w:r w:rsidRPr="00787212">
        <w:rPr>
          <w:rFonts w:ascii="Arial" w:eastAsia="Times New Roman" w:hAnsi="Arial" w:cs="Arial"/>
          <w:noProof/>
          <w:lang w:val="sr-Cyrl-RS" w:eastAsia="sr-Latn-CS"/>
        </w:rPr>
        <w:t xml:space="preserve"> из дела надлежности Градске управе за имовину и одрживи развој</w:t>
      </w:r>
      <w:r>
        <w:rPr>
          <w:rFonts w:ascii="Arial" w:eastAsiaTheme="minorHAnsi" w:hAnsi="Arial" w:cs="Arial"/>
          <w:noProof/>
          <w:lang w:val="sr-Cyrl-RS"/>
        </w:rPr>
        <w:t xml:space="preserve"> мења се и након ребаланса</w:t>
      </w:r>
      <w:r w:rsidRPr="00787212">
        <w:rPr>
          <w:rFonts w:ascii="Arial" w:eastAsiaTheme="minorHAnsi" w:hAnsi="Arial" w:cs="Arial"/>
          <w:noProof/>
          <w:lang w:val="sr-Cyrl-RS"/>
        </w:rPr>
        <w:t xml:space="preserve"> износи </w:t>
      </w:r>
      <w:r>
        <w:rPr>
          <w:rFonts w:ascii="Arial" w:eastAsiaTheme="minorHAnsi" w:hAnsi="Arial" w:cs="Arial"/>
          <w:noProof/>
          <w:lang w:val="sr-Cyrl-RS"/>
        </w:rPr>
        <w:t xml:space="preserve">ће </w:t>
      </w:r>
      <w:r w:rsidRPr="00787212">
        <w:rPr>
          <w:rFonts w:ascii="Arial" w:eastAsiaTheme="minorHAnsi" w:hAnsi="Arial" w:cs="Arial"/>
          <w:bCs/>
          <w:noProof/>
          <w:lang w:val="sr-Latn-RS"/>
        </w:rPr>
        <w:t>1</w:t>
      </w:r>
      <w:r w:rsidRPr="00787212">
        <w:rPr>
          <w:rFonts w:ascii="Arial" w:eastAsiaTheme="minorHAnsi" w:hAnsi="Arial" w:cs="Arial"/>
          <w:bCs/>
          <w:noProof/>
        </w:rPr>
        <w:t>.</w:t>
      </w:r>
      <w:r w:rsidRPr="00787212">
        <w:rPr>
          <w:rFonts w:ascii="Arial" w:eastAsiaTheme="minorHAnsi" w:hAnsi="Arial" w:cs="Arial"/>
          <w:bCs/>
          <w:noProof/>
          <w:lang w:val="sr-Cyrl-RS"/>
        </w:rPr>
        <w:t>9</w:t>
      </w:r>
      <w:r>
        <w:rPr>
          <w:rFonts w:ascii="Arial" w:eastAsiaTheme="minorHAnsi" w:hAnsi="Arial" w:cs="Arial"/>
          <w:bCs/>
          <w:noProof/>
          <w:lang w:val="sr-Cyrl-RS"/>
        </w:rPr>
        <w:t>93</w:t>
      </w:r>
      <w:r w:rsidRPr="00787212">
        <w:rPr>
          <w:rFonts w:ascii="Arial" w:eastAsiaTheme="minorHAnsi" w:hAnsi="Arial" w:cs="Arial"/>
          <w:bCs/>
          <w:noProof/>
        </w:rPr>
        <w:t>.</w:t>
      </w:r>
      <w:r>
        <w:rPr>
          <w:rFonts w:ascii="Arial" w:eastAsiaTheme="minorHAnsi" w:hAnsi="Arial" w:cs="Arial"/>
          <w:bCs/>
          <w:noProof/>
          <w:lang w:val="sr-Cyrl-RS"/>
        </w:rPr>
        <w:t>054</w:t>
      </w:r>
      <w:r w:rsidRPr="00787212">
        <w:rPr>
          <w:rFonts w:ascii="Arial" w:eastAsiaTheme="minorHAnsi" w:hAnsi="Arial" w:cs="Arial"/>
          <w:bCs/>
          <w:noProof/>
        </w:rPr>
        <w:t>.</w:t>
      </w:r>
      <w:r w:rsidRPr="00787212">
        <w:rPr>
          <w:rFonts w:ascii="Arial" w:eastAsiaTheme="minorHAnsi" w:hAnsi="Arial" w:cs="Arial"/>
          <w:bCs/>
          <w:noProof/>
          <w:lang w:val="sr-Latn-RS"/>
        </w:rPr>
        <w:t>77</w:t>
      </w:r>
      <w:r w:rsidRPr="00787212">
        <w:rPr>
          <w:rFonts w:ascii="Arial" w:eastAsiaTheme="minorHAnsi" w:hAnsi="Arial" w:cs="Arial"/>
          <w:bCs/>
          <w:noProof/>
          <w:lang w:val="sr-Cyrl-RS"/>
        </w:rPr>
        <w:t>0</w:t>
      </w:r>
      <w:r w:rsidRPr="00787212">
        <w:rPr>
          <w:rFonts w:ascii="Arial" w:eastAsiaTheme="minorHAnsi" w:hAnsi="Arial" w:cs="Arial"/>
          <w:b/>
          <w:bCs/>
          <w:noProof/>
          <w:lang w:val="sr-Cyrl-RS"/>
        </w:rPr>
        <w:t xml:space="preserve"> </w:t>
      </w:r>
      <w:r w:rsidRPr="00787212">
        <w:rPr>
          <w:rFonts w:ascii="Arial" w:eastAsiaTheme="minorHAnsi" w:hAnsi="Arial" w:cs="Arial"/>
          <w:noProof/>
          <w:lang w:val="sr-Cyrl-RS"/>
        </w:rPr>
        <w:t>динара, тако што се:</w:t>
      </w:r>
    </w:p>
    <w:p w:rsidR="005A4235" w:rsidRPr="00787212" w:rsidRDefault="005A4235" w:rsidP="005A4235">
      <w:pPr>
        <w:contextualSpacing/>
        <w:jc w:val="both"/>
        <w:rPr>
          <w:rFonts w:ascii="Arial" w:eastAsia="Times New Roman" w:hAnsi="Arial" w:cs="Arial"/>
          <w:lang w:val="sr-Cyrl-RS"/>
        </w:rPr>
      </w:pPr>
    </w:p>
    <w:p w:rsidR="005A4235" w:rsidRDefault="005A4235" w:rsidP="005A4235">
      <w:pPr>
        <w:contextualSpacing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Програм 5 – Пољопривреда и рурални развој</w:t>
      </w:r>
    </w:p>
    <w:p w:rsidR="005A4235" w:rsidRPr="00285EEB" w:rsidRDefault="005A4235" w:rsidP="005A4235">
      <w:pPr>
        <w:contextualSpacing/>
        <w:jc w:val="both"/>
        <w:rPr>
          <w:rFonts w:ascii="Arial" w:eastAsia="Times New Roman" w:hAnsi="Arial" w:cs="Arial"/>
          <w:lang w:val="sr-Cyrl-RS"/>
        </w:rPr>
      </w:pPr>
    </w:p>
    <w:p w:rsidR="005A4235" w:rsidRDefault="005A4235" w:rsidP="005A4235">
      <w:pPr>
        <w:contextualSpacing/>
        <w:jc w:val="both"/>
        <w:rPr>
          <w:rFonts w:ascii="Arial" w:eastAsia="Times New Roman" w:hAnsi="Arial" w:cs="Arial"/>
          <w:bCs/>
          <w:lang w:val="sr-Cyrl-RS"/>
        </w:rPr>
      </w:pPr>
      <w:r w:rsidRPr="00787212">
        <w:rPr>
          <w:rFonts w:ascii="Arial" w:eastAsia="Times New Roman" w:hAnsi="Arial" w:cs="Arial"/>
        </w:rPr>
        <w:t>Позиција 301 -</w:t>
      </w:r>
      <w:r w:rsidRPr="00787212">
        <w:rPr>
          <w:rFonts w:ascii="Arial" w:eastAsia="Times New Roman" w:hAnsi="Arial" w:cs="Arial"/>
          <w:b/>
        </w:rPr>
        <w:t xml:space="preserve"> </w:t>
      </w:r>
      <w:r w:rsidRPr="00787212">
        <w:rPr>
          <w:rFonts w:ascii="Arial" w:eastAsia="Times New Roman" w:hAnsi="Arial" w:cs="Arial"/>
          <w:bCs/>
          <w:lang w:val="sr-Cyrl-RS"/>
        </w:rPr>
        <w:t>економска класификација 451</w:t>
      </w:r>
      <w:r w:rsidRPr="00787212">
        <w:rPr>
          <w:rFonts w:ascii="Arial" w:eastAsia="Times New Roman" w:hAnsi="Arial" w:cs="Arial"/>
        </w:rPr>
        <w:t xml:space="preserve"> </w:t>
      </w:r>
      <w:r w:rsidRPr="00787212">
        <w:rPr>
          <w:rFonts w:ascii="Arial" w:eastAsia="Times New Roman" w:hAnsi="Arial" w:cs="Arial"/>
          <w:lang w:val="ru-RU"/>
        </w:rPr>
        <w:t xml:space="preserve">- Субвенције јавним нефинансијским предузећима и </w:t>
      </w:r>
      <w:proofErr w:type="gramStart"/>
      <w:r w:rsidRPr="00787212">
        <w:rPr>
          <w:rFonts w:ascii="Arial" w:eastAsia="Times New Roman" w:hAnsi="Arial" w:cs="Arial"/>
          <w:lang w:val="ru-RU"/>
        </w:rPr>
        <w:t>организацијама</w:t>
      </w:r>
      <w:r w:rsidRPr="00787212">
        <w:rPr>
          <w:rFonts w:ascii="Arial" w:eastAsia="Times New Roman" w:hAnsi="Arial" w:cs="Arial"/>
          <w:b/>
          <w:lang w:val="ru-RU"/>
        </w:rPr>
        <w:t xml:space="preserve"> </w:t>
      </w:r>
      <w:r w:rsidRPr="00787212">
        <w:rPr>
          <w:rFonts w:ascii="Arial" w:eastAsia="Times New Roman" w:hAnsi="Arial" w:cs="Arial"/>
          <w:lang w:val="sr-Cyrl-RS"/>
        </w:rPr>
        <w:t xml:space="preserve"> -</w:t>
      </w:r>
      <w:proofErr w:type="gramEnd"/>
      <w:r w:rsidRPr="00787212">
        <w:rPr>
          <w:rFonts w:ascii="Arial" w:eastAsia="Times New Roman" w:hAnsi="Arial" w:cs="Arial"/>
          <w:lang w:val="sr-Cyrl-RS"/>
        </w:rPr>
        <w:t xml:space="preserve"> умањује се за  400</w:t>
      </w:r>
      <w:r w:rsidRPr="00787212">
        <w:rPr>
          <w:rFonts w:ascii="Arial" w:eastAsia="Times New Roman" w:hAnsi="Arial" w:cs="Arial"/>
          <w:lang w:val="sr-Latn-RS"/>
        </w:rPr>
        <w:t>.000</w:t>
      </w:r>
      <w:r w:rsidRPr="00787212">
        <w:rPr>
          <w:rFonts w:ascii="Arial" w:eastAsia="Times New Roman" w:hAnsi="Arial" w:cs="Arial"/>
          <w:lang w:val="sr-Cyrl-RS"/>
        </w:rPr>
        <w:t xml:space="preserve"> динара  и</w:t>
      </w:r>
      <w:r>
        <w:rPr>
          <w:rFonts w:ascii="Arial" w:eastAsia="Times New Roman" w:hAnsi="Arial" w:cs="Arial"/>
          <w:lang w:val="sr-Cyrl-RS"/>
        </w:rPr>
        <w:t xml:space="preserve"> након ребаланса </w:t>
      </w:r>
      <w:r w:rsidRPr="00787212">
        <w:rPr>
          <w:rFonts w:ascii="Arial" w:eastAsia="Times New Roman" w:hAnsi="Arial" w:cs="Arial"/>
          <w:lang w:val="sr-Cyrl-RS"/>
        </w:rPr>
        <w:t xml:space="preserve"> износи</w:t>
      </w:r>
      <w:r>
        <w:rPr>
          <w:rFonts w:ascii="Arial" w:eastAsia="Times New Roman" w:hAnsi="Arial" w:cs="Arial"/>
          <w:lang w:val="sr-Cyrl-RS"/>
        </w:rPr>
        <w:t xml:space="preserve"> ће</w:t>
      </w:r>
      <w:r w:rsidRPr="00787212">
        <w:rPr>
          <w:rFonts w:ascii="Arial" w:eastAsia="Times New Roman" w:hAnsi="Arial" w:cs="Arial"/>
          <w:lang w:val="sr-Cyrl-RS"/>
        </w:rPr>
        <w:t xml:space="preserve"> 12.600.000 динара. Средства планирана на овој позицији намењена су за реализацију  мер</w:t>
      </w:r>
      <w:r w:rsidRPr="00787212">
        <w:rPr>
          <w:rFonts w:ascii="Arial" w:eastAsia="Times New Roman" w:hAnsi="Arial" w:cs="Arial"/>
          <w:lang w:val="sr-Latn-RS"/>
        </w:rPr>
        <w:t>a „</w:t>
      </w:r>
      <w:r w:rsidRPr="00787212">
        <w:rPr>
          <w:rFonts w:ascii="Arial" w:eastAsia="Times New Roman" w:hAnsi="Arial" w:cs="Arial"/>
          <w:lang w:val="ru-RU"/>
        </w:rPr>
        <w:t>Регрес  за  репродуктивни материјал</w:t>
      </w:r>
      <w:r w:rsidRPr="00787212">
        <w:rPr>
          <w:rFonts w:ascii="Arial" w:eastAsia="Times New Roman" w:hAnsi="Arial" w:cs="Arial"/>
          <w:lang w:val="sr-Latn-RS"/>
        </w:rPr>
        <w:t xml:space="preserve">“ </w:t>
      </w:r>
      <w:r w:rsidRPr="00787212">
        <w:rPr>
          <w:rFonts w:ascii="Arial" w:eastAsia="Times New Roman" w:hAnsi="Arial" w:cs="Arial"/>
          <w:lang w:val="sr-Cyrl-RS"/>
        </w:rPr>
        <w:t xml:space="preserve">и „Кредитна подршка“ по </w:t>
      </w:r>
      <w:r w:rsidRPr="00787212">
        <w:rPr>
          <w:rFonts w:ascii="Arial" w:eastAsia="Times New Roman" w:hAnsi="Arial" w:cs="Arial"/>
          <w:lang w:val="ru-RU"/>
        </w:rPr>
        <w:t xml:space="preserve"> Програму  подршке за спровођење пољопривредне политике и политике руралног развоја за територију Града Ниша.  </w:t>
      </w:r>
      <w:r w:rsidRPr="00787212">
        <w:rPr>
          <w:rFonts w:ascii="Arial" w:eastAsia="Times New Roman" w:hAnsi="Arial" w:cs="Arial"/>
          <w:bCs/>
          <w:lang w:val="sr-Cyrl-RS"/>
        </w:rPr>
        <w:t xml:space="preserve">Након спровођења </w:t>
      </w:r>
      <w:r w:rsidRPr="00787212">
        <w:rPr>
          <w:rFonts w:ascii="Arial" w:eastAsia="Times New Roman" w:hAnsi="Arial" w:cs="Arial"/>
          <w:bCs/>
        </w:rPr>
        <w:t xml:space="preserve">Јавног позива </w:t>
      </w:r>
      <w:r w:rsidRPr="00787212">
        <w:rPr>
          <w:rFonts w:ascii="Arial" w:eastAsia="Times New Roman" w:hAnsi="Arial" w:cs="Arial"/>
          <w:bCs/>
          <w:lang w:val="sr-Cyrl-RS"/>
        </w:rPr>
        <w:t>за доделу подстицаја за</w:t>
      </w:r>
      <w:r w:rsidRPr="00787212">
        <w:rPr>
          <w:rFonts w:ascii="Arial" w:eastAsia="Times New Roman" w:hAnsi="Arial" w:cs="Arial"/>
          <w:bCs/>
          <w:lang w:val="ru-RU"/>
        </w:rPr>
        <w:t xml:space="preserve"> </w:t>
      </w:r>
      <w:r w:rsidRPr="00787212">
        <w:rPr>
          <w:rFonts w:ascii="Arial" w:eastAsia="Times New Roman" w:hAnsi="Arial" w:cs="Arial"/>
          <w:bCs/>
          <w:lang w:val="sr-Cyrl-RS"/>
        </w:rPr>
        <w:t>меру</w:t>
      </w:r>
      <w:r w:rsidRPr="00787212">
        <w:rPr>
          <w:rFonts w:ascii="Arial" w:eastAsia="Times New Roman" w:hAnsi="Arial" w:cs="Arial"/>
          <w:bCs/>
          <w:lang w:val="sr-Latn-RS"/>
        </w:rPr>
        <w:t>„</w:t>
      </w:r>
      <w:r>
        <w:rPr>
          <w:rFonts w:ascii="Arial" w:eastAsia="Times New Roman" w:hAnsi="Arial" w:cs="Arial"/>
          <w:bCs/>
          <w:lang w:val="sr-Cyrl-RS"/>
        </w:rPr>
        <w:t>Кредитна подршка“  је завршен</w:t>
      </w:r>
      <w:r>
        <w:rPr>
          <w:rFonts w:ascii="Arial" w:eastAsia="Times New Roman" w:hAnsi="Arial" w:cs="Arial"/>
          <w:bCs/>
        </w:rPr>
        <w:t>.</w:t>
      </w:r>
      <w:r w:rsidRPr="00787212">
        <w:rPr>
          <w:rFonts w:ascii="Arial" w:eastAsia="Times New Roman" w:hAnsi="Arial" w:cs="Arial"/>
          <w:bCs/>
          <w:lang w:val="sr-Cyrl-RS"/>
        </w:rPr>
        <w:t xml:space="preserve"> </w:t>
      </w:r>
    </w:p>
    <w:p w:rsidR="005A4235" w:rsidRDefault="005A4235" w:rsidP="005A4235">
      <w:pPr>
        <w:contextualSpacing/>
        <w:jc w:val="both"/>
        <w:rPr>
          <w:rFonts w:ascii="Arial" w:eastAsia="Times New Roman" w:hAnsi="Arial" w:cs="Arial"/>
          <w:bCs/>
        </w:rPr>
      </w:pPr>
    </w:p>
    <w:p w:rsidR="005A4235" w:rsidRDefault="005A4235" w:rsidP="005A4235">
      <w:pPr>
        <w:contextualSpacing/>
        <w:jc w:val="both"/>
        <w:rPr>
          <w:rFonts w:ascii="Arial" w:eastAsia="Times New Roman" w:hAnsi="Arial" w:cs="Arial"/>
          <w:lang w:val="sr-Cyrl-RS"/>
        </w:rPr>
      </w:pPr>
      <w:r w:rsidRPr="00787212">
        <w:rPr>
          <w:rFonts w:ascii="Arial" w:eastAsia="Times New Roman" w:hAnsi="Arial" w:cs="Arial"/>
        </w:rPr>
        <w:t xml:space="preserve">Позиција 302 </w:t>
      </w:r>
      <w:r w:rsidRPr="00787212">
        <w:rPr>
          <w:rFonts w:ascii="Arial" w:eastAsia="Times New Roman" w:hAnsi="Arial" w:cs="Arial"/>
          <w:lang w:val="sr-Cyrl-RS"/>
        </w:rPr>
        <w:t xml:space="preserve">- </w:t>
      </w:r>
      <w:r w:rsidRPr="00787212">
        <w:rPr>
          <w:rFonts w:ascii="Arial" w:eastAsia="Times New Roman" w:hAnsi="Arial" w:cs="Arial"/>
          <w:bCs/>
          <w:lang w:val="sr-Cyrl-RS"/>
        </w:rPr>
        <w:t xml:space="preserve">економска класификација </w:t>
      </w:r>
      <w:r w:rsidRPr="00787212">
        <w:rPr>
          <w:rFonts w:ascii="Arial" w:eastAsia="Times New Roman" w:hAnsi="Arial" w:cs="Arial"/>
          <w:lang w:val="sr-Cyrl-RS"/>
        </w:rPr>
        <w:t>423</w:t>
      </w:r>
      <w:r>
        <w:rPr>
          <w:rFonts w:ascii="Arial" w:eastAsia="Times New Roman" w:hAnsi="Arial" w:cs="Arial"/>
          <w:lang w:val="sr-Cyrl-RS"/>
        </w:rPr>
        <w:t xml:space="preserve"> -</w:t>
      </w:r>
      <w:r w:rsidRPr="00787212">
        <w:rPr>
          <w:rFonts w:ascii="Arial" w:eastAsia="Times New Roman" w:hAnsi="Arial" w:cs="Arial"/>
          <w:lang w:val="sr-Cyrl-RS"/>
        </w:rPr>
        <w:t xml:space="preserve"> Услуге по </w:t>
      </w:r>
      <w:proofErr w:type="gramStart"/>
      <w:r w:rsidRPr="00787212">
        <w:rPr>
          <w:rFonts w:ascii="Arial" w:eastAsia="Times New Roman" w:hAnsi="Arial" w:cs="Arial"/>
          <w:lang w:val="sr-Cyrl-RS"/>
        </w:rPr>
        <w:t>уговору  -</w:t>
      </w:r>
      <w:proofErr w:type="gramEnd"/>
      <w:r w:rsidRPr="00787212">
        <w:rPr>
          <w:rFonts w:ascii="Arial" w:eastAsia="Times New Roman" w:hAnsi="Arial" w:cs="Arial"/>
          <w:lang w:val="sr-Cyrl-RS"/>
        </w:rPr>
        <w:t xml:space="preserve"> умањује се за  250</w:t>
      </w:r>
      <w:r w:rsidRPr="00787212">
        <w:rPr>
          <w:rFonts w:ascii="Arial" w:eastAsia="Times New Roman" w:hAnsi="Arial" w:cs="Arial"/>
          <w:lang w:val="sr-Latn-RS"/>
        </w:rPr>
        <w:t>.000</w:t>
      </w:r>
      <w:r w:rsidRPr="00787212">
        <w:rPr>
          <w:rFonts w:ascii="Arial" w:eastAsia="Times New Roman" w:hAnsi="Arial" w:cs="Arial"/>
          <w:lang w:val="sr-Cyrl-RS"/>
        </w:rPr>
        <w:t xml:space="preserve"> динара  и </w:t>
      </w:r>
      <w:r>
        <w:rPr>
          <w:rFonts w:ascii="Arial" w:eastAsia="Times New Roman" w:hAnsi="Arial" w:cs="Arial"/>
          <w:lang w:val="sr-Cyrl-RS"/>
        </w:rPr>
        <w:t xml:space="preserve">након ребаланса </w:t>
      </w:r>
      <w:r w:rsidRPr="00787212">
        <w:rPr>
          <w:rFonts w:ascii="Arial" w:eastAsia="Times New Roman" w:hAnsi="Arial" w:cs="Arial"/>
          <w:lang w:val="sr-Cyrl-RS"/>
        </w:rPr>
        <w:t>износи</w:t>
      </w:r>
      <w:r>
        <w:rPr>
          <w:rFonts w:ascii="Arial" w:eastAsia="Times New Roman" w:hAnsi="Arial" w:cs="Arial"/>
          <w:lang w:val="sr-Cyrl-RS"/>
        </w:rPr>
        <w:t>ће</w:t>
      </w:r>
      <w:r w:rsidRPr="00787212">
        <w:rPr>
          <w:rFonts w:ascii="Arial" w:eastAsia="Times New Roman" w:hAnsi="Arial" w:cs="Arial"/>
          <w:lang w:val="sr-Cyrl-RS"/>
        </w:rPr>
        <w:t xml:space="preserve"> 0 динара. Планиране</w:t>
      </w:r>
      <w:r w:rsidRPr="00787212">
        <w:rPr>
          <w:rFonts w:ascii="Arial" w:eastAsiaTheme="minorHAnsi" w:hAnsi="Arial" w:cs="Arial"/>
          <w:lang w:val="sr-Cyrl-RS"/>
        </w:rPr>
        <w:t xml:space="preserve"> промотивне активности у пољопривреди и руралном развоју</w:t>
      </w:r>
      <w:r w:rsidRPr="00787212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неће бити</w:t>
      </w:r>
      <w:r w:rsidRPr="00787212">
        <w:rPr>
          <w:rFonts w:ascii="Arial" w:eastAsia="Times New Roman" w:hAnsi="Arial" w:cs="Arial"/>
          <w:lang w:val="sr-Cyrl-RS"/>
        </w:rPr>
        <w:t xml:space="preserve"> реализоване у току године.</w:t>
      </w:r>
    </w:p>
    <w:p w:rsidR="005A4235" w:rsidRPr="00787212" w:rsidRDefault="005A4235" w:rsidP="005A4235">
      <w:pPr>
        <w:ind w:left="284"/>
        <w:contextualSpacing/>
        <w:jc w:val="both"/>
        <w:rPr>
          <w:rFonts w:ascii="Arial" w:eastAsia="Times New Roman" w:hAnsi="Arial" w:cs="Arial"/>
          <w:lang w:val="sr-Cyrl-RS"/>
        </w:rPr>
      </w:pPr>
    </w:p>
    <w:p w:rsidR="005A4235" w:rsidRDefault="005A4235" w:rsidP="005A4235">
      <w:pPr>
        <w:contextualSpacing/>
        <w:jc w:val="both"/>
        <w:rPr>
          <w:rFonts w:ascii="Arial" w:eastAsia="Times New Roman" w:hAnsi="Arial" w:cs="Arial"/>
        </w:rPr>
      </w:pPr>
      <w:r w:rsidRPr="00787212">
        <w:rPr>
          <w:rFonts w:ascii="Arial" w:eastAsia="Times New Roman" w:hAnsi="Arial" w:cs="Arial"/>
        </w:rPr>
        <w:t>Позиција 30</w:t>
      </w:r>
      <w:r w:rsidRPr="00787212">
        <w:rPr>
          <w:rFonts w:ascii="Arial" w:eastAsia="Times New Roman" w:hAnsi="Arial" w:cs="Arial"/>
          <w:lang w:val="sr-Latn-RS"/>
        </w:rPr>
        <w:t>4</w:t>
      </w:r>
      <w:r w:rsidRPr="00787212">
        <w:rPr>
          <w:rFonts w:ascii="Arial" w:eastAsia="Times New Roman" w:hAnsi="Arial" w:cs="Arial"/>
        </w:rPr>
        <w:t xml:space="preserve"> - </w:t>
      </w:r>
      <w:r w:rsidRPr="00787212">
        <w:rPr>
          <w:rFonts w:ascii="Arial" w:eastAsia="Times New Roman" w:hAnsi="Arial" w:cs="Arial"/>
          <w:bCs/>
          <w:lang w:val="sr-Cyrl-RS"/>
        </w:rPr>
        <w:t xml:space="preserve">економска класификација 451- </w:t>
      </w:r>
      <w:r w:rsidRPr="00787212">
        <w:rPr>
          <w:rFonts w:ascii="Arial" w:eastAsia="Times New Roman" w:hAnsi="Arial" w:cs="Arial"/>
          <w:lang w:val="ru-RU"/>
        </w:rPr>
        <w:t>Субвенције јавним нефинансијским предузећима и организацијама</w:t>
      </w:r>
      <w:r w:rsidRPr="00787212">
        <w:rPr>
          <w:rFonts w:ascii="Arial" w:eastAsia="Times New Roman" w:hAnsi="Arial" w:cs="Arial"/>
          <w:lang w:val="sr-Cyrl-RS"/>
        </w:rPr>
        <w:t xml:space="preserve"> - умањује се за 4.400</w:t>
      </w:r>
      <w:r w:rsidRPr="00787212">
        <w:rPr>
          <w:rFonts w:ascii="Arial" w:eastAsia="Times New Roman" w:hAnsi="Arial" w:cs="Arial"/>
          <w:lang w:val="sr-Latn-RS"/>
        </w:rPr>
        <w:t>.000</w:t>
      </w:r>
      <w:r w:rsidRPr="00787212">
        <w:rPr>
          <w:rFonts w:ascii="Arial" w:eastAsia="Times New Roman" w:hAnsi="Arial" w:cs="Arial"/>
          <w:lang w:val="sr-Cyrl-RS"/>
        </w:rPr>
        <w:t xml:space="preserve"> </w:t>
      </w:r>
      <w:proofErr w:type="gramStart"/>
      <w:r w:rsidRPr="00787212">
        <w:rPr>
          <w:rFonts w:ascii="Arial" w:eastAsia="Times New Roman" w:hAnsi="Arial" w:cs="Arial"/>
          <w:lang w:val="sr-Cyrl-RS"/>
        </w:rPr>
        <w:t>динара  и</w:t>
      </w:r>
      <w:proofErr w:type="gramEnd"/>
      <w:r w:rsidRPr="00787212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 xml:space="preserve">након ребаланса </w:t>
      </w:r>
      <w:r w:rsidRPr="00787212">
        <w:rPr>
          <w:rFonts w:ascii="Arial" w:eastAsia="Times New Roman" w:hAnsi="Arial" w:cs="Arial"/>
          <w:lang w:val="sr-Cyrl-RS"/>
        </w:rPr>
        <w:t>износи</w:t>
      </w:r>
      <w:r>
        <w:rPr>
          <w:rFonts w:ascii="Arial" w:eastAsia="Times New Roman" w:hAnsi="Arial" w:cs="Arial"/>
          <w:lang w:val="sr-Cyrl-RS"/>
        </w:rPr>
        <w:t xml:space="preserve">ће </w:t>
      </w:r>
      <w:r w:rsidRPr="00787212">
        <w:rPr>
          <w:rFonts w:ascii="Arial" w:eastAsia="Times New Roman" w:hAnsi="Arial" w:cs="Arial"/>
          <w:lang w:val="sr-Cyrl-RS"/>
        </w:rPr>
        <w:t xml:space="preserve">22.100.000 динара. Средства планирана на овој позицији намењена су за реализацију  мера  </w:t>
      </w:r>
      <w:r w:rsidRPr="00787212">
        <w:rPr>
          <w:rFonts w:ascii="Arial" w:eastAsia="Times New Roman" w:hAnsi="Arial" w:cs="Arial"/>
          <w:lang w:val="ru-RU"/>
        </w:rPr>
        <w:t>ру</w:t>
      </w:r>
      <w:r>
        <w:rPr>
          <w:rFonts w:ascii="Arial" w:eastAsia="Times New Roman" w:hAnsi="Arial" w:cs="Arial"/>
          <w:lang w:val="ru-RU"/>
        </w:rPr>
        <w:t>ралног развоја које</w:t>
      </w:r>
      <w:r w:rsidRPr="00787212">
        <w:rPr>
          <w:rFonts w:ascii="Arial" w:eastAsia="Times New Roman" w:hAnsi="Arial" w:cs="Arial"/>
          <w:lang w:val="ru-RU"/>
        </w:rPr>
        <w:t xml:space="preserve">  односе на инвестиције у физичку имовину пољопривредних газдинстава, </w:t>
      </w:r>
      <w:r w:rsidRPr="00787212">
        <w:rPr>
          <w:rFonts w:ascii="Arial" w:eastAsia="Times New Roman" w:hAnsi="Arial" w:cs="Arial"/>
          <w:bCs/>
          <w:lang w:val="sr-Cyrl-RS"/>
        </w:rPr>
        <w:t>е</w:t>
      </w:r>
      <w:r w:rsidRPr="00787212">
        <w:rPr>
          <w:rFonts w:ascii="Arial" w:eastAsia="Times New Roman" w:hAnsi="Arial" w:cs="Arial"/>
          <w:lang w:val="sr-Cyrl-RS"/>
        </w:rPr>
        <w:t>кономске активности у циљу подизања конкурентности у смислу додавања вредности кроз прераду као и увођење и сертификацију система квалитета хране, органских производа и производа са ознаком географског порекла, подршка младима у руралним подручјима, унапређење економских активности на селу кроз подршк</w:t>
      </w:r>
      <w:r>
        <w:rPr>
          <w:rFonts w:ascii="Arial" w:eastAsia="Times New Roman" w:hAnsi="Arial" w:cs="Arial"/>
          <w:lang w:val="sr-Cyrl-RS"/>
        </w:rPr>
        <w:t>у непољопривредним делатностима</w:t>
      </w:r>
      <w:r>
        <w:rPr>
          <w:rFonts w:ascii="Arial" w:eastAsia="Times New Roman" w:hAnsi="Arial" w:cs="Arial"/>
        </w:rPr>
        <w:t>.</w:t>
      </w:r>
      <w:r w:rsidRPr="00787212">
        <w:rPr>
          <w:rFonts w:ascii="Arial" w:eastAsia="Times New Roman" w:hAnsi="Arial" w:cs="Arial"/>
          <w:lang w:val="sr-Cyrl-RS"/>
        </w:rPr>
        <w:t xml:space="preserve"> </w:t>
      </w:r>
    </w:p>
    <w:p w:rsidR="005A4235" w:rsidRPr="00070A74" w:rsidRDefault="005A4235" w:rsidP="005A4235">
      <w:pPr>
        <w:contextualSpacing/>
        <w:jc w:val="both"/>
        <w:rPr>
          <w:rFonts w:ascii="Arial" w:eastAsia="Times New Roman" w:hAnsi="Arial" w:cs="Arial"/>
        </w:rPr>
      </w:pPr>
    </w:p>
    <w:p w:rsidR="005A4235" w:rsidRPr="009B3AAD" w:rsidRDefault="005A4235" w:rsidP="005A4235">
      <w:pPr>
        <w:jc w:val="both"/>
        <w:rPr>
          <w:rFonts w:ascii="Arial" w:eastAsiaTheme="minorHAnsi" w:hAnsi="Arial" w:cs="Arial"/>
          <w:b/>
          <w:bCs/>
          <w:lang w:val="sr-Cyrl-RS"/>
        </w:rPr>
      </w:pPr>
      <w:r w:rsidRPr="00787212">
        <w:rPr>
          <w:rFonts w:ascii="Arial" w:eastAsiaTheme="minorHAnsi" w:hAnsi="Arial" w:cs="Arial"/>
          <w:lang w:val="ru-RU"/>
        </w:rPr>
        <w:t>Позиција 30</w:t>
      </w:r>
      <w:r w:rsidRPr="00787212">
        <w:rPr>
          <w:rFonts w:ascii="Arial" w:eastAsiaTheme="minorHAnsi" w:hAnsi="Arial" w:cs="Arial"/>
          <w:lang w:val="sr-Latn-RS"/>
        </w:rPr>
        <w:t>5</w:t>
      </w:r>
      <w:r w:rsidRPr="00787212">
        <w:rPr>
          <w:rFonts w:ascii="Arial" w:eastAsiaTheme="minorHAnsi" w:hAnsi="Arial" w:cs="Arial"/>
          <w:lang w:val="ru-RU"/>
        </w:rPr>
        <w:t xml:space="preserve"> - </w:t>
      </w:r>
      <w:r w:rsidRPr="00787212">
        <w:rPr>
          <w:rFonts w:ascii="Arial" w:eastAsiaTheme="minorHAnsi" w:hAnsi="Arial" w:cs="Arial"/>
          <w:bCs/>
          <w:lang w:val="sr-Cyrl-RS"/>
        </w:rPr>
        <w:t xml:space="preserve">економска класификација 481 - Дотације невладиним организацијама - умањује се за 460.000 динара тако да </w:t>
      </w:r>
      <w:r>
        <w:rPr>
          <w:rFonts w:ascii="Arial" w:eastAsiaTheme="minorHAnsi" w:hAnsi="Arial" w:cs="Arial"/>
          <w:bCs/>
          <w:lang w:val="sr-Cyrl-RS"/>
        </w:rPr>
        <w:t xml:space="preserve">ће након ребаланса </w:t>
      </w:r>
      <w:r w:rsidRPr="00787212">
        <w:rPr>
          <w:rFonts w:ascii="Arial" w:eastAsiaTheme="minorHAnsi" w:hAnsi="Arial" w:cs="Arial"/>
          <w:bCs/>
          <w:lang w:val="sr-Cyrl-RS"/>
        </w:rPr>
        <w:t>износи</w:t>
      </w:r>
      <w:r>
        <w:rPr>
          <w:rFonts w:ascii="Arial" w:eastAsiaTheme="minorHAnsi" w:hAnsi="Arial" w:cs="Arial"/>
          <w:bCs/>
          <w:lang w:val="sr-Cyrl-RS"/>
        </w:rPr>
        <w:t>ти</w:t>
      </w:r>
      <w:r w:rsidRPr="00787212">
        <w:rPr>
          <w:rFonts w:ascii="Arial" w:eastAsiaTheme="minorHAnsi" w:hAnsi="Arial" w:cs="Arial"/>
          <w:bCs/>
          <w:lang w:val="sr-Cyrl-RS"/>
        </w:rPr>
        <w:t xml:space="preserve"> 1.740.000 динара. </w:t>
      </w:r>
    </w:p>
    <w:p w:rsidR="005A4235" w:rsidRPr="00070A74" w:rsidRDefault="005A4235" w:rsidP="005A4235">
      <w:pPr>
        <w:jc w:val="both"/>
        <w:rPr>
          <w:rFonts w:ascii="Arial" w:eastAsia="Times New Roman" w:hAnsi="Arial" w:cs="Arial"/>
          <w:lang w:val="sr-Cyrl-RS" w:eastAsia="sr-Cyrl-CS"/>
        </w:rPr>
      </w:pPr>
      <w:r>
        <w:rPr>
          <w:rFonts w:ascii="Arial" w:eastAsia="Times New Roman" w:hAnsi="Arial" w:cs="Arial"/>
          <w:lang w:val="sr-Cyrl-RS" w:eastAsia="sr-Cyrl-CS"/>
        </w:rPr>
        <w:t>Прог</w:t>
      </w:r>
      <w:r w:rsidR="009B3AAD">
        <w:rPr>
          <w:rFonts w:ascii="Arial" w:eastAsia="Times New Roman" w:hAnsi="Arial" w:cs="Arial"/>
          <w:lang w:val="sr-Cyrl-RS" w:eastAsia="sr-Cyrl-CS"/>
        </w:rPr>
        <w:t>рам 6 – Заштита животне средине</w:t>
      </w:r>
    </w:p>
    <w:p w:rsidR="005A4235" w:rsidRPr="009B3AAD" w:rsidRDefault="005A4235" w:rsidP="009B3AAD">
      <w:pPr>
        <w:jc w:val="both"/>
        <w:rPr>
          <w:rFonts w:ascii="Arial" w:eastAsia="Times New Roman" w:hAnsi="Arial" w:cs="Arial"/>
          <w:lang w:val="sr-Cyrl-RS" w:eastAsia="sr-Cyrl-CS"/>
        </w:rPr>
      </w:pPr>
      <w:r w:rsidRPr="00787212">
        <w:rPr>
          <w:rFonts w:ascii="Arial" w:eastAsiaTheme="minorHAnsi" w:hAnsi="Arial" w:cs="Arial"/>
          <w:lang w:val="ru-RU"/>
        </w:rPr>
        <w:t>Позиција 30</w:t>
      </w:r>
      <w:r w:rsidRPr="00787212">
        <w:rPr>
          <w:rFonts w:ascii="Arial" w:eastAsiaTheme="minorHAnsi" w:hAnsi="Arial" w:cs="Arial"/>
          <w:lang w:val="sr-Latn-RS"/>
        </w:rPr>
        <w:t>7</w:t>
      </w:r>
      <w:r w:rsidRPr="00787212">
        <w:rPr>
          <w:rFonts w:ascii="Arial" w:eastAsiaTheme="minorHAnsi" w:hAnsi="Arial" w:cs="Arial"/>
          <w:lang w:val="ru-RU"/>
        </w:rPr>
        <w:t xml:space="preserve"> - </w:t>
      </w:r>
      <w:r w:rsidRPr="00787212">
        <w:rPr>
          <w:rFonts w:ascii="Arial" w:eastAsiaTheme="minorHAnsi" w:hAnsi="Arial" w:cs="Arial"/>
          <w:bCs/>
          <w:lang w:val="sr-Cyrl-RS"/>
        </w:rPr>
        <w:t>економска класификација 4</w:t>
      </w:r>
      <w:r w:rsidRPr="00787212">
        <w:rPr>
          <w:rFonts w:ascii="Arial" w:eastAsiaTheme="minorHAnsi" w:hAnsi="Arial" w:cs="Arial"/>
          <w:bCs/>
          <w:lang w:val="sr-Latn-RS"/>
        </w:rPr>
        <w:t>24</w:t>
      </w:r>
      <w:r w:rsidRPr="00787212">
        <w:rPr>
          <w:rFonts w:ascii="Arial" w:eastAsiaTheme="minorHAnsi" w:hAnsi="Arial" w:cs="Arial"/>
          <w:bCs/>
          <w:lang w:val="sr-Cyrl-RS"/>
        </w:rPr>
        <w:t xml:space="preserve"> – Специјализоване услуге умањује се за </w:t>
      </w:r>
      <w:r w:rsidRPr="00BE0324">
        <w:rPr>
          <w:rFonts w:ascii="Arial" w:eastAsiaTheme="minorHAnsi" w:hAnsi="Arial" w:cs="Arial"/>
          <w:bCs/>
          <w:lang w:val="sr-Cyrl-RS"/>
        </w:rPr>
        <w:t>1.000.000</w:t>
      </w:r>
      <w:r w:rsidRPr="00787212">
        <w:rPr>
          <w:rFonts w:ascii="Arial" w:eastAsiaTheme="minorHAnsi" w:hAnsi="Arial" w:cs="Arial"/>
          <w:bCs/>
          <w:lang w:val="sr-Cyrl-RS"/>
        </w:rPr>
        <w:t xml:space="preserve"> динара тако да</w:t>
      </w:r>
      <w:r>
        <w:rPr>
          <w:rFonts w:ascii="Arial" w:eastAsiaTheme="minorHAnsi" w:hAnsi="Arial" w:cs="Arial"/>
          <w:bCs/>
          <w:lang w:val="sr-Cyrl-RS"/>
        </w:rPr>
        <w:t xml:space="preserve"> ће након ребаланса</w:t>
      </w:r>
      <w:r w:rsidRPr="00787212">
        <w:rPr>
          <w:rFonts w:ascii="Arial" w:eastAsiaTheme="minorHAnsi" w:hAnsi="Arial" w:cs="Arial"/>
          <w:bCs/>
          <w:lang w:val="sr-Cyrl-RS"/>
        </w:rPr>
        <w:t xml:space="preserve"> износи</w:t>
      </w:r>
      <w:r>
        <w:rPr>
          <w:rFonts w:ascii="Arial" w:eastAsiaTheme="minorHAnsi" w:hAnsi="Arial" w:cs="Arial"/>
          <w:bCs/>
          <w:lang w:val="sr-Cyrl-RS"/>
        </w:rPr>
        <w:t xml:space="preserve">ти </w:t>
      </w:r>
      <w:r w:rsidRPr="00787212">
        <w:rPr>
          <w:rFonts w:ascii="Arial" w:eastAsiaTheme="minorHAnsi" w:hAnsi="Arial" w:cs="Arial"/>
          <w:bCs/>
          <w:lang w:val="sr-Cyrl-RS"/>
        </w:rPr>
        <w:t xml:space="preserve"> </w:t>
      </w:r>
      <w:r w:rsidRPr="00BE0324">
        <w:rPr>
          <w:rFonts w:ascii="Arial" w:eastAsiaTheme="minorHAnsi" w:hAnsi="Arial" w:cs="Arial"/>
          <w:bCs/>
          <w:lang w:val="sr-Cyrl-RS"/>
        </w:rPr>
        <w:t>6.500.000</w:t>
      </w:r>
      <w:r w:rsidRPr="00787212">
        <w:rPr>
          <w:rFonts w:ascii="Arial" w:eastAsiaTheme="minorHAnsi" w:hAnsi="Arial" w:cs="Arial"/>
          <w:bCs/>
          <w:lang w:val="sr-Cyrl-RS"/>
        </w:rPr>
        <w:t xml:space="preserve"> динара. </w:t>
      </w:r>
      <w:r w:rsidRPr="00BE0324">
        <w:rPr>
          <w:rFonts w:ascii="Arial" w:eastAsia="Times New Roman" w:hAnsi="Arial" w:cs="Arial"/>
          <w:lang w:val="sr-Cyrl-RS" w:eastAsia="sr-Cyrl-CS"/>
        </w:rPr>
        <w:t>(израда Локалног Плана управљањ</w:t>
      </w:r>
      <w:r>
        <w:rPr>
          <w:rFonts w:ascii="Arial" w:eastAsia="Times New Roman" w:hAnsi="Arial" w:cs="Arial"/>
          <w:lang w:val="sr-Cyrl-RS" w:eastAsia="sr-Cyrl-CS"/>
        </w:rPr>
        <w:t>а отпадом, у износу 1.000.000</w:t>
      </w:r>
      <w:r w:rsidRPr="00BE0324">
        <w:rPr>
          <w:rFonts w:ascii="Arial" w:eastAsia="Times New Roman" w:hAnsi="Arial" w:cs="Arial"/>
          <w:lang w:val="sr-Cyrl-RS" w:eastAsia="sr-Cyrl-CS"/>
        </w:rPr>
        <w:t xml:space="preserve"> динара, неће се реализовати у текућој буџетској години</w:t>
      </w:r>
      <w:r>
        <w:rPr>
          <w:rFonts w:ascii="Arial" w:eastAsia="Times New Roman" w:hAnsi="Arial" w:cs="Arial"/>
          <w:lang w:val="sr-Cyrl-RS" w:eastAsia="sr-Cyrl-CS"/>
        </w:rPr>
        <w:t>).</w:t>
      </w:r>
    </w:p>
    <w:p w:rsidR="005A4235" w:rsidRPr="009B3AAD" w:rsidRDefault="005A4235" w:rsidP="009B3AAD">
      <w:pPr>
        <w:jc w:val="both"/>
        <w:rPr>
          <w:rFonts w:ascii="Arial" w:eastAsia="Times New Roman" w:hAnsi="Arial" w:cs="Arial"/>
          <w:lang w:val="sr-Cyrl-RS" w:eastAsia="sr-Cyrl-CS"/>
        </w:rPr>
      </w:pPr>
      <w:r w:rsidRPr="00BE0324">
        <w:rPr>
          <w:rFonts w:ascii="Arial" w:eastAsiaTheme="minorHAnsi" w:hAnsi="Arial" w:cs="Arial"/>
          <w:lang w:val="ru-RU"/>
        </w:rPr>
        <w:t>Позиција 30</w:t>
      </w:r>
      <w:r w:rsidRPr="00BE0324">
        <w:rPr>
          <w:rFonts w:ascii="Arial" w:eastAsiaTheme="minorHAnsi" w:hAnsi="Arial" w:cs="Arial"/>
          <w:lang w:val="sr-Cyrl-RS"/>
        </w:rPr>
        <w:t>8</w:t>
      </w:r>
      <w:r w:rsidRPr="00787212">
        <w:rPr>
          <w:rFonts w:ascii="Arial" w:eastAsiaTheme="minorHAnsi" w:hAnsi="Arial" w:cs="Arial"/>
          <w:lang w:val="ru-RU"/>
        </w:rPr>
        <w:t xml:space="preserve"> - </w:t>
      </w:r>
      <w:r w:rsidRPr="00787212">
        <w:rPr>
          <w:rFonts w:ascii="Arial" w:eastAsiaTheme="minorHAnsi" w:hAnsi="Arial" w:cs="Arial"/>
          <w:bCs/>
          <w:lang w:val="sr-Cyrl-RS"/>
        </w:rPr>
        <w:t>економска класификација 4</w:t>
      </w:r>
      <w:r w:rsidRPr="00787212">
        <w:rPr>
          <w:rFonts w:ascii="Arial" w:eastAsiaTheme="minorHAnsi" w:hAnsi="Arial" w:cs="Arial"/>
          <w:bCs/>
          <w:lang w:val="sr-Latn-RS"/>
        </w:rPr>
        <w:t>24</w:t>
      </w:r>
      <w:r w:rsidRPr="00787212">
        <w:rPr>
          <w:rFonts w:ascii="Arial" w:eastAsiaTheme="minorHAnsi" w:hAnsi="Arial" w:cs="Arial"/>
          <w:bCs/>
          <w:lang w:val="sr-Cyrl-RS"/>
        </w:rPr>
        <w:t xml:space="preserve"> – Специјализоване услуге умањује се за </w:t>
      </w:r>
      <w:r w:rsidRPr="00BE0324">
        <w:rPr>
          <w:rFonts w:ascii="Arial" w:eastAsiaTheme="minorHAnsi" w:hAnsi="Arial" w:cs="Arial"/>
          <w:bCs/>
          <w:lang w:val="sr-Cyrl-RS"/>
        </w:rPr>
        <w:t>6.700.000</w:t>
      </w:r>
      <w:r w:rsidRPr="00787212">
        <w:rPr>
          <w:rFonts w:ascii="Arial" w:eastAsiaTheme="minorHAnsi" w:hAnsi="Arial" w:cs="Arial"/>
          <w:bCs/>
          <w:lang w:val="sr-Cyrl-RS"/>
        </w:rPr>
        <w:t xml:space="preserve"> динара тако да</w:t>
      </w:r>
      <w:r>
        <w:rPr>
          <w:rFonts w:ascii="Arial" w:eastAsiaTheme="minorHAnsi" w:hAnsi="Arial" w:cs="Arial"/>
          <w:bCs/>
          <w:lang w:val="sr-Cyrl-RS"/>
        </w:rPr>
        <w:t xml:space="preserve"> ће након ребаланса</w:t>
      </w:r>
      <w:r w:rsidRPr="00787212">
        <w:rPr>
          <w:rFonts w:ascii="Arial" w:eastAsiaTheme="minorHAnsi" w:hAnsi="Arial" w:cs="Arial"/>
          <w:bCs/>
          <w:lang w:val="sr-Cyrl-RS"/>
        </w:rPr>
        <w:t xml:space="preserve"> износи</w:t>
      </w:r>
      <w:r>
        <w:rPr>
          <w:rFonts w:ascii="Arial" w:eastAsiaTheme="minorHAnsi" w:hAnsi="Arial" w:cs="Arial"/>
          <w:bCs/>
          <w:lang w:val="sr-Cyrl-RS"/>
        </w:rPr>
        <w:t xml:space="preserve">ти </w:t>
      </w:r>
      <w:r w:rsidRPr="00BE0324">
        <w:rPr>
          <w:rFonts w:ascii="Arial" w:eastAsiaTheme="minorHAnsi" w:hAnsi="Arial" w:cs="Arial"/>
          <w:bCs/>
          <w:lang w:val="sr-Cyrl-RS"/>
        </w:rPr>
        <w:t>6.300.000</w:t>
      </w:r>
      <w:r w:rsidRPr="00787212">
        <w:rPr>
          <w:rFonts w:ascii="Arial" w:eastAsiaTheme="minorHAnsi" w:hAnsi="Arial" w:cs="Arial"/>
          <w:bCs/>
          <w:lang w:val="sr-Cyrl-RS"/>
        </w:rPr>
        <w:t xml:space="preserve"> динара </w:t>
      </w:r>
      <w:r w:rsidRPr="00BE0324">
        <w:rPr>
          <w:rFonts w:ascii="Arial" w:eastAsiaTheme="minorHAnsi" w:hAnsi="Arial" w:cs="Arial"/>
          <w:bCs/>
          <w:lang w:val="sr-Cyrl-RS"/>
        </w:rPr>
        <w:t>(Програм контроле квалитета ваздуха на територији града Ниша у 202</w:t>
      </w:r>
      <w:r>
        <w:rPr>
          <w:rFonts w:ascii="Arial" w:eastAsiaTheme="minorHAnsi" w:hAnsi="Arial" w:cs="Arial"/>
          <w:bCs/>
          <w:lang w:val="sr-Cyrl-RS"/>
        </w:rPr>
        <w:t>4. години, у износу 6.000.000</w:t>
      </w:r>
      <w:r w:rsidRPr="00BE0324">
        <w:rPr>
          <w:rFonts w:ascii="Arial" w:eastAsiaTheme="minorHAnsi" w:hAnsi="Arial" w:cs="Arial"/>
          <w:bCs/>
          <w:lang w:val="sr-Cyrl-RS"/>
        </w:rPr>
        <w:t xml:space="preserve"> динара и Програм мониторинга нивоа нејонизујућих зрачења на територији града Ниша у 2024</w:t>
      </w:r>
      <w:r>
        <w:rPr>
          <w:rFonts w:ascii="Arial" w:eastAsiaTheme="minorHAnsi" w:hAnsi="Arial" w:cs="Arial"/>
          <w:bCs/>
          <w:lang w:val="sr-Cyrl-RS"/>
        </w:rPr>
        <w:t>. години, у износу од 700.000</w:t>
      </w:r>
      <w:r w:rsidRPr="00BE0324">
        <w:rPr>
          <w:rFonts w:ascii="Arial" w:eastAsiaTheme="minorHAnsi" w:hAnsi="Arial" w:cs="Arial"/>
          <w:bCs/>
          <w:lang w:val="sr-Cyrl-RS"/>
        </w:rPr>
        <w:t xml:space="preserve"> динара, неће се реализовати у текућој буџетској години</w:t>
      </w:r>
      <w:r>
        <w:rPr>
          <w:rFonts w:ascii="Arial" w:eastAsiaTheme="minorHAnsi" w:hAnsi="Arial" w:cs="Arial"/>
          <w:bCs/>
          <w:lang w:val="sr-Cyrl-RS"/>
        </w:rPr>
        <w:t>).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bCs/>
          <w:lang w:val="sr-Cyrl-RS" w:eastAsia="sr-Cyrl-CS"/>
        </w:rPr>
      </w:pPr>
      <w:r w:rsidRPr="00BE0324">
        <w:rPr>
          <w:rFonts w:ascii="Arial" w:eastAsia="Times New Roman" w:hAnsi="Arial" w:cs="Arial"/>
          <w:lang w:val="ru-RU" w:eastAsia="sr-Cyrl-CS"/>
        </w:rPr>
        <w:t>Позиција 30</w:t>
      </w:r>
      <w:r w:rsidRPr="00BE0324">
        <w:rPr>
          <w:rFonts w:ascii="Arial" w:eastAsia="Times New Roman" w:hAnsi="Arial" w:cs="Arial"/>
          <w:lang w:val="sr-Cyrl-RS" w:eastAsia="sr-Cyrl-CS"/>
        </w:rPr>
        <w:t>9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>економска класификација 4</w:t>
      </w:r>
      <w:r w:rsidRPr="00787212">
        <w:rPr>
          <w:rFonts w:ascii="Arial" w:eastAsia="Times New Roman" w:hAnsi="Arial" w:cs="Arial"/>
          <w:bCs/>
          <w:lang w:val="sr-Latn-RS" w:eastAsia="sr-Cyrl-CS"/>
        </w:rPr>
        <w:t>24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– Специјализоване услуге умањује се за </w:t>
      </w:r>
      <w:r w:rsidRPr="00BE0324">
        <w:rPr>
          <w:rFonts w:ascii="Arial" w:eastAsia="Times New Roman" w:hAnsi="Arial" w:cs="Arial"/>
          <w:bCs/>
          <w:lang w:val="sr-Cyrl-RS" w:eastAsia="sr-Cyrl-CS"/>
        </w:rPr>
        <w:t>400.000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BE0324">
        <w:rPr>
          <w:rFonts w:ascii="Arial" w:eastAsia="Times New Roman" w:hAnsi="Arial" w:cs="Arial"/>
          <w:bCs/>
          <w:lang w:val="sr-Cyrl-RS" w:eastAsia="sr-Cyrl-CS"/>
        </w:rPr>
        <w:t>300.000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</w:t>
      </w:r>
      <w:r w:rsidRPr="00787212">
        <w:rPr>
          <w:rFonts w:ascii="Arial" w:hAnsi="Arial" w:cs="Arial"/>
          <w:lang w:val="sr-Cyrl-RS"/>
        </w:rPr>
        <w:t xml:space="preserve"> </w:t>
      </w:r>
      <w:r w:rsidRPr="00BE0324">
        <w:rPr>
          <w:rFonts w:ascii="Arial" w:hAnsi="Arial" w:cs="Arial"/>
          <w:lang w:val="sr-Cyrl-RS"/>
        </w:rPr>
        <w:t>(</w:t>
      </w:r>
      <w:r w:rsidRPr="00BE0324">
        <w:rPr>
          <w:rFonts w:ascii="Arial" w:eastAsia="Times New Roman" w:hAnsi="Arial" w:cs="Arial"/>
          <w:bCs/>
          <w:lang w:val="sr-Cyrl-RS" w:eastAsia="sr-Cyrl-CS"/>
        </w:rPr>
        <w:t>Програм одржавања заштићених стабала на територији града Ниша, у износу од 300.000 динара и Програм заштите Споменика природе „Каменички Вис“, у износу од 100.000 динара, неће се реализовати у текућој буџетској години);</w:t>
      </w:r>
    </w:p>
    <w:p w:rsidR="005A4235" w:rsidRPr="00BE0324" w:rsidRDefault="005A4235" w:rsidP="005A4235">
      <w:pPr>
        <w:jc w:val="both"/>
        <w:rPr>
          <w:rFonts w:ascii="Arial" w:eastAsia="Times New Roman" w:hAnsi="Arial" w:cs="Arial"/>
          <w:lang w:val="sr-Cyrl-RS" w:eastAsia="sr-Cyrl-CS"/>
        </w:rPr>
      </w:pPr>
      <w:r>
        <w:rPr>
          <w:rFonts w:ascii="Arial" w:eastAsia="Times New Roman" w:hAnsi="Arial" w:cs="Arial"/>
          <w:lang w:val="sr-Cyrl-RS" w:eastAsia="sr-Cyrl-CS"/>
        </w:rPr>
        <w:t>Програм 15 – О</w:t>
      </w:r>
      <w:r w:rsidR="009B3AAD">
        <w:rPr>
          <w:rFonts w:ascii="Arial" w:eastAsia="Times New Roman" w:hAnsi="Arial" w:cs="Arial"/>
          <w:lang w:val="sr-Cyrl-RS" w:eastAsia="sr-Cyrl-CS"/>
        </w:rPr>
        <w:t>пште услуге локалне самоуправе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 w:rsidRPr="00241065">
        <w:rPr>
          <w:rFonts w:ascii="Arial" w:eastAsia="Times New Roman" w:hAnsi="Arial" w:cs="Arial"/>
          <w:lang w:val="sr-Cyrl-RS"/>
        </w:rPr>
        <w:t>Позиција</w:t>
      </w:r>
      <w:r>
        <w:rPr>
          <w:rFonts w:ascii="Arial" w:eastAsia="Times New Roman" w:hAnsi="Arial" w:cs="Arial"/>
          <w:lang w:val="sr-Cyrl-RS"/>
        </w:rPr>
        <w:t xml:space="preserve"> </w:t>
      </w:r>
      <w:r w:rsidRPr="00241065">
        <w:rPr>
          <w:rFonts w:ascii="Arial" w:eastAsia="Times New Roman" w:hAnsi="Arial" w:cs="Arial"/>
          <w:lang w:val="sr-Cyrl-RS"/>
        </w:rPr>
        <w:t>3</w:t>
      </w:r>
      <w:r>
        <w:rPr>
          <w:rFonts w:ascii="Arial" w:eastAsia="Times New Roman" w:hAnsi="Arial" w:cs="Arial"/>
          <w:lang w:val="sr-Cyrl-RS"/>
        </w:rPr>
        <w:t>10</w:t>
      </w:r>
      <w:r w:rsidRPr="00241065">
        <w:rPr>
          <w:rFonts w:ascii="Arial" w:eastAsia="Times New Roman" w:hAnsi="Arial" w:cs="Arial"/>
          <w:lang w:val="sr-Cyrl-RS"/>
        </w:rPr>
        <w:t xml:space="preserve"> -</w:t>
      </w:r>
      <w:r w:rsidRPr="00241065">
        <w:rPr>
          <w:rFonts w:ascii="Arial" w:eastAsia="Times New Roman" w:hAnsi="Arial" w:cs="Arial"/>
        </w:rPr>
        <w:t xml:space="preserve"> економска класификација 4</w:t>
      </w:r>
      <w:r>
        <w:rPr>
          <w:rFonts w:ascii="Arial" w:eastAsia="Times New Roman" w:hAnsi="Arial" w:cs="Arial"/>
          <w:lang w:val="sr-Latn-RS"/>
        </w:rPr>
        <w:t>11</w:t>
      </w:r>
      <w:r>
        <w:rPr>
          <w:rFonts w:ascii="Arial" w:eastAsia="Times New Roman" w:hAnsi="Arial" w:cs="Arial"/>
          <w:lang w:val="sr-Cyrl-RS"/>
        </w:rPr>
        <w:t xml:space="preserve"> </w:t>
      </w:r>
      <w:r w:rsidRPr="00241065">
        <w:rPr>
          <w:rFonts w:ascii="Arial" w:eastAsia="Times New Roman" w:hAnsi="Arial" w:cs="Arial"/>
          <w:lang w:val="sr-Latn-RS"/>
        </w:rPr>
        <w:t>–</w:t>
      </w:r>
      <w:r w:rsidRPr="00241065">
        <w:rPr>
          <w:rFonts w:ascii="Arial" w:eastAsia="Times New Roman" w:hAnsi="Arial" w:cs="Arial"/>
          <w:lang w:val="sr-Cyrl-RS"/>
        </w:rPr>
        <w:t xml:space="preserve"> Плате, додаци и накнаде запослених</w:t>
      </w:r>
      <w:r>
        <w:rPr>
          <w:rFonts w:ascii="Arial" w:eastAsia="Times New Roman" w:hAnsi="Arial" w:cs="Arial"/>
          <w:lang w:val="sr-Cyrl-RS"/>
        </w:rPr>
        <w:t>, повећава се за 7</w:t>
      </w:r>
      <w:r w:rsidRPr="00241065">
        <w:rPr>
          <w:rFonts w:ascii="Arial" w:eastAsia="Times New Roman" w:hAnsi="Arial" w:cs="Arial"/>
          <w:lang w:val="sr-Cyrl-RS"/>
        </w:rPr>
        <w:t>.</w:t>
      </w:r>
      <w:r>
        <w:rPr>
          <w:rFonts w:ascii="Arial" w:eastAsia="Times New Roman" w:hAnsi="Arial" w:cs="Arial"/>
          <w:lang w:val="sr-Cyrl-RS"/>
        </w:rPr>
        <w:t>0</w:t>
      </w:r>
      <w:r w:rsidRPr="00241065">
        <w:rPr>
          <w:rFonts w:ascii="Arial" w:eastAsia="Times New Roman" w:hAnsi="Arial" w:cs="Arial"/>
          <w:lang w:val="sr-Cyrl-RS"/>
        </w:rPr>
        <w:t>00</w:t>
      </w:r>
      <w:r w:rsidRPr="00241065">
        <w:rPr>
          <w:rFonts w:ascii="Arial" w:eastAsia="Times New Roman" w:hAnsi="Arial" w:cs="Arial"/>
          <w:lang w:val="sr-Latn-RS"/>
        </w:rPr>
        <w:t>.000</w:t>
      </w:r>
      <w:r>
        <w:rPr>
          <w:rFonts w:ascii="Arial" w:eastAsia="Times New Roman" w:hAnsi="Arial" w:cs="Arial"/>
          <w:lang w:val="sr-Cyrl-RS"/>
        </w:rPr>
        <w:t xml:space="preserve"> динара,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bCs/>
          <w:lang w:val="sr-Cyrl-RS"/>
        </w:rPr>
        <w:t xml:space="preserve">  167.670.000 динара.</w:t>
      </w:r>
    </w:p>
    <w:p w:rsidR="005A4235" w:rsidRPr="00787212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 w:rsidRPr="00241065">
        <w:rPr>
          <w:rFonts w:ascii="Arial" w:eastAsia="Times New Roman" w:hAnsi="Arial" w:cs="Arial"/>
          <w:lang w:val="sr-Cyrl-RS"/>
        </w:rPr>
        <w:t>Позиција 3</w:t>
      </w:r>
      <w:r>
        <w:rPr>
          <w:rFonts w:ascii="Arial" w:eastAsia="Times New Roman" w:hAnsi="Arial" w:cs="Arial"/>
          <w:lang w:val="sr-Cyrl-RS"/>
        </w:rPr>
        <w:t>11</w:t>
      </w:r>
      <w:r w:rsidRPr="00241065">
        <w:rPr>
          <w:rFonts w:ascii="Arial" w:eastAsia="Times New Roman" w:hAnsi="Arial" w:cs="Arial"/>
          <w:lang w:val="sr-Cyrl-RS"/>
        </w:rPr>
        <w:t xml:space="preserve">  -</w:t>
      </w:r>
      <w:r w:rsidRPr="00241065">
        <w:rPr>
          <w:rFonts w:ascii="Arial" w:eastAsia="Times New Roman" w:hAnsi="Arial" w:cs="Arial"/>
        </w:rPr>
        <w:t xml:space="preserve"> економска класификација 4</w:t>
      </w:r>
      <w:r w:rsidRPr="00241065">
        <w:rPr>
          <w:rFonts w:ascii="Arial" w:eastAsia="Times New Roman" w:hAnsi="Arial" w:cs="Arial"/>
          <w:lang w:val="sr-Cyrl-RS"/>
        </w:rPr>
        <w:t>12</w:t>
      </w:r>
      <w:r w:rsidRPr="00241065">
        <w:rPr>
          <w:rFonts w:ascii="Arial" w:eastAsia="Times New Roman" w:hAnsi="Arial" w:cs="Arial"/>
          <w:lang w:val="sr-Latn-RS"/>
        </w:rPr>
        <w:t xml:space="preserve"> –</w:t>
      </w:r>
      <w:r w:rsidRPr="00241065">
        <w:rPr>
          <w:rFonts w:ascii="Arial" w:eastAsia="Times New Roman" w:hAnsi="Arial" w:cs="Arial"/>
          <w:lang w:val="sr-Cyrl-RS"/>
        </w:rPr>
        <w:t xml:space="preserve"> Социјални доприноси на терет послодавца</w:t>
      </w:r>
      <w:r>
        <w:rPr>
          <w:rFonts w:ascii="Arial" w:eastAsia="Times New Roman" w:hAnsi="Arial" w:cs="Arial"/>
          <w:lang w:val="sr-Cyrl-RS"/>
        </w:rPr>
        <w:t xml:space="preserve"> повећава се</w:t>
      </w:r>
      <w:r>
        <w:rPr>
          <w:rFonts w:ascii="Arial" w:eastAsia="Times New Roman" w:hAnsi="Arial" w:cs="Arial"/>
          <w:bCs/>
        </w:rPr>
        <w:t xml:space="preserve"> за </w:t>
      </w:r>
      <w:r>
        <w:rPr>
          <w:rFonts w:ascii="Arial" w:eastAsia="Times New Roman" w:hAnsi="Arial" w:cs="Arial"/>
          <w:bCs/>
          <w:lang w:val="sr-Cyrl-RS"/>
        </w:rPr>
        <w:t>1.158</w:t>
      </w:r>
      <w:r>
        <w:rPr>
          <w:rFonts w:ascii="Arial" w:eastAsia="Times New Roman" w:hAnsi="Arial" w:cs="Arial"/>
          <w:bCs/>
        </w:rPr>
        <w:t>.000</w:t>
      </w:r>
      <w:r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 xml:space="preserve"> </w:t>
      </w:r>
      <w:r w:rsidRPr="005C207A">
        <w:rPr>
          <w:rFonts w:ascii="Arial" w:eastAsia="Times New Roman" w:hAnsi="Arial" w:cs="Arial"/>
          <w:lang w:val="sr-Cyrl-RS"/>
        </w:rPr>
        <w:t>динара</w:t>
      </w:r>
      <w:r>
        <w:rPr>
          <w:rFonts w:ascii="Arial" w:eastAsia="Times New Roman" w:hAnsi="Arial" w:cs="Arial"/>
          <w:lang w:val="sr-Cyrl-RS"/>
        </w:rPr>
        <w:t xml:space="preserve">,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lang w:val="sr-Cyrl-RS"/>
        </w:rPr>
        <w:t xml:space="preserve"> 25.500.000 динара.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 w:eastAsia="sr-Cyrl-CS"/>
        </w:rPr>
      </w:pPr>
      <w:r w:rsidRPr="00BE0324">
        <w:rPr>
          <w:rFonts w:ascii="Arial" w:eastAsia="Times New Roman" w:hAnsi="Arial" w:cs="Arial"/>
          <w:lang w:val="ru-RU" w:eastAsia="sr-Cyrl-CS"/>
        </w:rPr>
        <w:t>Позиција 31</w:t>
      </w:r>
      <w:r w:rsidRPr="00BE0324">
        <w:rPr>
          <w:rFonts w:ascii="Arial" w:eastAsia="Times New Roman" w:hAnsi="Arial" w:cs="Arial"/>
          <w:lang w:val="sr-Latn-RS" w:eastAsia="sr-Cyrl-CS"/>
        </w:rPr>
        <w:t>3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>економска класификација 41</w:t>
      </w:r>
      <w:r w:rsidRPr="00787212">
        <w:rPr>
          <w:rFonts w:ascii="Arial" w:eastAsia="Times New Roman" w:hAnsi="Arial" w:cs="Arial"/>
          <w:bCs/>
          <w:lang w:val="sr-Latn-RS" w:eastAsia="sr-Cyrl-CS"/>
        </w:rPr>
        <w:t>4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– Социјална давања запосленима</w:t>
      </w:r>
      <w:r w:rsidRPr="00787212">
        <w:rPr>
          <w:rFonts w:ascii="Arial" w:eastAsia="Times New Roman" w:hAnsi="Arial" w:cs="Arial"/>
          <w:lang w:val="sr-Cyrl-RS" w:eastAsia="sr-Cyrl-CS"/>
        </w:rPr>
        <w:t xml:space="preserve">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– увећава се за </w:t>
      </w:r>
      <w:r w:rsidRPr="00BE0324">
        <w:rPr>
          <w:rFonts w:ascii="Arial" w:eastAsia="Times New Roman" w:hAnsi="Arial" w:cs="Arial"/>
          <w:bCs/>
          <w:lang w:val="sr-Cyrl-RS" w:eastAsia="sr-Cyrl-CS"/>
        </w:rPr>
        <w:t>3.750.000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 </w:t>
      </w:r>
      <w:r>
        <w:rPr>
          <w:rFonts w:ascii="Arial" w:eastAsia="Times New Roman" w:hAnsi="Arial" w:cs="Arial"/>
          <w:bCs/>
          <w:lang w:val="sr-Cyrl-RS" w:eastAsia="sr-Cyrl-CS"/>
        </w:rPr>
        <w:t xml:space="preserve">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>износи</w:t>
      </w:r>
      <w:r>
        <w:rPr>
          <w:rFonts w:ascii="Arial" w:eastAsia="Times New Roman" w:hAnsi="Arial" w:cs="Arial"/>
          <w:bCs/>
          <w:lang w:val="sr-Cyrl-RS" w:eastAsia="sr-Cyrl-CS"/>
        </w:rPr>
        <w:t xml:space="preserve">ти </w:t>
      </w:r>
      <w:r w:rsidRPr="00BE0324">
        <w:rPr>
          <w:rFonts w:ascii="Arial" w:eastAsia="Times New Roman" w:hAnsi="Arial" w:cs="Arial"/>
          <w:bCs/>
          <w:lang w:val="sr-Cyrl-RS" w:eastAsia="sr-Cyrl-CS"/>
        </w:rPr>
        <w:t>9.250.000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 </w:t>
      </w:r>
    </w:p>
    <w:p w:rsidR="005A4235" w:rsidRPr="00787212" w:rsidRDefault="005A4235" w:rsidP="005A4235">
      <w:pPr>
        <w:jc w:val="both"/>
        <w:rPr>
          <w:rFonts w:ascii="Arial" w:eastAsia="Times New Roman" w:hAnsi="Arial" w:cs="Arial"/>
          <w:bCs/>
          <w:lang w:val="sr-Cyrl-RS" w:eastAsia="sr-Cyrl-CS"/>
        </w:rPr>
      </w:pPr>
      <w:r w:rsidRPr="00BE0324">
        <w:rPr>
          <w:rFonts w:ascii="Arial" w:eastAsia="Times New Roman" w:hAnsi="Arial" w:cs="Arial"/>
          <w:lang w:val="ru-RU" w:eastAsia="sr-Cyrl-CS"/>
        </w:rPr>
        <w:t xml:space="preserve">Позиција 318 - </w:t>
      </w:r>
      <w:r w:rsidRPr="00BE0324">
        <w:rPr>
          <w:rFonts w:ascii="Arial" w:eastAsia="Times New Roman" w:hAnsi="Arial" w:cs="Arial"/>
          <w:bCs/>
          <w:lang w:val="sr-Cyrl-RS" w:eastAsia="sr-Cyrl-CS"/>
        </w:rPr>
        <w:t>економска класификација 423 – Услуге по уговору</w:t>
      </w:r>
      <w:r w:rsidRPr="00BE0324">
        <w:rPr>
          <w:rFonts w:ascii="Arial" w:eastAsia="Times New Roman" w:hAnsi="Arial" w:cs="Arial"/>
          <w:lang w:val="sr-Cyrl-RS" w:eastAsia="sr-Cyrl-CS"/>
        </w:rPr>
        <w:t xml:space="preserve"> </w:t>
      </w:r>
      <w:r w:rsidRPr="00BE0324">
        <w:rPr>
          <w:rFonts w:ascii="Arial" w:eastAsia="Times New Roman" w:hAnsi="Arial" w:cs="Arial"/>
          <w:bCs/>
          <w:lang w:val="sr-Cyrl-RS" w:eastAsia="sr-Cyrl-CS"/>
        </w:rPr>
        <w:t>- умањује се за 960.000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 </w:t>
      </w:r>
      <w:r>
        <w:rPr>
          <w:rFonts w:ascii="Arial" w:eastAsia="Times New Roman" w:hAnsi="Arial" w:cs="Arial"/>
          <w:bCs/>
          <w:lang w:val="sr-Cyrl-RS" w:eastAsia="sr-Cyrl-CS"/>
        </w:rPr>
        <w:t xml:space="preserve">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>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BE0324">
        <w:rPr>
          <w:rFonts w:ascii="Arial" w:eastAsia="Times New Roman" w:hAnsi="Arial" w:cs="Arial"/>
          <w:bCs/>
          <w:lang w:val="sr-Cyrl-RS" w:eastAsia="sr-Cyrl-CS"/>
        </w:rPr>
        <w:t>42.460.000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color w:val="000000" w:themeColor="text1"/>
          <w:lang w:val="sr-Cyrl-RS" w:eastAsia="sr-Latn-CS"/>
        </w:rPr>
      </w:pPr>
      <w:r w:rsidRPr="00BE0324">
        <w:rPr>
          <w:rFonts w:ascii="Arial" w:eastAsia="Times New Roman" w:hAnsi="Arial" w:cs="Arial"/>
          <w:lang w:val="ru-RU" w:eastAsia="sr-Cyrl-CS"/>
        </w:rPr>
        <w:t xml:space="preserve">Позиција 323 </w:t>
      </w:r>
      <w:r w:rsidRPr="00787212">
        <w:rPr>
          <w:rFonts w:ascii="Arial" w:eastAsia="Times New Roman" w:hAnsi="Arial" w:cs="Arial"/>
          <w:lang w:val="ru-RU" w:eastAsia="sr-Cyrl-CS"/>
        </w:rPr>
        <w:t xml:space="preserve">- </w:t>
      </w:r>
      <w:r w:rsidRPr="00787212">
        <w:rPr>
          <w:rFonts w:ascii="Arial" w:eastAsia="Times New Roman" w:hAnsi="Arial" w:cs="Arial"/>
          <w:bCs/>
          <w:lang w:val="sr-Cyrl-RS" w:eastAsia="sr-Cyrl-CS"/>
        </w:rPr>
        <w:t>економска класификација 483 – Новчане казне и пенали по решењу судова</w:t>
      </w:r>
      <w:r w:rsidRPr="00787212">
        <w:rPr>
          <w:rFonts w:ascii="Arial" w:eastAsia="Times New Roman" w:hAnsi="Arial" w:cs="Arial"/>
          <w:lang w:val="sr-Cyrl-RS" w:eastAsia="sr-Cyrl-CS"/>
        </w:rPr>
        <w:t xml:space="preserve">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– увећава се за </w:t>
      </w:r>
      <w:r w:rsidRPr="00BE0324">
        <w:rPr>
          <w:rFonts w:ascii="Arial" w:eastAsia="Times New Roman" w:hAnsi="Arial" w:cs="Arial"/>
          <w:bCs/>
          <w:lang w:val="sr-Cyrl-RS" w:eastAsia="sr-Cyrl-CS"/>
        </w:rPr>
        <w:t>95.000.000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>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BE0324">
        <w:rPr>
          <w:rFonts w:ascii="Arial" w:eastAsia="Times New Roman" w:hAnsi="Arial" w:cs="Arial"/>
          <w:bCs/>
          <w:lang w:val="sr-Cyrl-RS" w:eastAsia="sr-Cyrl-CS"/>
        </w:rPr>
        <w:t>160.080.000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 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 w:eastAsia="sr-Cyrl-CS"/>
        </w:rPr>
      </w:pPr>
      <w:r w:rsidRPr="00BE0324">
        <w:rPr>
          <w:rFonts w:ascii="Arial" w:eastAsia="Times New Roman" w:hAnsi="Arial" w:cs="Arial"/>
          <w:lang w:val="ru-RU" w:eastAsia="sr-Cyrl-CS"/>
        </w:rPr>
        <w:lastRenderedPageBreak/>
        <w:t>Позиција 32</w:t>
      </w:r>
      <w:r w:rsidRPr="00BE0324">
        <w:rPr>
          <w:rFonts w:ascii="Arial" w:eastAsia="Times New Roman" w:hAnsi="Arial" w:cs="Arial"/>
          <w:lang w:val="sr-Latn-RS" w:eastAsia="sr-Cyrl-CS"/>
        </w:rPr>
        <w:t>4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економска класификација </w:t>
      </w:r>
      <w:r w:rsidRPr="00787212">
        <w:rPr>
          <w:rFonts w:ascii="Arial" w:eastAsia="Times New Roman" w:hAnsi="Arial" w:cs="Arial"/>
          <w:bCs/>
          <w:lang w:val="sr-Latn-RS" w:eastAsia="sr-Cyrl-CS"/>
        </w:rPr>
        <w:t>485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– Накнада штете за повреде или штету нанету од стране државних органа– умањује се за </w:t>
      </w:r>
      <w:r w:rsidRPr="00BE0324">
        <w:rPr>
          <w:rFonts w:ascii="Arial" w:eastAsia="Times New Roman" w:hAnsi="Arial" w:cs="Arial"/>
          <w:bCs/>
          <w:lang w:val="sr-Cyrl-RS" w:eastAsia="sr-Cyrl-CS"/>
        </w:rPr>
        <w:t>8.000.000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 xml:space="preserve">ти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BE0324">
        <w:rPr>
          <w:rFonts w:ascii="Arial" w:eastAsia="Times New Roman" w:hAnsi="Arial" w:cs="Arial"/>
          <w:bCs/>
          <w:lang w:val="sr-Latn-RS" w:eastAsia="sr-Cyrl-CS"/>
        </w:rPr>
        <w:t>2</w:t>
      </w:r>
      <w:r w:rsidRPr="00BE0324">
        <w:rPr>
          <w:rFonts w:ascii="Arial" w:eastAsia="Times New Roman" w:hAnsi="Arial" w:cs="Arial"/>
          <w:bCs/>
          <w:lang w:val="sr-Cyrl-RS" w:eastAsia="sr-Cyrl-CS"/>
        </w:rPr>
        <w:t>.</w:t>
      </w:r>
      <w:r w:rsidRPr="00BE0324">
        <w:rPr>
          <w:rFonts w:ascii="Arial" w:eastAsia="Times New Roman" w:hAnsi="Arial" w:cs="Arial"/>
          <w:bCs/>
          <w:lang w:val="sr-Latn-RS" w:eastAsia="sr-Cyrl-CS"/>
        </w:rPr>
        <w:t>1</w:t>
      </w:r>
      <w:r w:rsidRPr="00BE0324">
        <w:rPr>
          <w:rFonts w:ascii="Arial" w:eastAsia="Times New Roman" w:hAnsi="Arial" w:cs="Arial"/>
          <w:bCs/>
          <w:lang w:val="sr-Cyrl-RS" w:eastAsia="sr-Cyrl-CS"/>
        </w:rPr>
        <w:t>20.000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 </w:t>
      </w:r>
    </w:p>
    <w:p w:rsidR="005A4235" w:rsidRPr="00787212" w:rsidRDefault="005A4235" w:rsidP="005A4235">
      <w:pPr>
        <w:jc w:val="both"/>
        <w:rPr>
          <w:rFonts w:ascii="Arial" w:eastAsia="Times New Roman" w:hAnsi="Arial" w:cs="Arial"/>
          <w:lang w:val="sr-Cyrl-RS" w:eastAsia="sr-Cyrl-CS"/>
        </w:rPr>
      </w:pPr>
      <w:r w:rsidRPr="00BE0324">
        <w:rPr>
          <w:rFonts w:ascii="Arial" w:eastAsia="Times New Roman" w:hAnsi="Arial" w:cs="Arial"/>
          <w:lang w:val="ru-RU" w:eastAsia="sr-Cyrl-CS"/>
        </w:rPr>
        <w:t>Позиција 325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>економска класификација 512 – Машине и опрема</w:t>
      </w:r>
      <w:r w:rsidRPr="00787212">
        <w:rPr>
          <w:rFonts w:ascii="Arial" w:eastAsia="Times New Roman" w:hAnsi="Arial" w:cs="Arial"/>
          <w:lang w:val="sr-Cyrl-RS" w:eastAsia="sr-Cyrl-CS"/>
        </w:rPr>
        <w:t xml:space="preserve">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– умањује се за </w:t>
      </w:r>
      <w:r w:rsidRPr="00BE0324">
        <w:rPr>
          <w:rFonts w:ascii="Arial" w:eastAsia="Times New Roman" w:hAnsi="Arial" w:cs="Arial"/>
          <w:bCs/>
          <w:lang w:val="sr-Cyrl-RS" w:eastAsia="sr-Cyrl-CS"/>
        </w:rPr>
        <w:t>8.000.000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BE0324">
        <w:rPr>
          <w:rFonts w:ascii="Arial" w:eastAsia="Times New Roman" w:hAnsi="Arial" w:cs="Arial"/>
          <w:bCs/>
          <w:lang w:val="sr-Cyrl-RS" w:eastAsia="sr-Cyrl-CS"/>
        </w:rPr>
        <w:t>6.520.000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 </w:t>
      </w:r>
      <w:r w:rsidRPr="00787212">
        <w:rPr>
          <w:rFonts w:ascii="Arial" w:hAnsi="Arial" w:cs="Arial"/>
          <w:lang w:val="sr-Cyrl-RS"/>
        </w:rPr>
        <w:t>(</w:t>
      </w:r>
      <w:r w:rsidRPr="00787212">
        <w:rPr>
          <w:rFonts w:ascii="Arial" w:eastAsia="Times New Roman" w:hAnsi="Arial" w:cs="Arial"/>
          <w:bCs/>
          <w:lang w:val="sr-Cyrl-RS" w:eastAsia="sr-Cyrl-CS"/>
        </w:rPr>
        <w:t>Набавка службених аутомобила за потребе управа и служби града Ниша, у износу од 8.000.000 динара, неће се реализовати у текућој буџетској годин</w:t>
      </w:r>
      <w:r>
        <w:rPr>
          <w:rFonts w:ascii="Arial" w:eastAsia="Times New Roman" w:hAnsi="Arial" w:cs="Arial"/>
          <w:bCs/>
          <w:lang w:val="sr-Cyrl-RS" w:eastAsia="sr-Cyrl-CS"/>
        </w:rPr>
        <w:t>и).</w:t>
      </w:r>
    </w:p>
    <w:p w:rsidR="005A4235" w:rsidRPr="00787212" w:rsidRDefault="005A4235" w:rsidP="005A4235">
      <w:pPr>
        <w:jc w:val="both"/>
        <w:rPr>
          <w:rFonts w:ascii="Arial" w:hAnsi="Arial" w:cs="Arial"/>
          <w:b/>
          <w:bCs/>
          <w:color w:val="000000" w:themeColor="text1"/>
          <w:lang w:val="sr-Latn-RS"/>
        </w:rPr>
      </w:pP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 w:eastAsia="sr-Cyrl-CS"/>
        </w:rPr>
      </w:pPr>
      <w:r w:rsidRPr="00BE0324">
        <w:rPr>
          <w:rFonts w:ascii="Arial" w:eastAsia="Times New Roman" w:hAnsi="Arial" w:cs="Arial"/>
          <w:lang w:val="ru-RU" w:eastAsia="sr-Cyrl-CS"/>
        </w:rPr>
        <w:t>Позиција 32</w:t>
      </w:r>
      <w:r w:rsidRPr="00BE0324">
        <w:rPr>
          <w:rFonts w:ascii="Arial" w:eastAsia="Times New Roman" w:hAnsi="Arial" w:cs="Arial"/>
          <w:lang w:val="sr-Latn-RS" w:eastAsia="sr-Cyrl-CS"/>
        </w:rPr>
        <w:t>7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економска класификација </w:t>
      </w:r>
      <w:r w:rsidRPr="00787212">
        <w:rPr>
          <w:rFonts w:ascii="Arial" w:eastAsia="Times New Roman" w:hAnsi="Arial" w:cs="Arial"/>
          <w:bCs/>
          <w:lang w:val="sr-Latn-RS" w:eastAsia="sr-Cyrl-CS"/>
        </w:rPr>
        <w:t>541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– Земљиште – умањује се за </w:t>
      </w:r>
      <w:r w:rsidRPr="00BE0324">
        <w:rPr>
          <w:rFonts w:ascii="Arial" w:eastAsia="Times New Roman" w:hAnsi="Arial" w:cs="Arial"/>
          <w:bCs/>
          <w:lang w:val="sr-Cyrl-RS" w:eastAsia="sr-Cyrl-CS"/>
        </w:rPr>
        <w:t>40.000.000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 </w:t>
      </w:r>
      <w:r>
        <w:rPr>
          <w:rFonts w:ascii="Arial" w:eastAsia="Times New Roman" w:hAnsi="Arial" w:cs="Arial"/>
          <w:bCs/>
          <w:lang w:val="sr-Cyrl-RS" w:eastAsia="sr-Cyrl-CS"/>
        </w:rPr>
        <w:t xml:space="preserve">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>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BE0324">
        <w:rPr>
          <w:rFonts w:ascii="Arial" w:eastAsia="Times New Roman" w:hAnsi="Arial" w:cs="Arial"/>
          <w:bCs/>
          <w:lang w:val="sr-Cyrl-RS" w:eastAsia="sr-Cyrl-CS"/>
        </w:rPr>
        <w:t>655.000.000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 </w:t>
      </w:r>
    </w:p>
    <w:p w:rsidR="005A4235" w:rsidRPr="009B3AAD" w:rsidRDefault="005A4235" w:rsidP="005A4235">
      <w:pPr>
        <w:jc w:val="both"/>
        <w:rPr>
          <w:rFonts w:ascii="Arial" w:hAnsi="Arial" w:cs="Arial"/>
          <w:b/>
          <w:bCs/>
          <w:color w:val="000000" w:themeColor="text1"/>
          <w:lang w:val="sr-Cyrl-RS"/>
        </w:rPr>
      </w:pPr>
      <w:r w:rsidRPr="00BE0324">
        <w:rPr>
          <w:rFonts w:ascii="Arial" w:eastAsia="Times New Roman" w:hAnsi="Arial" w:cs="Arial"/>
          <w:lang w:val="ru-RU" w:eastAsia="sr-Cyrl-CS"/>
        </w:rPr>
        <w:t>Позиција 328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>економска класификација 511 –</w:t>
      </w:r>
      <w:r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Зграде и грађевински објекти – умањује се за </w:t>
      </w:r>
      <w:r w:rsidRPr="00BE0324">
        <w:rPr>
          <w:rFonts w:ascii="Arial" w:eastAsia="Times New Roman" w:hAnsi="Arial" w:cs="Arial"/>
          <w:bCs/>
          <w:lang w:val="sr-Cyrl-RS" w:eastAsia="sr-Cyrl-CS"/>
        </w:rPr>
        <w:t>180.000.000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BE0324">
        <w:rPr>
          <w:rFonts w:ascii="Arial" w:eastAsia="Times New Roman" w:hAnsi="Arial" w:cs="Arial"/>
          <w:bCs/>
          <w:lang w:val="sr-Cyrl-RS" w:eastAsia="sr-Cyrl-CS"/>
        </w:rPr>
        <w:t>30.000.000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</w:t>
      </w:r>
      <w:r w:rsidR="009B3AAD">
        <w:rPr>
          <w:rFonts w:ascii="Arial" w:hAnsi="Arial" w:cs="Arial"/>
          <w:b/>
          <w:bCs/>
          <w:color w:val="000000" w:themeColor="text1"/>
          <w:lang w:val="sr-Cyrl-RS"/>
        </w:rPr>
        <w:t xml:space="preserve"> </w:t>
      </w:r>
    </w:p>
    <w:p w:rsidR="005A4235" w:rsidRPr="00787212" w:rsidRDefault="005A4235" w:rsidP="009B3AAD">
      <w:pPr>
        <w:jc w:val="both"/>
        <w:rPr>
          <w:rFonts w:ascii="Arial" w:eastAsia="Times New Roman" w:hAnsi="Arial" w:cs="Arial"/>
          <w:bCs/>
          <w:lang w:val="sr-Cyrl-RS" w:eastAsia="sr-Cyrl-CS"/>
        </w:rPr>
      </w:pPr>
      <w:r w:rsidRPr="00D61E0A">
        <w:rPr>
          <w:rFonts w:ascii="Arial" w:eastAsia="Times New Roman" w:hAnsi="Arial" w:cs="Arial"/>
          <w:lang w:val="ru-RU" w:eastAsia="sr-Cyrl-CS"/>
        </w:rPr>
        <w:t>Позиција 330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економска класификација 423 –Услуге по уговору – умањује се за </w:t>
      </w:r>
      <w:r w:rsidRPr="00D61E0A">
        <w:rPr>
          <w:rFonts w:ascii="Arial" w:eastAsia="Times New Roman" w:hAnsi="Arial" w:cs="Arial"/>
          <w:bCs/>
          <w:lang w:val="sr-Cyrl-RS" w:eastAsia="sr-Cyrl-CS"/>
        </w:rPr>
        <w:t>20.000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D61E0A">
        <w:rPr>
          <w:rFonts w:ascii="Arial" w:eastAsia="Times New Roman" w:hAnsi="Arial" w:cs="Arial"/>
          <w:bCs/>
          <w:lang w:val="sr-Cyrl-RS" w:eastAsia="sr-Cyrl-CS"/>
        </w:rPr>
        <w:t>50.000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</w:t>
      </w:r>
      <w:r>
        <w:rPr>
          <w:rFonts w:ascii="Arial" w:eastAsia="Times New Roman" w:hAnsi="Arial" w:cs="Arial"/>
          <w:bCs/>
          <w:lang w:val="sr-Cyrl-RS" w:eastAsia="sr-Cyrl-CS"/>
        </w:rPr>
        <w:t>.</w:t>
      </w:r>
      <w:r w:rsidR="009B3AAD">
        <w:rPr>
          <w:rFonts w:ascii="Arial" w:eastAsia="Times New Roman" w:hAnsi="Arial" w:cs="Arial"/>
          <w:bCs/>
          <w:lang w:val="sr-Cyrl-RS" w:eastAsia="sr-Cyrl-CS"/>
        </w:rPr>
        <w:t xml:space="preserve"> 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color w:val="000000" w:themeColor="text1"/>
          <w:lang w:val="sr-Cyrl-RS" w:eastAsia="sr-Latn-CS"/>
        </w:rPr>
      </w:pPr>
      <w:r w:rsidRPr="00D61E0A">
        <w:rPr>
          <w:rFonts w:ascii="Arial" w:eastAsia="Times New Roman" w:hAnsi="Arial" w:cs="Arial"/>
          <w:lang w:val="ru-RU" w:eastAsia="sr-Cyrl-CS"/>
        </w:rPr>
        <w:t>Позиција 332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економска класификација 482 –Порези, обавезне таксе, казне и пенали – умањује се за </w:t>
      </w:r>
      <w:r w:rsidRPr="00D61E0A">
        <w:rPr>
          <w:rFonts w:ascii="Arial" w:eastAsia="Times New Roman" w:hAnsi="Arial" w:cs="Arial"/>
          <w:bCs/>
          <w:lang w:val="sr-Cyrl-RS" w:eastAsia="sr-Cyrl-CS"/>
        </w:rPr>
        <w:t>1.000.000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D61E0A">
        <w:rPr>
          <w:rFonts w:ascii="Arial" w:eastAsia="Times New Roman" w:hAnsi="Arial" w:cs="Arial"/>
          <w:bCs/>
          <w:lang w:val="sr-Cyrl-RS" w:eastAsia="sr-Cyrl-CS"/>
        </w:rPr>
        <w:t>4.450.000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 (Предшколска установа ,,Пчелица'' вратила део робе у новцу (брашно Т-500, детерџент, јестиво уље, кристал шећер и кухињску со), тако да Град у будућем периоду неће имати обавезу плаћања ПДВ-а за напред наведену </w:t>
      </w:r>
      <w:r>
        <w:rPr>
          <w:rFonts w:ascii="Arial" w:eastAsia="Times New Roman" w:hAnsi="Arial" w:cs="Arial"/>
          <w:bCs/>
          <w:lang w:val="sr-Cyrl-RS" w:eastAsia="sr-Cyrl-CS"/>
        </w:rPr>
        <w:t>робу.</w:t>
      </w:r>
    </w:p>
    <w:p w:rsidR="005A4235" w:rsidRPr="00787212" w:rsidRDefault="005A4235" w:rsidP="005A4235">
      <w:pPr>
        <w:jc w:val="both"/>
        <w:rPr>
          <w:rFonts w:ascii="Arial" w:eastAsia="Times New Roman" w:hAnsi="Arial" w:cs="Arial"/>
          <w:lang w:val="sr-Cyrl-RS" w:eastAsia="sr-Cyrl-CS"/>
        </w:rPr>
      </w:pPr>
      <w:r w:rsidRPr="00D61E0A">
        <w:rPr>
          <w:rFonts w:ascii="Arial" w:eastAsia="Times New Roman" w:hAnsi="Arial" w:cs="Arial"/>
          <w:lang w:val="ru-RU" w:eastAsia="sr-Cyrl-CS"/>
        </w:rPr>
        <w:t xml:space="preserve">Позиција 334 </w:t>
      </w:r>
      <w:r w:rsidRPr="00787212">
        <w:rPr>
          <w:rFonts w:ascii="Arial" w:eastAsia="Times New Roman" w:hAnsi="Arial" w:cs="Arial"/>
          <w:lang w:val="ru-RU" w:eastAsia="sr-Cyrl-CS"/>
        </w:rPr>
        <w:t xml:space="preserve">-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економска класификација 424 –Специјализоване услуге – умањује се за </w:t>
      </w:r>
      <w:r w:rsidRPr="00D61E0A">
        <w:rPr>
          <w:rFonts w:ascii="Arial" w:eastAsia="Times New Roman" w:hAnsi="Arial" w:cs="Arial"/>
          <w:bCs/>
          <w:lang w:val="sr-Latn-RS" w:eastAsia="sr-Cyrl-CS"/>
        </w:rPr>
        <w:t>10</w:t>
      </w:r>
      <w:r w:rsidRPr="00D61E0A">
        <w:rPr>
          <w:rFonts w:ascii="Arial" w:eastAsia="Times New Roman" w:hAnsi="Arial" w:cs="Arial"/>
          <w:bCs/>
          <w:lang w:val="sr-Cyrl-RS" w:eastAsia="sr-Cyrl-CS"/>
        </w:rPr>
        <w:t>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D61E0A">
        <w:rPr>
          <w:rFonts w:ascii="Arial" w:eastAsia="Times New Roman" w:hAnsi="Arial" w:cs="Arial"/>
          <w:bCs/>
          <w:lang w:val="sr-Latn-RS" w:eastAsia="sr-Cyrl-CS"/>
        </w:rPr>
        <w:t>4</w:t>
      </w:r>
      <w:r w:rsidRPr="00D61E0A">
        <w:rPr>
          <w:rFonts w:ascii="Arial" w:eastAsia="Times New Roman" w:hAnsi="Arial" w:cs="Arial"/>
          <w:bCs/>
          <w:lang w:val="sr-Cyrl-RS" w:eastAsia="sr-Cyrl-CS"/>
        </w:rPr>
        <w:t>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</w:t>
      </w:r>
    </w:p>
    <w:p w:rsidR="005A4235" w:rsidRPr="00787212" w:rsidRDefault="005A4235" w:rsidP="005A4235">
      <w:pPr>
        <w:jc w:val="both"/>
        <w:rPr>
          <w:rFonts w:ascii="Arial" w:eastAsia="Times New Roman" w:hAnsi="Arial" w:cs="Arial"/>
          <w:lang w:val="sr-Cyrl-RS" w:eastAsia="sr-Cyrl-CS"/>
        </w:rPr>
      </w:pPr>
      <w:r w:rsidRPr="00D61E0A">
        <w:rPr>
          <w:rFonts w:ascii="Arial" w:eastAsia="Times New Roman" w:hAnsi="Arial" w:cs="Arial"/>
          <w:lang w:val="ru-RU" w:eastAsia="sr-Cyrl-CS"/>
        </w:rPr>
        <w:t>Позиција 335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економска класификација 425 –Текуће поправке и одржавање – умањује се </w:t>
      </w:r>
      <w:r w:rsidRPr="00D61E0A">
        <w:rPr>
          <w:rFonts w:ascii="Arial" w:eastAsia="Times New Roman" w:hAnsi="Arial" w:cs="Arial"/>
          <w:bCs/>
          <w:lang w:val="sr-Cyrl-RS" w:eastAsia="sr-Cyrl-CS"/>
        </w:rPr>
        <w:t xml:space="preserve">за </w:t>
      </w:r>
      <w:r w:rsidRPr="00D61E0A">
        <w:rPr>
          <w:rFonts w:ascii="Arial" w:eastAsia="Times New Roman" w:hAnsi="Arial" w:cs="Arial"/>
          <w:bCs/>
          <w:lang w:val="sr-Latn-RS" w:eastAsia="sr-Cyrl-CS"/>
        </w:rPr>
        <w:t>5</w:t>
      </w:r>
      <w:r w:rsidRPr="00D61E0A">
        <w:rPr>
          <w:rFonts w:ascii="Arial" w:eastAsia="Times New Roman" w:hAnsi="Arial" w:cs="Arial"/>
          <w:bCs/>
          <w:lang w:val="sr-Cyrl-RS" w:eastAsia="sr-Cyrl-CS"/>
        </w:rPr>
        <w:t>.000.000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D61E0A">
        <w:rPr>
          <w:rFonts w:ascii="Arial" w:eastAsia="Times New Roman" w:hAnsi="Arial" w:cs="Arial"/>
          <w:bCs/>
          <w:lang w:val="sr-Latn-RS" w:eastAsia="sr-Cyrl-CS"/>
        </w:rPr>
        <w:t>1</w:t>
      </w:r>
      <w:r w:rsidRPr="00D61E0A">
        <w:rPr>
          <w:rFonts w:ascii="Arial" w:eastAsia="Times New Roman" w:hAnsi="Arial" w:cs="Arial"/>
          <w:bCs/>
          <w:lang w:val="sr-Cyrl-RS" w:eastAsia="sr-Cyrl-CS"/>
        </w:rPr>
        <w:t xml:space="preserve">.000.000 </w:t>
      </w:r>
      <w:r w:rsidRPr="00787212">
        <w:rPr>
          <w:rFonts w:ascii="Arial" w:eastAsia="Times New Roman" w:hAnsi="Arial" w:cs="Arial"/>
          <w:bCs/>
          <w:lang w:val="sr-Cyrl-RS" w:eastAsia="sr-Cyrl-CS"/>
        </w:rPr>
        <w:t>динара.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 w:eastAsia="sr-Cyrl-CS"/>
        </w:rPr>
      </w:pPr>
      <w:r w:rsidRPr="00D61E0A">
        <w:rPr>
          <w:rFonts w:ascii="Arial" w:eastAsia="Times New Roman" w:hAnsi="Arial" w:cs="Arial"/>
          <w:lang w:val="ru-RU" w:eastAsia="sr-Cyrl-CS"/>
        </w:rPr>
        <w:t>Позиција 336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>економска класификација 426 –</w:t>
      </w:r>
      <w:r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Материјал – умањује се за </w:t>
      </w:r>
      <w:r w:rsidRPr="00D61E0A">
        <w:rPr>
          <w:rFonts w:ascii="Arial" w:eastAsia="Times New Roman" w:hAnsi="Arial" w:cs="Arial"/>
          <w:bCs/>
          <w:lang w:val="sr-Cyrl-RS" w:eastAsia="sr-Cyrl-CS"/>
        </w:rPr>
        <w:t>1.550.000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 </w:t>
      </w:r>
      <w:r>
        <w:rPr>
          <w:rFonts w:ascii="Arial" w:eastAsia="Times New Roman" w:hAnsi="Arial" w:cs="Arial"/>
          <w:bCs/>
          <w:lang w:val="sr-Cyrl-RS" w:eastAsia="sr-Cyrl-CS"/>
        </w:rPr>
        <w:t xml:space="preserve">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>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D61E0A">
        <w:rPr>
          <w:rFonts w:ascii="Arial" w:eastAsia="Times New Roman" w:hAnsi="Arial" w:cs="Arial"/>
          <w:bCs/>
          <w:lang w:val="sr-Cyrl-RS" w:eastAsia="sr-Cyrl-CS"/>
        </w:rPr>
        <w:t>1.550.000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 w:eastAsia="sr-Cyrl-CS"/>
        </w:rPr>
      </w:pPr>
      <w:r w:rsidRPr="00D61E0A">
        <w:rPr>
          <w:rFonts w:ascii="Arial" w:eastAsia="Times New Roman" w:hAnsi="Arial" w:cs="Arial"/>
          <w:lang w:val="ru-RU" w:eastAsia="sr-Cyrl-CS"/>
        </w:rPr>
        <w:t>Позиција 337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економска класификација 512 –Машине и опрема – умањује се за </w:t>
      </w:r>
      <w:r w:rsidRPr="00D61E0A">
        <w:rPr>
          <w:rFonts w:ascii="Arial" w:eastAsia="Times New Roman" w:hAnsi="Arial" w:cs="Arial"/>
          <w:bCs/>
          <w:lang w:val="sr-Cyrl-RS" w:eastAsia="sr-Cyrl-CS"/>
        </w:rPr>
        <w:t>250.000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D61E0A">
        <w:rPr>
          <w:rFonts w:ascii="Arial" w:eastAsia="Times New Roman" w:hAnsi="Arial" w:cs="Arial"/>
          <w:bCs/>
          <w:lang w:val="sr-Cyrl-RS" w:eastAsia="sr-Cyrl-CS"/>
        </w:rPr>
        <w:t>250.000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</w:t>
      </w:r>
    </w:p>
    <w:p w:rsidR="005A4235" w:rsidRPr="00787212" w:rsidRDefault="005A4235" w:rsidP="005A4235">
      <w:pPr>
        <w:jc w:val="both"/>
        <w:rPr>
          <w:rFonts w:ascii="Arial" w:eastAsia="Calibri" w:hAnsi="Arial" w:cs="Arial"/>
          <w:b/>
          <w:color w:val="FF0000"/>
          <w:lang w:val="sr-Cyrl-RS"/>
        </w:rPr>
      </w:pPr>
      <w:r w:rsidRPr="00D61E0A">
        <w:rPr>
          <w:rFonts w:ascii="Arial" w:eastAsia="Times New Roman" w:hAnsi="Arial" w:cs="Arial"/>
          <w:lang w:val="ru-RU" w:eastAsia="sr-Cyrl-CS"/>
        </w:rPr>
        <w:t>Позиција 338</w:t>
      </w:r>
      <w:r w:rsidRPr="00787212">
        <w:rPr>
          <w:rFonts w:ascii="Arial" w:eastAsia="Times New Roman" w:hAnsi="Arial" w:cs="Arial"/>
          <w:lang w:val="ru-RU" w:eastAsia="sr-Cyrl-CS"/>
        </w:rPr>
        <w:t xml:space="preserve"> - </w:t>
      </w:r>
      <w:r w:rsidRPr="00787212">
        <w:rPr>
          <w:rFonts w:ascii="Arial" w:eastAsia="Times New Roman" w:hAnsi="Arial" w:cs="Arial"/>
          <w:bCs/>
          <w:lang w:val="sr-Cyrl-RS" w:eastAsia="sr-Cyrl-CS"/>
        </w:rPr>
        <w:t>економска класификација 513 –</w:t>
      </w:r>
      <w:r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Остале некретнине и опрема – умањује се за </w:t>
      </w:r>
      <w:r w:rsidRPr="00241065">
        <w:rPr>
          <w:rFonts w:ascii="Arial" w:eastAsia="Times New Roman" w:hAnsi="Arial" w:cs="Arial"/>
          <w:bCs/>
          <w:lang w:val="sr-Cyrl-RS" w:eastAsia="sr-Cyrl-CS"/>
        </w:rPr>
        <w:t>750.000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 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</w:t>
      </w:r>
      <w:r w:rsidRPr="00241065">
        <w:rPr>
          <w:rFonts w:ascii="Arial" w:eastAsia="Times New Roman" w:hAnsi="Arial" w:cs="Arial"/>
          <w:bCs/>
          <w:lang w:val="sr-Cyrl-RS" w:eastAsia="sr-Cyrl-CS"/>
        </w:rPr>
        <w:t>750.000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динара.</w:t>
      </w:r>
    </w:p>
    <w:p w:rsidR="005A4235" w:rsidRPr="00787212" w:rsidRDefault="005A4235" w:rsidP="005A4235">
      <w:pPr>
        <w:jc w:val="both"/>
        <w:rPr>
          <w:rFonts w:ascii="Arial" w:eastAsia="Times New Roman" w:hAnsi="Arial" w:cs="Arial"/>
          <w:b/>
          <w:lang w:val="sr-Cyrl-RS"/>
        </w:rPr>
      </w:pPr>
    </w:p>
    <w:p w:rsidR="005A4235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Глава 9.02</w:t>
      </w:r>
      <w:bookmarkStart w:id="1" w:name="_Hlk166059076"/>
      <w:r w:rsidRPr="00241065">
        <w:rPr>
          <w:rFonts w:ascii="Arial" w:eastAsia="Times New Roman" w:hAnsi="Arial" w:cs="Arial"/>
        </w:rPr>
        <w:t xml:space="preserve"> Туристичк</w:t>
      </w:r>
      <w:r>
        <w:rPr>
          <w:rFonts w:ascii="Arial" w:eastAsia="Times New Roman" w:hAnsi="Arial" w:cs="Arial"/>
          <w:lang w:val="sr-Cyrl-RS"/>
        </w:rPr>
        <w:t>а</w:t>
      </w:r>
      <w:r w:rsidRPr="00241065">
        <w:rPr>
          <w:rFonts w:ascii="Arial" w:eastAsia="Times New Roman" w:hAnsi="Arial" w:cs="Arial"/>
        </w:rPr>
        <w:t xml:space="preserve"> организациј</w:t>
      </w:r>
      <w:r>
        <w:rPr>
          <w:rFonts w:ascii="Arial" w:eastAsia="Times New Roman" w:hAnsi="Arial" w:cs="Arial"/>
          <w:lang w:val="sr-Cyrl-RS"/>
        </w:rPr>
        <w:t>а</w:t>
      </w:r>
      <w:r w:rsidRPr="00241065">
        <w:rPr>
          <w:rFonts w:ascii="Arial" w:eastAsia="Times New Roman" w:hAnsi="Arial" w:cs="Arial"/>
        </w:rPr>
        <w:t xml:space="preserve"> Ниш</w:t>
      </w:r>
    </w:p>
    <w:p w:rsidR="005A4235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Програм 4 – Развој туризма</w:t>
      </w:r>
    </w:p>
    <w:p w:rsidR="005A4235" w:rsidRDefault="005A4235" w:rsidP="005A4235">
      <w:pPr>
        <w:jc w:val="both"/>
        <w:rPr>
          <w:rFonts w:ascii="Arial" w:eastAsia="Times New Roman" w:hAnsi="Arial" w:cs="Arial"/>
          <w:lang w:val="sr-Cyrl-RS"/>
        </w:rPr>
      </w:pPr>
    </w:p>
    <w:p w:rsidR="005A4235" w:rsidRDefault="005A4235" w:rsidP="005A4235">
      <w:pPr>
        <w:jc w:val="both"/>
        <w:rPr>
          <w:rFonts w:ascii="Arial" w:eastAsia="Times New Roman" w:hAnsi="Arial" w:cs="Arial"/>
          <w:lang w:val="sr-Cyrl-RS" w:eastAsia="sr-Latn-CS"/>
        </w:rPr>
      </w:pPr>
      <w:r>
        <w:rPr>
          <w:rFonts w:ascii="Arial" w:eastAsia="Times New Roman" w:hAnsi="Arial" w:cs="Arial"/>
          <w:lang w:val="sr-Cyrl-RS"/>
        </w:rPr>
        <w:t xml:space="preserve">За функционисање Туристичке организације Ниш планирана су средства у износу од 76.002.770 динара. </w:t>
      </w:r>
      <w:r>
        <w:rPr>
          <w:rFonts w:ascii="Arial" w:eastAsia="Times New Roman" w:hAnsi="Arial" w:cs="Arial"/>
          <w:lang w:val="sr-Cyrl-RS" w:eastAsia="sr-Latn-CS"/>
        </w:rPr>
        <w:t>Ребалансом буџ</w:t>
      </w:r>
      <w:r w:rsidR="009B3AAD">
        <w:rPr>
          <w:rFonts w:ascii="Arial" w:eastAsia="Times New Roman" w:hAnsi="Arial" w:cs="Arial"/>
          <w:lang w:val="sr-Cyrl-RS" w:eastAsia="sr-Latn-CS"/>
        </w:rPr>
        <w:t>ета извршене су следеће измене:</w:t>
      </w:r>
    </w:p>
    <w:p w:rsidR="005A4235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Програмска активност 1502-0001 Управљање развојем туризма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 w:rsidRPr="00241065">
        <w:rPr>
          <w:rFonts w:ascii="Arial" w:eastAsia="Times New Roman" w:hAnsi="Arial" w:cs="Arial"/>
          <w:lang w:val="sr-Cyrl-RS"/>
        </w:rPr>
        <w:lastRenderedPageBreak/>
        <w:t>Позиција</w:t>
      </w:r>
      <w:r>
        <w:rPr>
          <w:rFonts w:ascii="Arial" w:eastAsia="Times New Roman" w:hAnsi="Arial" w:cs="Arial"/>
          <w:lang w:val="sr-Cyrl-RS"/>
        </w:rPr>
        <w:t xml:space="preserve"> </w:t>
      </w:r>
      <w:r w:rsidRPr="00241065">
        <w:rPr>
          <w:rFonts w:ascii="Arial" w:eastAsia="Times New Roman" w:hAnsi="Arial" w:cs="Arial"/>
          <w:lang w:val="sr-Cyrl-RS"/>
        </w:rPr>
        <w:t>34</w:t>
      </w:r>
      <w:r w:rsidRPr="00241065">
        <w:rPr>
          <w:rFonts w:ascii="Arial" w:eastAsia="Times New Roman" w:hAnsi="Arial" w:cs="Arial"/>
          <w:lang w:val="sr-Latn-RS"/>
        </w:rPr>
        <w:t>3</w:t>
      </w:r>
      <w:r w:rsidRPr="00241065">
        <w:rPr>
          <w:rFonts w:ascii="Arial" w:eastAsia="Times New Roman" w:hAnsi="Arial" w:cs="Arial"/>
          <w:lang w:val="sr-Cyrl-RS"/>
        </w:rPr>
        <w:t xml:space="preserve"> -</w:t>
      </w:r>
      <w:r w:rsidRPr="00241065">
        <w:rPr>
          <w:rFonts w:ascii="Arial" w:eastAsia="Times New Roman" w:hAnsi="Arial" w:cs="Arial"/>
        </w:rPr>
        <w:t xml:space="preserve"> економска класификација 4</w:t>
      </w:r>
      <w:r>
        <w:rPr>
          <w:rFonts w:ascii="Arial" w:eastAsia="Times New Roman" w:hAnsi="Arial" w:cs="Arial"/>
          <w:lang w:val="sr-Latn-RS"/>
        </w:rPr>
        <w:t>11</w:t>
      </w:r>
      <w:r>
        <w:rPr>
          <w:rFonts w:ascii="Arial" w:eastAsia="Times New Roman" w:hAnsi="Arial" w:cs="Arial"/>
          <w:lang w:val="sr-Cyrl-RS"/>
        </w:rPr>
        <w:t xml:space="preserve"> </w:t>
      </w:r>
      <w:r w:rsidRPr="00241065">
        <w:rPr>
          <w:rFonts w:ascii="Arial" w:eastAsia="Times New Roman" w:hAnsi="Arial" w:cs="Arial"/>
          <w:lang w:val="sr-Latn-RS"/>
        </w:rPr>
        <w:t>–</w:t>
      </w:r>
      <w:r w:rsidRPr="00241065">
        <w:rPr>
          <w:rFonts w:ascii="Arial" w:eastAsia="Times New Roman" w:hAnsi="Arial" w:cs="Arial"/>
          <w:lang w:val="sr-Cyrl-RS"/>
        </w:rPr>
        <w:t xml:space="preserve"> Плате, додаци и накнаде запослених</w:t>
      </w:r>
      <w:r>
        <w:rPr>
          <w:rFonts w:ascii="Arial" w:eastAsia="Times New Roman" w:hAnsi="Arial" w:cs="Arial"/>
          <w:lang w:val="sr-Cyrl-RS"/>
        </w:rPr>
        <w:t xml:space="preserve">, умањује се за </w:t>
      </w:r>
      <w:r w:rsidRPr="00241065">
        <w:rPr>
          <w:rFonts w:ascii="Arial" w:eastAsia="Times New Roman" w:hAnsi="Arial" w:cs="Arial"/>
          <w:lang w:val="sr-Cyrl-RS"/>
        </w:rPr>
        <w:t>4.500</w:t>
      </w:r>
      <w:r w:rsidRPr="00241065">
        <w:rPr>
          <w:rFonts w:ascii="Arial" w:eastAsia="Times New Roman" w:hAnsi="Arial" w:cs="Arial"/>
          <w:lang w:val="sr-Latn-RS"/>
        </w:rPr>
        <w:t>.000</w:t>
      </w:r>
      <w:r>
        <w:rPr>
          <w:rFonts w:ascii="Arial" w:eastAsia="Times New Roman" w:hAnsi="Arial" w:cs="Arial"/>
          <w:lang w:val="sr-Cyrl-RS"/>
        </w:rPr>
        <w:t xml:space="preserve"> динара,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bCs/>
          <w:lang w:val="sr-Cyrl-RS"/>
        </w:rPr>
        <w:t xml:space="preserve">  22.000.000 динара.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 w:rsidRPr="00241065">
        <w:rPr>
          <w:rFonts w:ascii="Arial" w:eastAsia="Times New Roman" w:hAnsi="Arial" w:cs="Arial"/>
          <w:lang w:val="sr-Cyrl-RS"/>
        </w:rPr>
        <w:t>Позиција 344  -</w:t>
      </w:r>
      <w:r w:rsidRPr="00241065">
        <w:rPr>
          <w:rFonts w:ascii="Arial" w:eastAsia="Times New Roman" w:hAnsi="Arial" w:cs="Arial"/>
        </w:rPr>
        <w:t xml:space="preserve"> економска класификација 4</w:t>
      </w:r>
      <w:r w:rsidRPr="00241065">
        <w:rPr>
          <w:rFonts w:ascii="Arial" w:eastAsia="Times New Roman" w:hAnsi="Arial" w:cs="Arial"/>
          <w:lang w:val="sr-Cyrl-RS"/>
        </w:rPr>
        <w:t>12</w:t>
      </w:r>
      <w:r w:rsidRPr="00241065">
        <w:rPr>
          <w:rFonts w:ascii="Arial" w:eastAsia="Times New Roman" w:hAnsi="Arial" w:cs="Arial"/>
          <w:lang w:val="sr-Latn-RS"/>
        </w:rPr>
        <w:t xml:space="preserve"> –</w:t>
      </w:r>
      <w:r w:rsidRPr="00241065">
        <w:rPr>
          <w:rFonts w:ascii="Arial" w:eastAsia="Times New Roman" w:hAnsi="Arial" w:cs="Arial"/>
          <w:lang w:val="sr-Cyrl-RS"/>
        </w:rPr>
        <w:t xml:space="preserve"> Социјални доприноси на терет послодавца</w:t>
      </w:r>
      <w:r>
        <w:rPr>
          <w:rFonts w:ascii="Arial" w:eastAsia="Times New Roman" w:hAnsi="Arial" w:cs="Arial"/>
          <w:lang w:val="sr-Cyrl-RS"/>
        </w:rPr>
        <w:t xml:space="preserve"> умањује се за 65</w:t>
      </w:r>
      <w:r>
        <w:rPr>
          <w:rFonts w:ascii="Arial" w:eastAsia="Times New Roman" w:hAnsi="Arial" w:cs="Arial"/>
          <w:bCs/>
        </w:rPr>
        <w:t>0.000</w:t>
      </w:r>
      <w:r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 xml:space="preserve"> </w:t>
      </w:r>
      <w:r w:rsidRPr="005C207A">
        <w:rPr>
          <w:rFonts w:ascii="Arial" w:eastAsia="Times New Roman" w:hAnsi="Arial" w:cs="Arial"/>
          <w:lang w:val="sr-Cyrl-RS"/>
        </w:rPr>
        <w:t>динара</w:t>
      </w:r>
      <w:r>
        <w:rPr>
          <w:rFonts w:ascii="Arial" w:eastAsia="Times New Roman" w:hAnsi="Arial" w:cs="Arial"/>
          <w:lang w:val="sr-Cyrl-RS"/>
        </w:rPr>
        <w:t xml:space="preserve">,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lang w:val="sr-Cyrl-RS"/>
        </w:rPr>
        <w:t xml:space="preserve"> 3.420.000 динара.</w:t>
      </w:r>
    </w:p>
    <w:p w:rsidR="005A4235" w:rsidRPr="00241065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 w:rsidRPr="00241065">
        <w:rPr>
          <w:rFonts w:ascii="Arial" w:eastAsia="Times New Roman" w:hAnsi="Arial" w:cs="Arial"/>
          <w:lang w:val="sr-Cyrl-RS"/>
        </w:rPr>
        <w:t>Позиција број 34</w:t>
      </w:r>
      <w:r w:rsidRPr="00241065">
        <w:rPr>
          <w:rFonts w:ascii="Arial" w:eastAsia="Times New Roman" w:hAnsi="Arial" w:cs="Arial"/>
          <w:lang w:val="sr-Latn-RS"/>
        </w:rPr>
        <w:t>9</w:t>
      </w:r>
      <w:r w:rsidRPr="00241065">
        <w:rPr>
          <w:rFonts w:ascii="Arial" w:eastAsia="Times New Roman" w:hAnsi="Arial" w:cs="Arial"/>
          <w:lang w:val="sr-Cyrl-RS"/>
        </w:rPr>
        <w:t xml:space="preserve">  -</w:t>
      </w:r>
      <w:r w:rsidRPr="00241065">
        <w:rPr>
          <w:rFonts w:ascii="Arial" w:eastAsia="Times New Roman" w:hAnsi="Arial" w:cs="Arial"/>
        </w:rPr>
        <w:t xml:space="preserve"> економска класификација 4</w:t>
      </w:r>
      <w:r w:rsidRPr="00241065">
        <w:rPr>
          <w:rFonts w:ascii="Arial" w:eastAsia="Times New Roman" w:hAnsi="Arial" w:cs="Arial"/>
          <w:lang w:val="sr-Latn-RS"/>
        </w:rPr>
        <w:t>23 –</w:t>
      </w:r>
      <w:r w:rsidRPr="00241065">
        <w:rPr>
          <w:rFonts w:ascii="Arial" w:eastAsia="Times New Roman" w:hAnsi="Arial" w:cs="Arial"/>
          <w:lang w:val="sr-Cyrl-RS"/>
        </w:rPr>
        <w:t xml:space="preserve"> Услуге по уговору</w:t>
      </w:r>
      <w:r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  <w:lang w:val="sr-Cyrl-RS"/>
        </w:rPr>
        <w:t xml:space="preserve">умањује се </w:t>
      </w:r>
      <w:r>
        <w:rPr>
          <w:rFonts w:ascii="Arial" w:eastAsia="Times New Roman" w:hAnsi="Arial" w:cs="Arial"/>
          <w:bCs/>
        </w:rPr>
        <w:t>140.000</w:t>
      </w:r>
      <w:r w:rsidRPr="00787212">
        <w:rPr>
          <w:rFonts w:ascii="Arial" w:eastAsia="Times New Roman" w:hAnsi="Arial" w:cs="Arial"/>
          <w:bCs/>
          <w:lang w:val="sr-Cyrl-RS"/>
        </w:rPr>
        <w:t xml:space="preserve"> </w:t>
      </w:r>
      <w:r>
        <w:rPr>
          <w:rFonts w:ascii="Arial" w:eastAsia="Times New Roman" w:hAnsi="Arial" w:cs="Arial"/>
          <w:bCs/>
          <w:lang w:val="sr-Cyrl-RS"/>
        </w:rPr>
        <w:t>динара.</w:t>
      </w:r>
      <w:r w:rsidRPr="00787212">
        <w:rPr>
          <w:rFonts w:ascii="Arial" w:eastAsia="Times New Roman" w:hAnsi="Arial" w:cs="Arial"/>
          <w:bCs/>
          <w:lang w:val="sr-Cyrl-RS"/>
        </w:rPr>
        <w:t xml:space="preserve">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bCs/>
          <w:lang w:val="sr-Cyrl-RS"/>
        </w:rPr>
        <w:t xml:space="preserve"> 7.360.000 динара.</w:t>
      </w:r>
    </w:p>
    <w:p w:rsidR="005A4235" w:rsidRPr="00787212" w:rsidRDefault="005A4235" w:rsidP="005A4235">
      <w:pPr>
        <w:jc w:val="both"/>
        <w:rPr>
          <w:rFonts w:ascii="Arial" w:eastAsia="Times New Roman" w:hAnsi="Arial" w:cs="Arial"/>
          <w:bCs/>
          <w:lang w:val="sr-Cyrl-RS"/>
        </w:rPr>
      </w:pPr>
    </w:p>
    <w:bookmarkEnd w:id="1"/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 w:rsidRPr="00241065">
        <w:rPr>
          <w:rFonts w:ascii="Arial" w:eastAsia="Times New Roman" w:hAnsi="Arial" w:cs="Arial"/>
        </w:rPr>
        <w:t xml:space="preserve">Позиција </w:t>
      </w:r>
      <w:r w:rsidRPr="00241065">
        <w:rPr>
          <w:rFonts w:ascii="Arial" w:eastAsia="Times New Roman" w:hAnsi="Arial" w:cs="Arial"/>
          <w:lang w:val="sr-Cyrl-RS"/>
        </w:rPr>
        <w:t>351</w:t>
      </w:r>
      <w:r>
        <w:rPr>
          <w:rFonts w:ascii="Arial" w:eastAsia="Times New Roman" w:hAnsi="Arial" w:cs="Arial"/>
          <w:lang w:val="sr-Cyrl-RS"/>
        </w:rPr>
        <w:t xml:space="preserve"> </w:t>
      </w:r>
      <w:r w:rsidRPr="00241065">
        <w:rPr>
          <w:rFonts w:ascii="Arial" w:eastAsia="Times New Roman" w:hAnsi="Arial" w:cs="Arial"/>
        </w:rPr>
        <w:t>- економска класификација 426</w:t>
      </w:r>
      <w:r w:rsidRPr="00241065">
        <w:rPr>
          <w:rFonts w:ascii="Arial" w:eastAsia="Times New Roman" w:hAnsi="Arial" w:cs="Arial"/>
          <w:lang w:val="sr-Latn-RS"/>
        </w:rPr>
        <w:t xml:space="preserve"> – </w:t>
      </w:r>
      <w:r>
        <w:rPr>
          <w:rFonts w:ascii="Arial" w:eastAsia="Times New Roman" w:hAnsi="Arial" w:cs="Arial"/>
          <w:lang w:val="sr-Cyrl-RS"/>
        </w:rPr>
        <w:t>М</w:t>
      </w:r>
      <w:r w:rsidRPr="00241065">
        <w:rPr>
          <w:rFonts w:ascii="Arial" w:eastAsia="Times New Roman" w:hAnsi="Arial" w:cs="Arial"/>
        </w:rPr>
        <w:t>атеријал</w:t>
      </w:r>
      <w:r>
        <w:rPr>
          <w:rFonts w:ascii="Arial" w:eastAsia="Times New Roman" w:hAnsi="Arial" w:cs="Arial"/>
          <w:lang w:val="sr-Cyrl-RS"/>
        </w:rPr>
        <w:t xml:space="preserve"> умањује се за</w:t>
      </w:r>
      <w:r w:rsidRPr="00241065">
        <w:rPr>
          <w:rFonts w:ascii="Arial" w:eastAsia="Times New Roman" w:hAnsi="Arial" w:cs="Arial"/>
          <w:lang w:val="sr-Cyrl-RS"/>
        </w:rPr>
        <w:t xml:space="preserve"> 280</w:t>
      </w:r>
      <w:r>
        <w:rPr>
          <w:rFonts w:ascii="Arial" w:eastAsia="Times New Roman" w:hAnsi="Arial" w:cs="Arial"/>
        </w:rPr>
        <w:t>.000</w:t>
      </w:r>
      <w:r>
        <w:rPr>
          <w:rFonts w:ascii="Arial" w:eastAsia="Times New Roman" w:hAnsi="Arial" w:cs="Arial"/>
          <w:lang w:val="sr-Cyrl-RS"/>
        </w:rPr>
        <w:t xml:space="preserve"> динара</w:t>
      </w:r>
      <w:proofErr w:type="gramStart"/>
      <w:r>
        <w:rPr>
          <w:rFonts w:ascii="Arial" w:eastAsia="Times New Roman" w:hAnsi="Arial" w:cs="Arial"/>
          <w:lang w:val="sr-Cyrl-RS"/>
        </w:rPr>
        <w:t xml:space="preserve">, 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</w:t>
      </w:r>
      <w:proofErr w:type="gramEnd"/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lang w:val="sr-Cyrl-RS"/>
        </w:rPr>
        <w:t xml:space="preserve"> 870.000 динара.</w:t>
      </w:r>
    </w:p>
    <w:p w:rsidR="005A4235" w:rsidRPr="009B3AAD" w:rsidRDefault="005A4235" w:rsidP="009B3AAD">
      <w:pPr>
        <w:jc w:val="both"/>
        <w:rPr>
          <w:rFonts w:ascii="Arial" w:eastAsia="Times New Roman" w:hAnsi="Arial" w:cs="Arial"/>
          <w:b/>
          <w:lang w:val="sr-Cyrl-RS"/>
        </w:rPr>
      </w:pPr>
      <w:r w:rsidRPr="00241065">
        <w:rPr>
          <w:rFonts w:ascii="Arial" w:eastAsia="Times New Roman" w:hAnsi="Arial" w:cs="Arial"/>
        </w:rPr>
        <w:t>Позиција</w:t>
      </w:r>
      <w:r w:rsidRPr="00241065">
        <w:rPr>
          <w:rFonts w:ascii="Arial" w:eastAsia="Times New Roman" w:hAnsi="Arial" w:cs="Arial"/>
          <w:lang w:val="sr-Cyrl-RS"/>
        </w:rPr>
        <w:t xml:space="preserve"> 354 </w:t>
      </w:r>
      <w:r w:rsidRPr="00241065">
        <w:rPr>
          <w:rFonts w:ascii="Arial" w:eastAsia="Times New Roman" w:hAnsi="Arial" w:cs="Arial"/>
        </w:rPr>
        <w:t>- економска класификација 482</w:t>
      </w:r>
      <w:r w:rsidRPr="00241065">
        <w:rPr>
          <w:rFonts w:ascii="Arial" w:eastAsia="Times New Roman" w:hAnsi="Arial" w:cs="Arial"/>
          <w:lang w:val="sr-Latn-RS"/>
        </w:rPr>
        <w:t xml:space="preserve"> – </w:t>
      </w:r>
      <w:r>
        <w:rPr>
          <w:rFonts w:ascii="Arial" w:eastAsia="Times New Roman" w:hAnsi="Arial" w:cs="Arial"/>
          <w:lang w:val="sr-Cyrl-RS"/>
        </w:rPr>
        <w:t>П</w:t>
      </w:r>
      <w:r w:rsidRPr="00241065">
        <w:rPr>
          <w:rFonts w:ascii="Arial" w:eastAsia="Times New Roman" w:hAnsi="Arial" w:cs="Arial"/>
        </w:rPr>
        <w:t>орези, обавезне таксе и пенали</w:t>
      </w:r>
      <w:r>
        <w:rPr>
          <w:rFonts w:ascii="Arial" w:eastAsia="Times New Roman" w:hAnsi="Arial" w:cs="Arial"/>
          <w:b/>
          <w:lang w:val="sr-Cyrl-RS"/>
        </w:rPr>
        <w:t xml:space="preserve"> </w:t>
      </w:r>
      <w:r w:rsidRPr="004913DE">
        <w:rPr>
          <w:rFonts w:ascii="Arial" w:eastAsia="Times New Roman" w:hAnsi="Arial" w:cs="Arial"/>
          <w:lang w:val="sr-Cyrl-RS"/>
        </w:rPr>
        <w:t>у</w:t>
      </w:r>
      <w:r w:rsidRPr="004913DE">
        <w:rPr>
          <w:rFonts w:ascii="Arial" w:eastAsia="Times New Roman" w:hAnsi="Arial" w:cs="Arial"/>
          <w:bCs/>
          <w:lang w:val="sr-Cyrl-RS"/>
        </w:rPr>
        <w:t>м</w:t>
      </w:r>
      <w:r>
        <w:rPr>
          <w:rFonts w:ascii="Arial" w:eastAsia="Times New Roman" w:hAnsi="Arial" w:cs="Arial"/>
          <w:bCs/>
          <w:lang w:val="sr-Cyrl-RS"/>
        </w:rPr>
        <w:t xml:space="preserve">ањује се за </w:t>
      </w:r>
      <w:r>
        <w:rPr>
          <w:rFonts w:ascii="Arial" w:eastAsia="Times New Roman" w:hAnsi="Arial" w:cs="Arial"/>
          <w:bCs/>
        </w:rPr>
        <w:t>850.000</w:t>
      </w:r>
      <w:r>
        <w:rPr>
          <w:rFonts w:ascii="Arial" w:eastAsia="Times New Roman" w:hAnsi="Arial" w:cs="Arial"/>
          <w:bCs/>
          <w:lang w:val="sr-Cyrl-RS"/>
        </w:rPr>
        <w:t xml:space="preserve"> динара,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bCs/>
          <w:lang w:val="sr-Cyrl-RS"/>
        </w:rPr>
        <w:t xml:space="preserve"> 300.000 динара.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</w:rPr>
        <w:t xml:space="preserve">Позиција </w:t>
      </w:r>
      <w:r>
        <w:rPr>
          <w:rFonts w:ascii="Arial" w:eastAsia="Times New Roman" w:hAnsi="Arial" w:cs="Arial"/>
          <w:lang w:val="sr-Cyrl-RS"/>
        </w:rPr>
        <w:t xml:space="preserve">355 </w:t>
      </w:r>
      <w:r w:rsidRPr="00241065">
        <w:rPr>
          <w:rFonts w:ascii="Arial" w:eastAsia="Times New Roman" w:hAnsi="Arial" w:cs="Arial"/>
        </w:rPr>
        <w:t>- економска класификација 483</w:t>
      </w:r>
      <w:r w:rsidRPr="00241065">
        <w:rPr>
          <w:rFonts w:ascii="Arial" w:eastAsia="Times New Roman" w:hAnsi="Arial" w:cs="Arial"/>
          <w:lang w:val="sr-Latn-RS"/>
        </w:rPr>
        <w:t xml:space="preserve"> – </w:t>
      </w:r>
      <w:r>
        <w:rPr>
          <w:rFonts w:ascii="Arial" w:eastAsia="Times New Roman" w:hAnsi="Arial" w:cs="Arial"/>
          <w:lang w:val="sr-Cyrl-RS"/>
        </w:rPr>
        <w:t>Н</w:t>
      </w:r>
      <w:r w:rsidRPr="00241065">
        <w:rPr>
          <w:rFonts w:ascii="Arial" w:eastAsia="Times New Roman" w:hAnsi="Arial" w:cs="Arial"/>
        </w:rPr>
        <w:t>овчане казне и пенали по решењу судова</w:t>
      </w:r>
      <w:r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bCs/>
          <w:lang w:val="sr-Cyrl-RS"/>
        </w:rPr>
        <w:t xml:space="preserve">умањује се  за </w:t>
      </w:r>
      <w:r>
        <w:rPr>
          <w:rFonts w:ascii="Arial" w:eastAsia="Times New Roman" w:hAnsi="Arial" w:cs="Arial"/>
          <w:bCs/>
        </w:rPr>
        <w:t>70.000</w:t>
      </w:r>
      <w:r>
        <w:rPr>
          <w:rFonts w:ascii="Arial" w:eastAsia="Times New Roman" w:hAnsi="Arial" w:cs="Arial"/>
          <w:bCs/>
          <w:lang w:val="sr-Cyrl-RS"/>
        </w:rPr>
        <w:t xml:space="preserve"> динара,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bCs/>
          <w:lang w:val="sr-Cyrl-RS"/>
        </w:rPr>
        <w:t xml:space="preserve"> 30.000 динара.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</w:rPr>
        <w:t>Позиција</w:t>
      </w:r>
      <w:r>
        <w:rPr>
          <w:rFonts w:ascii="Arial" w:eastAsia="Times New Roman" w:hAnsi="Arial" w:cs="Arial"/>
          <w:lang w:val="sr-Cyrl-RS"/>
        </w:rPr>
        <w:t xml:space="preserve"> 356а </w:t>
      </w:r>
      <w:r w:rsidRPr="00241065">
        <w:rPr>
          <w:rFonts w:ascii="Arial" w:eastAsia="Times New Roman" w:hAnsi="Arial" w:cs="Arial"/>
        </w:rPr>
        <w:t>- економска класификација 513</w:t>
      </w:r>
      <w:r w:rsidRPr="00241065">
        <w:rPr>
          <w:rFonts w:ascii="Arial" w:eastAsia="Times New Roman" w:hAnsi="Arial" w:cs="Arial"/>
          <w:lang w:val="sr-Latn-RS"/>
        </w:rPr>
        <w:t xml:space="preserve"> – </w:t>
      </w:r>
      <w:r>
        <w:rPr>
          <w:rFonts w:ascii="Arial" w:eastAsia="Times New Roman" w:hAnsi="Arial" w:cs="Arial"/>
          <w:lang w:val="sr-Cyrl-RS"/>
        </w:rPr>
        <w:t>О</w:t>
      </w:r>
      <w:r w:rsidRPr="00241065">
        <w:rPr>
          <w:rFonts w:ascii="Arial" w:eastAsia="Times New Roman" w:hAnsi="Arial" w:cs="Arial"/>
        </w:rPr>
        <w:t xml:space="preserve">стале некретнине и </w:t>
      </w:r>
      <w:proofErr w:type="gramStart"/>
      <w:r w:rsidRPr="00241065">
        <w:rPr>
          <w:rFonts w:ascii="Arial" w:eastAsia="Times New Roman" w:hAnsi="Arial" w:cs="Arial"/>
        </w:rPr>
        <w:t xml:space="preserve">опрема </w:t>
      </w:r>
      <w:r>
        <w:rPr>
          <w:rFonts w:ascii="Arial" w:eastAsia="Times New Roman" w:hAnsi="Arial" w:cs="Arial"/>
          <w:bCs/>
          <w:lang w:val="sr-Cyrl-RS"/>
        </w:rPr>
        <w:t xml:space="preserve"> умањује</w:t>
      </w:r>
      <w:proofErr w:type="gramEnd"/>
      <w:r>
        <w:rPr>
          <w:rFonts w:ascii="Arial" w:eastAsia="Times New Roman" w:hAnsi="Arial" w:cs="Arial"/>
          <w:bCs/>
          <w:lang w:val="sr-Cyrl-RS"/>
        </w:rPr>
        <w:t xml:space="preserve"> се за</w:t>
      </w:r>
      <w:r>
        <w:rPr>
          <w:rFonts w:ascii="Arial" w:eastAsia="Times New Roman" w:hAnsi="Arial" w:cs="Arial"/>
          <w:bCs/>
        </w:rPr>
        <w:t xml:space="preserve"> </w:t>
      </w:r>
      <w:r w:rsidRPr="00241065">
        <w:rPr>
          <w:rFonts w:ascii="Arial" w:eastAsia="Times New Roman" w:hAnsi="Arial" w:cs="Arial"/>
          <w:lang w:val="sr-Cyrl-RS"/>
        </w:rPr>
        <w:t>300</w:t>
      </w:r>
      <w:r>
        <w:rPr>
          <w:rFonts w:ascii="Arial" w:eastAsia="Times New Roman" w:hAnsi="Arial" w:cs="Arial"/>
        </w:rPr>
        <w:t>.000</w:t>
      </w:r>
      <w:r>
        <w:rPr>
          <w:rFonts w:ascii="Arial" w:eastAsia="Times New Roman" w:hAnsi="Arial" w:cs="Arial"/>
          <w:lang w:val="sr-Cyrl-RS"/>
        </w:rPr>
        <w:t xml:space="preserve"> динар,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lang w:val="sr-Cyrl-RS"/>
        </w:rPr>
        <w:t xml:space="preserve"> 900.000 динара.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proofErr w:type="gramStart"/>
      <w:r>
        <w:rPr>
          <w:rFonts w:ascii="Arial" w:eastAsia="Times New Roman" w:hAnsi="Arial" w:cs="Arial"/>
        </w:rPr>
        <w:t xml:space="preserve">Позиција </w:t>
      </w:r>
      <w:r w:rsidRPr="003E124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RS"/>
        </w:rPr>
        <w:t>358</w:t>
      </w:r>
      <w:proofErr w:type="gramEnd"/>
      <w:r>
        <w:rPr>
          <w:rFonts w:ascii="Arial" w:eastAsia="Times New Roman" w:hAnsi="Arial" w:cs="Arial"/>
          <w:lang w:val="sr-Cyrl-RS"/>
        </w:rPr>
        <w:t xml:space="preserve"> </w:t>
      </w:r>
      <w:r w:rsidRPr="003E124D">
        <w:rPr>
          <w:rFonts w:ascii="Arial" w:eastAsia="Times New Roman" w:hAnsi="Arial" w:cs="Arial"/>
          <w:lang w:val="sr-Cyrl-RS"/>
        </w:rPr>
        <w:t xml:space="preserve"> </w:t>
      </w:r>
      <w:r w:rsidRPr="003E124D">
        <w:rPr>
          <w:rFonts w:ascii="Arial" w:eastAsia="Times New Roman" w:hAnsi="Arial" w:cs="Arial"/>
        </w:rPr>
        <w:t>- економска класификација 523</w:t>
      </w:r>
      <w:r w:rsidRPr="003E124D">
        <w:rPr>
          <w:rFonts w:ascii="Arial" w:eastAsia="Times New Roman" w:hAnsi="Arial" w:cs="Arial"/>
          <w:lang w:val="sr-Latn-RS"/>
        </w:rPr>
        <w:t xml:space="preserve"> – </w:t>
      </w:r>
      <w:r>
        <w:rPr>
          <w:rFonts w:ascii="Arial" w:eastAsia="Times New Roman" w:hAnsi="Arial" w:cs="Arial"/>
          <w:lang w:val="sr-Cyrl-RS"/>
        </w:rPr>
        <w:t>З</w:t>
      </w:r>
      <w:r w:rsidRPr="003E124D">
        <w:rPr>
          <w:rFonts w:ascii="Arial" w:eastAsia="Times New Roman" w:hAnsi="Arial" w:cs="Arial"/>
        </w:rPr>
        <w:t>алихе робе за даљу продају</w:t>
      </w:r>
      <w:r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bCs/>
          <w:lang w:val="sr-Cyrl-RS"/>
        </w:rPr>
        <w:t>умањује се за</w:t>
      </w:r>
      <w:r>
        <w:rPr>
          <w:rFonts w:ascii="Arial" w:eastAsia="Times New Roman" w:hAnsi="Arial" w:cs="Arial"/>
          <w:bCs/>
        </w:rPr>
        <w:t xml:space="preserve">  </w:t>
      </w:r>
      <w:r w:rsidRPr="003E124D">
        <w:rPr>
          <w:rFonts w:ascii="Arial" w:eastAsia="Times New Roman" w:hAnsi="Arial" w:cs="Arial"/>
          <w:lang w:val="sr-Cyrl-RS"/>
        </w:rPr>
        <w:t>200</w:t>
      </w:r>
      <w:r>
        <w:rPr>
          <w:rFonts w:ascii="Arial" w:eastAsia="Times New Roman" w:hAnsi="Arial" w:cs="Arial"/>
        </w:rPr>
        <w:t>.000</w:t>
      </w:r>
      <w:r>
        <w:rPr>
          <w:rFonts w:ascii="Arial" w:eastAsia="Times New Roman" w:hAnsi="Arial" w:cs="Arial"/>
          <w:lang w:val="sr-Cyrl-RS"/>
        </w:rPr>
        <w:t xml:space="preserve"> динара, 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lang w:val="sr-Cyrl-RS"/>
        </w:rPr>
        <w:t xml:space="preserve"> 100.000 динара. </w:t>
      </w:r>
    </w:p>
    <w:p w:rsidR="005A4235" w:rsidRPr="00787212" w:rsidRDefault="005A4235" w:rsidP="005A4235">
      <w:pPr>
        <w:jc w:val="both"/>
        <w:rPr>
          <w:rFonts w:ascii="Arial" w:eastAsia="Times New Roman" w:hAnsi="Arial" w:cs="Arial"/>
          <w:bCs/>
          <w:lang w:val="sr-Cyrl-RS"/>
        </w:rPr>
      </w:pPr>
      <w:r>
        <w:rPr>
          <w:rFonts w:ascii="Arial" w:eastAsia="Times New Roman" w:hAnsi="Arial" w:cs="Arial"/>
          <w:bCs/>
          <w:lang w:val="sr-Cyrl-RS"/>
        </w:rPr>
        <w:t>Програмска активност 1502-0</w:t>
      </w:r>
      <w:r w:rsidR="009B3AAD">
        <w:rPr>
          <w:rFonts w:ascii="Arial" w:eastAsia="Times New Roman" w:hAnsi="Arial" w:cs="Arial"/>
          <w:bCs/>
          <w:lang w:val="sr-Cyrl-RS"/>
        </w:rPr>
        <w:t>002 Промоције туристичке понуде</w:t>
      </w:r>
    </w:p>
    <w:p w:rsidR="005A4235" w:rsidRDefault="005A4235" w:rsidP="005A4235">
      <w:pPr>
        <w:jc w:val="both"/>
        <w:rPr>
          <w:rFonts w:ascii="Arial" w:eastAsia="Times New Roman" w:hAnsi="Arial" w:cs="Arial"/>
          <w:lang w:val="sr-Cyrl-RS"/>
        </w:rPr>
      </w:pPr>
      <w:proofErr w:type="gramStart"/>
      <w:r>
        <w:rPr>
          <w:rFonts w:ascii="Arial" w:eastAsia="Times New Roman" w:hAnsi="Arial" w:cs="Arial"/>
        </w:rPr>
        <w:t xml:space="preserve">Позиција </w:t>
      </w:r>
      <w:r>
        <w:rPr>
          <w:rFonts w:ascii="Arial" w:eastAsia="Times New Roman" w:hAnsi="Arial" w:cs="Arial"/>
          <w:lang w:val="sr-Cyrl-RS"/>
        </w:rPr>
        <w:t xml:space="preserve"> 359</w:t>
      </w:r>
      <w:proofErr w:type="gramEnd"/>
      <w:r w:rsidRPr="003E124D">
        <w:rPr>
          <w:rFonts w:ascii="Arial" w:eastAsia="Times New Roman" w:hAnsi="Arial" w:cs="Arial"/>
          <w:lang w:val="sr-Cyrl-RS"/>
        </w:rPr>
        <w:t xml:space="preserve"> </w:t>
      </w:r>
      <w:r w:rsidRPr="003E124D">
        <w:rPr>
          <w:rFonts w:ascii="Arial" w:eastAsia="Times New Roman" w:hAnsi="Arial" w:cs="Arial"/>
        </w:rPr>
        <w:t>- економска класификација 421</w:t>
      </w:r>
      <w:r w:rsidRPr="003E124D">
        <w:rPr>
          <w:rFonts w:ascii="Arial" w:eastAsia="Times New Roman" w:hAnsi="Arial" w:cs="Arial"/>
          <w:lang w:val="sr-Latn-RS"/>
        </w:rPr>
        <w:t xml:space="preserve"> – </w:t>
      </w:r>
      <w:r>
        <w:rPr>
          <w:rFonts w:ascii="Arial" w:eastAsia="Times New Roman" w:hAnsi="Arial" w:cs="Arial"/>
          <w:lang w:val="sr-Cyrl-RS"/>
        </w:rPr>
        <w:t>С</w:t>
      </w:r>
      <w:r w:rsidRPr="003E124D">
        <w:rPr>
          <w:rFonts w:ascii="Arial" w:eastAsia="Times New Roman" w:hAnsi="Arial" w:cs="Arial"/>
        </w:rPr>
        <w:t>тални трошкови</w:t>
      </w:r>
      <w:r>
        <w:rPr>
          <w:rFonts w:ascii="Arial" w:eastAsia="Times New Roman" w:hAnsi="Arial" w:cs="Arial"/>
          <w:lang w:val="sr-Cyrl-RS"/>
        </w:rPr>
        <w:t xml:space="preserve"> повећава</w:t>
      </w:r>
      <w:r>
        <w:rPr>
          <w:rFonts w:ascii="Arial" w:eastAsia="Times New Roman" w:hAnsi="Arial" w:cs="Arial"/>
          <w:bCs/>
          <w:lang w:val="sr-Cyrl-RS"/>
        </w:rPr>
        <w:t xml:space="preserve"> се за</w:t>
      </w:r>
      <w:r>
        <w:rPr>
          <w:rFonts w:ascii="Arial" w:eastAsia="Times New Roman" w:hAnsi="Arial" w:cs="Arial"/>
          <w:lang w:val="sr-Cyrl-RS"/>
        </w:rPr>
        <w:t xml:space="preserve">  </w:t>
      </w:r>
      <w:r w:rsidRPr="003E124D">
        <w:rPr>
          <w:rFonts w:ascii="Arial" w:eastAsia="Times New Roman" w:hAnsi="Arial" w:cs="Arial"/>
          <w:lang w:val="sr-Cyrl-RS"/>
        </w:rPr>
        <w:t>200</w:t>
      </w:r>
      <w:r>
        <w:rPr>
          <w:rFonts w:ascii="Arial" w:eastAsia="Times New Roman" w:hAnsi="Arial" w:cs="Arial"/>
        </w:rPr>
        <w:t>.000</w:t>
      </w:r>
      <w:r>
        <w:rPr>
          <w:rFonts w:ascii="Arial" w:eastAsia="Times New Roman" w:hAnsi="Arial" w:cs="Arial"/>
          <w:lang w:val="sr-Cyrl-RS"/>
        </w:rPr>
        <w:t xml:space="preserve"> динара,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lang w:val="sr-Cyrl-RS"/>
        </w:rPr>
        <w:t xml:space="preserve"> 3.200.000 динара.</w:t>
      </w:r>
    </w:p>
    <w:p w:rsidR="005A4235" w:rsidRPr="009B3AAD" w:rsidRDefault="005A4235" w:rsidP="005A4235">
      <w:pPr>
        <w:jc w:val="both"/>
        <w:rPr>
          <w:rFonts w:ascii="Arial" w:eastAsia="Times New Roman" w:hAnsi="Arial" w:cs="Arial"/>
          <w:b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Позиција 361 </w:t>
      </w:r>
      <w:r w:rsidRPr="003E124D">
        <w:rPr>
          <w:rFonts w:ascii="Arial" w:eastAsia="Times New Roman" w:hAnsi="Arial" w:cs="Arial"/>
          <w:lang w:val="sr-Cyrl-RS"/>
        </w:rPr>
        <w:t>-</w:t>
      </w:r>
      <w:r w:rsidRPr="003E124D">
        <w:rPr>
          <w:rFonts w:ascii="Arial" w:eastAsia="Times New Roman" w:hAnsi="Arial" w:cs="Arial"/>
        </w:rPr>
        <w:t xml:space="preserve"> економска класификација 4</w:t>
      </w:r>
      <w:r w:rsidRPr="003E124D">
        <w:rPr>
          <w:rFonts w:ascii="Arial" w:eastAsia="Times New Roman" w:hAnsi="Arial" w:cs="Arial"/>
          <w:lang w:val="sr-Latn-RS"/>
        </w:rPr>
        <w:t>23 –</w:t>
      </w:r>
      <w:r w:rsidRPr="003E124D">
        <w:rPr>
          <w:rFonts w:ascii="Arial" w:eastAsia="Times New Roman" w:hAnsi="Arial" w:cs="Arial"/>
          <w:lang w:val="sr-Cyrl-RS"/>
        </w:rPr>
        <w:t xml:space="preserve"> Услуге по уговору</w:t>
      </w:r>
      <w:r>
        <w:rPr>
          <w:rFonts w:ascii="Arial" w:eastAsia="Times New Roman" w:hAnsi="Arial" w:cs="Arial"/>
          <w:b/>
          <w:lang w:val="sr-Cyrl-RS"/>
        </w:rPr>
        <w:t xml:space="preserve"> </w:t>
      </w:r>
      <w:r w:rsidRPr="003F770E">
        <w:rPr>
          <w:rFonts w:ascii="Arial" w:eastAsia="Times New Roman" w:hAnsi="Arial" w:cs="Arial"/>
          <w:lang w:val="sr-Cyrl-RS"/>
        </w:rPr>
        <w:t>повећава</w:t>
      </w:r>
      <w:r w:rsidRPr="003F770E">
        <w:rPr>
          <w:rFonts w:ascii="Arial" w:eastAsia="Times New Roman" w:hAnsi="Arial" w:cs="Arial"/>
          <w:bCs/>
          <w:lang w:val="sr-Cyrl-RS"/>
        </w:rPr>
        <w:t xml:space="preserve"> </w:t>
      </w:r>
      <w:r>
        <w:rPr>
          <w:rFonts w:ascii="Arial" w:eastAsia="Times New Roman" w:hAnsi="Arial" w:cs="Arial"/>
          <w:bCs/>
          <w:lang w:val="sr-Cyrl-RS"/>
        </w:rPr>
        <w:t xml:space="preserve">се за </w:t>
      </w:r>
      <w:r w:rsidRPr="00787212">
        <w:rPr>
          <w:rFonts w:ascii="Arial" w:eastAsia="Times New Roman" w:hAnsi="Arial" w:cs="Arial"/>
          <w:bCs/>
          <w:lang w:val="sr-Cyrl-RS"/>
        </w:rPr>
        <w:t xml:space="preserve"> </w:t>
      </w:r>
      <w:r w:rsidRPr="003E124D">
        <w:rPr>
          <w:rFonts w:ascii="Arial" w:eastAsia="Times New Roman" w:hAnsi="Arial" w:cs="Arial"/>
          <w:lang w:val="sr-Cyrl-RS"/>
        </w:rPr>
        <w:t>1.640</w:t>
      </w:r>
      <w:r w:rsidRPr="003E124D">
        <w:rPr>
          <w:rFonts w:ascii="Arial" w:eastAsia="Times New Roman" w:hAnsi="Arial" w:cs="Arial"/>
          <w:lang w:val="sr-Latn-RS"/>
        </w:rPr>
        <w:t>.000</w:t>
      </w:r>
      <w:r>
        <w:rPr>
          <w:rFonts w:ascii="Arial" w:eastAsia="Times New Roman" w:hAnsi="Arial" w:cs="Arial"/>
          <w:lang w:val="sr-Cyrl-RS"/>
        </w:rPr>
        <w:t xml:space="preserve"> динара, </w:t>
      </w:r>
      <w:r w:rsidRPr="00787212">
        <w:rPr>
          <w:rFonts w:ascii="Arial" w:eastAsia="Times New Roman" w:hAnsi="Arial" w:cs="Arial"/>
          <w:bCs/>
          <w:lang w:val="sr-Cyrl-RS" w:eastAsia="sr-Cyrl-CS"/>
        </w:rPr>
        <w:t>тако да</w:t>
      </w:r>
      <w:r>
        <w:rPr>
          <w:rFonts w:ascii="Arial" w:eastAsia="Times New Roman" w:hAnsi="Arial" w:cs="Arial"/>
          <w:bCs/>
          <w:lang w:val="sr-Cyrl-RS" w:eastAsia="sr-Cyrl-CS"/>
        </w:rPr>
        <w:t xml:space="preserve"> ће након ребаланса </w:t>
      </w:r>
      <w:r w:rsidRPr="00787212">
        <w:rPr>
          <w:rFonts w:ascii="Arial" w:eastAsia="Times New Roman" w:hAnsi="Arial" w:cs="Arial"/>
          <w:bCs/>
          <w:lang w:val="sr-Cyrl-RS" w:eastAsia="sr-Cyrl-CS"/>
        </w:rPr>
        <w:t xml:space="preserve"> износи</w:t>
      </w:r>
      <w:r>
        <w:rPr>
          <w:rFonts w:ascii="Arial" w:eastAsia="Times New Roman" w:hAnsi="Arial" w:cs="Arial"/>
          <w:bCs/>
          <w:lang w:val="sr-Cyrl-RS" w:eastAsia="sr-Cyrl-CS"/>
        </w:rPr>
        <w:t>ти</w:t>
      </w:r>
      <w:r>
        <w:rPr>
          <w:rFonts w:ascii="Arial" w:eastAsia="Times New Roman" w:hAnsi="Arial" w:cs="Arial"/>
          <w:lang w:val="sr-Cyrl-RS"/>
        </w:rPr>
        <w:t xml:space="preserve">  15.330.000 динара.</w:t>
      </w:r>
    </w:p>
    <w:p w:rsidR="005A4235" w:rsidRPr="00787212" w:rsidRDefault="005A4235" w:rsidP="005A4235">
      <w:pPr>
        <w:jc w:val="both"/>
        <w:rPr>
          <w:rFonts w:ascii="Arial" w:eastAsia="Times New Roman" w:hAnsi="Arial" w:cs="Arial"/>
          <w:iCs/>
          <w:lang w:val="sr-Cyrl-RS"/>
        </w:rPr>
      </w:pPr>
      <w:r w:rsidRPr="00787212">
        <w:rPr>
          <w:rFonts w:ascii="Arial" w:eastAsia="Times New Roman" w:hAnsi="Arial" w:cs="Arial"/>
          <w:iCs/>
          <w:lang w:val="sr-Cyrl-RS"/>
        </w:rPr>
        <w:t xml:space="preserve">Увећање ових позиција потребно је због организације Новогодишњих дана у Нишу, који ће бити одржани у децембру 2024. године. </w:t>
      </w:r>
    </w:p>
    <w:p w:rsidR="005A4235" w:rsidRPr="009B3AAD" w:rsidRDefault="005A4235" w:rsidP="005A4235">
      <w:pPr>
        <w:rPr>
          <w:rFonts w:ascii="Arial" w:hAnsi="Arial" w:cs="Arial"/>
          <w:lang w:val="sr-Cyrl-RS"/>
        </w:rPr>
      </w:pPr>
    </w:p>
    <w:p w:rsidR="00D65742" w:rsidRPr="0089002A" w:rsidRDefault="00D65742" w:rsidP="00D65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9002A">
        <w:rPr>
          <w:rFonts w:ascii="Arial" w:eastAsia="Times New Roman" w:hAnsi="Arial" w:cs="Arial"/>
          <w:sz w:val="24"/>
          <w:szCs w:val="24"/>
          <w:lang w:val="sr-Cyrl-RS" w:eastAsia="sr-Latn-CS"/>
        </w:rPr>
        <w:t>Раздео 10 – ПРАВОБРАНИЛАШТВО ГРАДА НИША</w:t>
      </w:r>
    </w:p>
    <w:p w:rsidR="00D65742" w:rsidRPr="0089002A" w:rsidRDefault="00D65742" w:rsidP="00D65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9002A">
        <w:rPr>
          <w:rFonts w:ascii="Arial" w:eastAsia="Times New Roman" w:hAnsi="Arial" w:cs="Arial"/>
          <w:sz w:val="24"/>
          <w:szCs w:val="24"/>
          <w:lang w:val="sr-Cyrl-RS" w:eastAsia="sr-Latn-CS"/>
        </w:rPr>
        <w:t>Глава 10.01 Правобранилаштво Града Ниша</w:t>
      </w:r>
    </w:p>
    <w:p w:rsidR="00D65742" w:rsidRPr="0089002A" w:rsidRDefault="00D65742" w:rsidP="00D65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D65742" w:rsidRPr="0089002A" w:rsidRDefault="00D65742" w:rsidP="00D657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9002A">
        <w:rPr>
          <w:rFonts w:ascii="Arial" w:eastAsia="Times New Roman" w:hAnsi="Arial" w:cs="Arial"/>
          <w:sz w:val="24"/>
          <w:szCs w:val="24"/>
          <w:lang w:val="sr-Cyrl-RS" w:eastAsia="sr-Latn-CS"/>
        </w:rPr>
        <w:t>На групи 42 – Коришћење услуга и роба дошло је до преусмеравања у износу од 900.000 динара на групу 41 – Расходи за запослене.</w:t>
      </w:r>
    </w:p>
    <w:p w:rsidR="005A4235" w:rsidRDefault="009B3AAD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</w:p>
    <w:p w:rsidR="005A4235" w:rsidRDefault="005A4235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5A4235" w:rsidRPr="001C3AE7" w:rsidRDefault="005A4235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9002A" w:rsidRPr="001C3AE7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C3AE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Раздео 11  </w:t>
      </w:r>
      <w:r w:rsidR="009B3AAD">
        <w:rPr>
          <w:rFonts w:ascii="Arial" w:eastAsia="Times New Roman" w:hAnsi="Arial" w:cs="Arial"/>
          <w:sz w:val="24"/>
          <w:szCs w:val="24"/>
          <w:lang w:val="sr-Cyrl-RS" w:eastAsia="sr-Latn-CS"/>
        </w:rPr>
        <w:t>КАНЦЕЛАРИЈА ЗА ЛОКАЛНИ ЕКОНОМСКИ РАЗВОЈ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C3AE7">
        <w:rPr>
          <w:rFonts w:ascii="Arial" w:eastAsia="Times New Roman" w:hAnsi="Arial" w:cs="Arial"/>
          <w:sz w:val="24"/>
          <w:szCs w:val="24"/>
          <w:lang w:val="sr-Cyrl-RS" w:eastAsia="sr-Latn-CS"/>
        </w:rPr>
        <w:t>Глава 11.01  Канцеларија за локални економски развој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9002A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C3AE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Програм 1 – Становање, урбанизам и просторно планирање </w:t>
      </w:r>
    </w:p>
    <w:p w:rsidR="0089002A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Програмска активност 1101-0001 Просторно и урбанистичко планирање</w:t>
      </w:r>
    </w:p>
    <w:p w:rsidR="0089002A" w:rsidRPr="00CC6E45" w:rsidRDefault="0089002A" w:rsidP="0089002A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-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Позиција 371, економска класификација 511 –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Зграде и грађевински објекти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, намењена за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реализацију годишњег Уговора са ЈП Завод за урбанизам увећава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се за 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24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Latn-RS"/>
        </w:rPr>
        <w:t>.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0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Latn-RS"/>
        </w:rPr>
        <w:t xml:space="preserve">00.000 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>динара.</w:t>
      </w:r>
    </w:p>
    <w:p w:rsidR="0089002A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89002A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C3AE7">
        <w:rPr>
          <w:rFonts w:ascii="Arial" w:eastAsia="Times New Roman" w:hAnsi="Arial" w:cs="Arial"/>
          <w:sz w:val="24"/>
          <w:szCs w:val="24"/>
          <w:lang w:val="sr-Cyrl-RS" w:eastAsia="sr-Latn-CS"/>
        </w:rPr>
        <w:t>Програмска активност 1101-0003 Управљање грађевинским земљиштем</w:t>
      </w:r>
    </w:p>
    <w:p w:rsidR="0089002A" w:rsidRPr="001C3AE7" w:rsidRDefault="0089002A" w:rsidP="008900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1C3AE7">
        <w:rPr>
          <w:rFonts w:ascii="Arial" w:hAnsi="Arial" w:cs="Arial"/>
          <w:sz w:val="24"/>
          <w:szCs w:val="24"/>
        </w:rPr>
        <w:t xml:space="preserve">-Позиција 372/1, економска класификација 425 – </w:t>
      </w:r>
      <w:r w:rsidRPr="001C3AE7">
        <w:rPr>
          <w:rFonts w:ascii="Arial" w:hAnsi="Arial" w:cs="Arial"/>
          <w:sz w:val="24"/>
          <w:szCs w:val="24"/>
          <w:lang w:val="sr-Cyrl-RS"/>
        </w:rPr>
        <w:t>Текуће поправке и одржавање</w:t>
      </w:r>
      <w:r w:rsidRPr="001C3AE7">
        <w:rPr>
          <w:rFonts w:ascii="Arial" w:hAnsi="Arial" w:cs="Arial"/>
          <w:sz w:val="24"/>
          <w:szCs w:val="24"/>
        </w:rPr>
        <w:t xml:space="preserve">, намењена за </w:t>
      </w:r>
      <w:r w:rsidRPr="001C3AE7">
        <w:rPr>
          <w:rFonts w:ascii="Arial" w:hAnsi="Arial" w:cs="Arial"/>
          <w:sz w:val="24"/>
          <w:szCs w:val="24"/>
          <w:lang w:val="sr-Cyrl-RS"/>
        </w:rPr>
        <w:t>реализацију Програма одржавања</w:t>
      </w:r>
      <w:r w:rsidRPr="001C3AE7">
        <w:rPr>
          <w:rFonts w:ascii="Arial" w:hAnsi="Arial" w:cs="Arial"/>
          <w:sz w:val="24"/>
          <w:szCs w:val="24"/>
        </w:rPr>
        <w:t xml:space="preserve"> </w:t>
      </w:r>
      <w:r w:rsidRPr="001C3AE7">
        <w:rPr>
          <w:rFonts w:ascii="Arial" w:hAnsi="Arial" w:cs="Arial"/>
          <w:sz w:val="24"/>
          <w:szCs w:val="24"/>
          <w:lang w:val="sr-Cyrl-RS"/>
        </w:rPr>
        <w:t>смањује</w:t>
      </w:r>
      <w:r w:rsidRPr="001C3AE7">
        <w:rPr>
          <w:rFonts w:ascii="Arial" w:hAnsi="Arial" w:cs="Arial"/>
          <w:sz w:val="24"/>
          <w:szCs w:val="24"/>
        </w:rPr>
        <w:t xml:space="preserve"> се за </w:t>
      </w:r>
      <w:r w:rsidRPr="001C3AE7">
        <w:rPr>
          <w:rFonts w:ascii="Arial" w:hAnsi="Arial" w:cs="Arial"/>
          <w:sz w:val="24"/>
          <w:szCs w:val="24"/>
          <w:lang w:val="sr-Cyrl-RS"/>
        </w:rPr>
        <w:t>12</w:t>
      </w:r>
      <w:r w:rsidRPr="001C3AE7">
        <w:rPr>
          <w:rFonts w:ascii="Arial" w:hAnsi="Arial" w:cs="Arial"/>
          <w:sz w:val="24"/>
          <w:szCs w:val="24"/>
        </w:rPr>
        <w:t>.</w:t>
      </w:r>
      <w:r w:rsidRPr="001C3AE7">
        <w:rPr>
          <w:rFonts w:ascii="Arial" w:hAnsi="Arial" w:cs="Arial"/>
          <w:sz w:val="24"/>
          <w:szCs w:val="24"/>
          <w:lang w:val="sr-Cyrl-RS"/>
        </w:rPr>
        <w:t>5</w:t>
      </w:r>
      <w:r w:rsidRPr="001C3AE7">
        <w:rPr>
          <w:rFonts w:ascii="Arial" w:hAnsi="Arial" w:cs="Arial"/>
          <w:sz w:val="24"/>
          <w:szCs w:val="24"/>
        </w:rPr>
        <w:t xml:space="preserve">00.000 динара (извор 01 – Општи </w:t>
      </w:r>
      <w:r w:rsidRPr="001C3AE7">
        <w:rPr>
          <w:rFonts w:ascii="Arial" w:hAnsi="Arial" w:cs="Arial"/>
          <w:sz w:val="24"/>
          <w:szCs w:val="24"/>
          <w:lang w:val="sr-Cyrl-RS"/>
        </w:rPr>
        <w:t>приходи и примања из буџета)</w:t>
      </w:r>
      <w:r w:rsidRPr="001C3AE7">
        <w:rPr>
          <w:rFonts w:ascii="Arial" w:hAnsi="Arial" w:cs="Arial"/>
          <w:sz w:val="24"/>
          <w:szCs w:val="24"/>
        </w:rPr>
        <w:t>.</w:t>
      </w:r>
      <w:proofErr w:type="gramEnd"/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</w:rPr>
        <w:t xml:space="preserve">Позиција 373/1, економска класификација 511 – Зграде и грађевински објекти, намењена за </w:t>
      </w:r>
      <w:r w:rsidRPr="001C3AE7">
        <w:rPr>
          <w:rFonts w:ascii="Arial" w:hAnsi="Arial" w:cs="Arial"/>
          <w:sz w:val="24"/>
          <w:szCs w:val="24"/>
          <w:lang w:val="sr-Cyrl-RS"/>
        </w:rPr>
        <w:t>реализацију Програма изградње</w:t>
      </w:r>
      <w:r w:rsidRPr="001C3AE7">
        <w:rPr>
          <w:rFonts w:ascii="Arial" w:hAnsi="Arial" w:cs="Arial"/>
          <w:sz w:val="24"/>
          <w:szCs w:val="24"/>
        </w:rPr>
        <w:t xml:space="preserve"> </w:t>
      </w:r>
      <w:r w:rsidRPr="001C3AE7">
        <w:rPr>
          <w:rFonts w:ascii="Arial" w:hAnsi="Arial" w:cs="Arial"/>
          <w:sz w:val="24"/>
          <w:szCs w:val="24"/>
          <w:lang w:val="sr-Cyrl-RS"/>
        </w:rPr>
        <w:t>смањује</w:t>
      </w:r>
      <w:r w:rsidRPr="001C3AE7">
        <w:rPr>
          <w:rFonts w:ascii="Arial" w:hAnsi="Arial" w:cs="Arial"/>
          <w:sz w:val="24"/>
          <w:szCs w:val="24"/>
        </w:rPr>
        <w:t xml:space="preserve"> се за </w:t>
      </w:r>
      <w:r w:rsidRPr="001C3AE7">
        <w:rPr>
          <w:rFonts w:ascii="Arial" w:hAnsi="Arial" w:cs="Arial"/>
          <w:sz w:val="24"/>
          <w:szCs w:val="24"/>
          <w:lang w:val="sr-Cyrl-RS"/>
        </w:rPr>
        <w:t>581.200</w:t>
      </w:r>
      <w:r w:rsidRPr="001C3AE7">
        <w:rPr>
          <w:rFonts w:ascii="Arial" w:hAnsi="Arial" w:cs="Arial"/>
          <w:sz w:val="24"/>
          <w:szCs w:val="24"/>
        </w:rPr>
        <w:t xml:space="preserve">.000 динара (извор 01 – Општи </w:t>
      </w:r>
      <w:r w:rsidRPr="001C3AE7">
        <w:rPr>
          <w:rFonts w:ascii="Arial" w:hAnsi="Arial" w:cs="Arial"/>
          <w:sz w:val="24"/>
          <w:szCs w:val="24"/>
          <w:lang w:val="sr-Cyrl-RS"/>
        </w:rPr>
        <w:t>приходи и примања из буџета)</w:t>
      </w:r>
      <w:r w:rsidRPr="001C3AE7">
        <w:rPr>
          <w:rFonts w:ascii="Arial" w:hAnsi="Arial" w:cs="Arial"/>
          <w:sz w:val="24"/>
          <w:szCs w:val="24"/>
        </w:rPr>
        <w:t>.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Извор финансирања на овој позицији је 01 – Општи приходи и примања из буџета у износу од 1.350.800.000 динара и 13 – Нераспоређени вишак прихода из ранијих година у износу од 130.000.000 динара.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</w:rPr>
        <w:t>Позиција 373/</w:t>
      </w:r>
      <w:r w:rsidRPr="001C3AE7">
        <w:rPr>
          <w:rFonts w:ascii="Arial" w:hAnsi="Arial" w:cs="Arial"/>
          <w:sz w:val="24"/>
          <w:szCs w:val="24"/>
          <w:lang w:val="sr-Cyrl-RS"/>
        </w:rPr>
        <w:t>2</w:t>
      </w:r>
      <w:r w:rsidRPr="001C3AE7">
        <w:rPr>
          <w:rFonts w:ascii="Arial" w:hAnsi="Arial" w:cs="Arial"/>
          <w:sz w:val="24"/>
          <w:szCs w:val="24"/>
        </w:rPr>
        <w:t xml:space="preserve">, економска класификација 511 – Зграде и грађевински објекти, намењена за </w:t>
      </w:r>
      <w:r w:rsidRPr="001C3AE7">
        <w:rPr>
          <w:rFonts w:ascii="Arial" w:hAnsi="Arial" w:cs="Arial"/>
          <w:sz w:val="24"/>
          <w:szCs w:val="24"/>
          <w:lang w:val="sr-Cyrl-RS"/>
        </w:rPr>
        <w:t>реализацију Програма изградње</w:t>
      </w:r>
      <w:r w:rsidRPr="001C3AE7">
        <w:rPr>
          <w:rFonts w:ascii="Arial" w:hAnsi="Arial" w:cs="Arial"/>
          <w:sz w:val="24"/>
          <w:szCs w:val="24"/>
        </w:rPr>
        <w:t xml:space="preserve"> </w:t>
      </w:r>
      <w:r w:rsidRPr="001C3AE7">
        <w:rPr>
          <w:rFonts w:ascii="Arial" w:hAnsi="Arial" w:cs="Arial"/>
          <w:sz w:val="24"/>
          <w:szCs w:val="24"/>
          <w:lang w:val="sr-Cyrl-RS"/>
        </w:rPr>
        <w:t>смањује</w:t>
      </w:r>
      <w:r w:rsidRPr="001C3AE7">
        <w:rPr>
          <w:rFonts w:ascii="Arial" w:hAnsi="Arial" w:cs="Arial"/>
          <w:sz w:val="24"/>
          <w:szCs w:val="24"/>
        </w:rPr>
        <w:t xml:space="preserve"> се за </w:t>
      </w:r>
      <w:r w:rsidRPr="001C3AE7">
        <w:rPr>
          <w:rFonts w:ascii="Arial" w:hAnsi="Arial" w:cs="Arial"/>
          <w:sz w:val="24"/>
          <w:szCs w:val="24"/>
          <w:lang w:val="sr-Cyrl-RS"/>
        </w:rPr>
        <w:t>65</w:t>
      </w:r>
      <w:r w:rsidRPr="001C3AE7">
        <w:rPr>
          <w:rFonts w:ascii="Arial" w:hAnsi="Arial" w:cs="Arial"/>
          <w:sz w:val="24"/>
          <w:szCs w:val="24"/>
        </w:rPr>
        <w:t xml:space="preserve">.000.000 динара (извор </w:t>
      </w:r>
      <w:r w:rsidRPr="001C3AE7">
        <w:rPr>
          <w:rFonts w:ascii="Arial" w:hAnsi="Arial" w:cs="Arial"/>
          <w:sz w:val="24"/>
          <w:szCs w:val="24"/>
          <w:lang w:val="sr-Cyrl-RS"/>
        </w:rPr>
        <w:t>17</w:t>
      </w:r>
      <w:r w:rsidRPr="001C3AE7">
        <w:rPr>
          <w:rFonts w:ascii="Arial" w:hAnsi="Arial" w:cs="Arial"/>
          <w:sz w:val="24"/>
          <w:szCs w:val="24"/>
        </w:rPr>
        <w:t xml:space="preserve"> – </w:t>
      </w:r>
      <w:r w:rsidRPr="001C3AE7">
        <w:rPr>
          <w:rFonts w:ascii="Arial" w:hAnsi="Arial" w:cs="Arial"/>
          <w:sz w:val="24"/>
          <w:szCs w:val="24"/>
          <w:lang w:val="sr-Cyrl-RS"/>
        </w:rPr>
        <w:t>Неутрошена средства трансфера од других нивоа власти)</w:t>
      </w:r>
      <w:r w:rsidRPr="001C3AE7">
        <w:rPr>
          <w:rFonts w:ascii="Arial" w:hAnsi="Arial" w:cs="Arial"/>
          <w:sz w:val="24"/>
          <w:szCs w:val="24"/>
        </w:rPr>
        <w:t>.</w:t>
      </w:r>
    </w:p>
    <w:p w:rsidR="0089002A" w:rsidRPr="00CC6E45" w:rsidRDefault="0089002A" w:rsidP="0089002A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>Позиција 3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73/3,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економска класификација 511 – Зграде и грађевински објекти, намењена за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изградњу саобраћајница увећава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се за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173.520.000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динара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>на предлог ЈП Дирекција за изградњу Града Ниша.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</w:rPr>
        <w:t>Позиција 373/</w:t>
      </w:r>
      <w:r w:rsidRPr="001C3AE7">
        <w:rPr>
          <w:rFonts w:ascii="Arial" w:hAnsi="Arial" w:cs="Arial"/>
          <w:sz w:val="24"/>
          <w:szCs w:val="24"/>
          <w:lang w:val="sr-Cyrl-RS"/>
        </w:rPr>
        <w:t>4</w:t>
      </w:r>
      <w:r w:rsidRPr="001C3AE7">
        <w:rPr>
          <w:rFonts w:ascii="Arial" w:hAnsi="Arial" w:cs="Arial"/>
          <w:sz w:val="24"/>
          <w:szCs w:val="24"/>
        </w:rPr>
        <w:t xml:space="preserve">, економска класификација 511 – Зграде и грађевински објекти, намењена за </w:t>
      </w:r>
      <w:r w:rsidRPr="001C3AE7">
        <w:rPr>
          <w:rFonts w:ascii="Arial" w:hAnsi="Arial" w:cs="Arial"/>
          <w:sz w:val="24"/>
          <w:szCs w:val="24"/>
          <w:lang w:val="sr-Cyrl-RS"/>
        </w:rPr>
        <w:t>реализацију Програма капиталног одржавања</w:t>
      </w:r>
      <w:r w:rsidRPr="001C3AE7">
        <w:rPr>
          <w:rFonts w:ascii="Arial" w:hAnsi="Arial" w:cs="Arial"/>
          <w:sz w:val="24"/>
          <w:szCs w:val="24"/>
        </w:rPr>
        <w:t xml:space="preserve"> </w:t>
      </w:r>
      <w:r w:rsidRPr="001C3AE7">
        <w:rPr>
          <w:rFonts w:ascii="Arial" w:hAnsi="Arial" w:cs="Arial"/>
          <w:sz w:val="24"/>
          <w:szCs w:val="24"/>
          <w:lang w:val="sr-Cyrl-RS"/>
        </w:rPr>
        <w:t>смањује</w:t>
      </w:r>
      <w:r w:rsidRPr="001C3AE7">
        <w:rPr>
          <w:rFonts w:ascii="Arial" w:hAnsi="Arial" w:cs="Arial"/>
          <w:sz w:val="24"/>
          <w:szCs w:val="24"/>
        </w:rPr>
        <w:t xml:space="preserve"> се за </w:t>
      </w:r>
      <w:r w:rsidRPr="001C3AE7">
        <w:rPr>
          <w:rFonts w:ascii="Arial" w:hAnsi="Arial" w:cs="Arial"/>
          <w:sz w:val="24"/>
          <w:szCs w:val="24"/>
          <w:lang w:val="sr-Cyrl-RS"/>
        </w:rPr>
        <w:t>62</w:t>
      </w:r>
      <w:r w:rsidRPr="001C3AE7">
        <w:rPr>
          <w:rFonts w:ascii="Arial" w:hAnsi="Arial" w:cs="Arial"/>
          <w:sz w:val="24"/>
          <w:szCs w:val="24"/>
        </w:rPr>
        <w:t xml:space="preserve">.000.000 динара (извор 01 – Општи </w:t>
      </w:r>
      <w:r w:rsidRPr="001C3AE7">
        <w:rPr>
          <w:rFonts w:ascii="Arial" w:hAnsi="Arial" w:cs="Arial"/>
          <w:sz w:val="24"/>
          <w:szCs w:val="24"/>
          <w:lang w:val="sr-Cyrl-RS"/>
        </w:rPr>
        <w:t>приходи и примања из буџета)</w:t>
      </w:r>
      <w:r w:rsidRPr="001C3AE7">
        <w:rPr>
          <w:rFonts w:ascii="Arial" w:hAnsi="Arial" w:cs="Arial"/>
          <w:sz w:val="24"/>
          <w:szCs w:val="24"/>
        </w:rPr>
        <w:t>.</w:t>
      </w:r>
    </w:p>
    <w:p w:rsidR="0089002A" w:rsidRPr="00E13321" w:rsidRDefault="0089002A" w:rsidP="0089002A">
      <w:pPr>
        <w:spacing w:after="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>Позиција 3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73/5,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економска класификација 511 – Зграде и грађевински објекти, намењена за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изградњу приступних рампи и плоче на тротоарима увећава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се за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1.000.000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динара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>на предлог ЈП Дирекција за изградњу Града Ниша.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</w:rPr>
        <w:t>Позиција 373/</w:t>
      </w:r>
      <w:r w:rsidRPr="001C3AE7">
        <w:rPr>
          <w:rFonts w:ascii="Arial" w:hAnsi="Arial" w:cs="Arial"/>
          <w:sz w:val="24"/>
          <w:szCs w:val="24"/>
          <w:lang w:val="sr-Cyrl-RS"/>
        </w:rPr>
        <w:t>6</w:t>
      </w:r>
      <w:r w:rsidRPr="001C3AE7">
        <w:rPr>
          <w:rFonts w:ascii="Arial" w:hAnsi="Arial" w:cs="Arial"/>
          <w:sz w:val="24"/>
          <w:szCs w:val="24"/>
        </w:rPr>
        <w:t xml:space="preserve">, економска класификација 511 – Зграде и грађевински објекти, намењена за </w:t>
      </w:r>
      <w:r w:rsidRPr="001C3AE7">
        <w:rPr>
          <w:rFonts w:ascii="Arial" w:hAnsi="Arial" w:cs="Arial"/>
          <w:sz w:val="24"/>
          <w:szCs w:val="24"/>
          <w:lang w:val="sr-Cyrl-RS"/>
        </w:rPr>
        <w:t>реализацију Програма изградње</w:t>
      </w:r>
      <w:r w:rsidRPr="001C3AE7">
        <w:rPr>
          <w:rFonts w:ascii="Arial" w:hAnsi="Arial" w:cs="Arial"/>
          <w:sz w:val="24"/>
          <w:szCs w:val="24"/>
        </w:rPr>
        <w:t xml:space="preserve"> </w:t>
      </w:r>
      <w:r w:rsidRPr="001C3AE7">
        <w:rPr>
          <w:rFonts w:ascii="Arial" w:hAnsi="Arial" w:cs="Arial"/>
          <w:sz w:val="24"/>
          <w:szCs w:val="24"/>
          <w:lang w:val="sr-Cyrl-RS"/>
        </w:rPr>
        <w:t>смањује</w:t>
      </w:r>
      <w:r w:rsidRPr="001C3AE7">
        <w:rPr>
          <w:rFonts w:ascii="Arial" w:hAnsi="Arial" w:cs="Arial"/>
          <w:sz w:val="24"/>
          <w:szCs w:val="24"/>
        </w:rPr>
        <w:t xml:space="preserve"> се за </w:t>
      </w:r>
      <w:r w:rsidRPr="001C3AE7">
        <w:rPr>
          <w:rFonts w:ascii="Arial" w:hAnsi="Arial" w:cs="Arial"/>
          <w:sz w:val="24"/>
          <w:szCs w:val="24"/>
          <w:lang w:val="sr-Cyrl-RS"/>
        </w:rPr>
        <w:t>48</w:t>
      </w:r>
      <w:r w:rsidRPr="001C3AE7">
        <w:rPr>
          <w:rFonts w:ascii="Arial" w:hAnsi="Arial" w:cs="Arial"/>
          <w:sz w:val="24"/>
          <w:szCs w:val="24"/>
        </w:rPr>
        <w:t>.</w:t>
      </w:r>
      <w:r w:rsidRPr="001C3AE7">
        <w:rPr>
          <w:rFonts w:ascii="Arial" w:hAnsi="Arial" w:cs="Arial"/>
          <w:sz w:val="24"/>
          <w:szCs w:val="24"/>
          <w:lang w:val="sr-Cyrl-RS"/>
        </w:rPr>
        <w:t>8</w:t>
      </w:r>
      <w:r w:rsidRPr="001C3AE7">
        <w:rPr>
          <w:rFonts w:ascii="Arial" w:hAnsi="Arial" w:cs="Arial"/>
          <w:sz w:val="24"/>
          <w:szCs w:val="24"/>
        </w:rPr>
        <w:t xml:space="preserve">00.000 динара (извор </w:t>
      </w:r>
      <w:r w:rsidRPr="001C3AE7">
        <w:rPr>
          <w:rFonts w:ascii="Arial" w:hAnsi="Arial" w:cs="Arial"/>
          <w:sz w:val="24"/>
          <w:szCs w:val="24"/>
          <w:lang w:val="sr-Cyrl-RS"/>
        </w:rPr>
        <w:t>07</w:t>
      </w:r>
      <w:r w:rsidRPr="001C3AE7">
        <w:rPr>
          <w:rFonts w:ascii="Arial" w:hAnsi="Arial" w:cs="Arial"/>
          <w:sz w:val="24"/>
          <w:szCs w:val="24"/>
        </w:rPr>
        <w:t xml:space="preserve"> – </w:t>
      </w:r>
      <w:r w:rsidRPr="001C3AE7">
        <w:rPr>
          <w:rFonts w:ascii="Arial" w:hAnsi="Arial" w:cs="Arial"/>
          <w:sz w:val="24"/>
          <w:szCs w:val="24"/>
          <w:lang w:val="sr-Cyrl-RS"/>
        </w:rPr>
        <w:t>Трансфери од других нивоа власти)</w:t>
      </w:r>
      <w:r w:rsidRPr="001C3AE7">
        <w:rPr>
          <w:rFonts w:ascii="Arial" w:hAnsi="Arial" w:cs="Arial"/>
          <w:sz w:val="24"/>
          <w:szCs w:val="24"/>
        </w:rPr>
        <w:t>.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Програм 2 – Комуналне делатности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Програмска активност 1102-0001 Управљање/одржавање јавним осветљењем</w:t>
      </w:r>
    </w:p>
    <w:p w:rsidR="0089002A" w:rsidRPr="00CC6E45" w:rsidRDefault="0089002A" w:rsidP="0089002A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>Позиција 3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74,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економска класификација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425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–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Текуће поправке и одржавање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, намењена за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одржавање јавног осветљења увећава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се за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13.500.000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динара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>на предлог ЈП Дирекција за изградњу Града Ниша.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 xml:space="preserve">Програм </w:t>
      </w:r>
      <w:r w:rsidRPr="001C3AE7">
        <w:rPr>
          <w:rFonts w:ascii="Arial" w:hAnsi="Arial" w:cs="Arial"/>
          <w:sz w:val="24"/>
          <w:szCs w:val="24"/>
          <w:lang w:val="sr-Latn-RS"/>
        </w:rPr>
        <w:t>3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– Локални економски развој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Програмска активност 1501-0001 Унапређење привредног и инвестиционог амбијента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</w:t>
      </w:r>
      <w:r w:rsidRPr="001C3AE7">
        <w:rPr>
          <w:rFonts w:ascii="Arial" w:hAnsi="Arial" w:cs="Arial"/>
          <w:sz w:val="24"/>
          <w:szCs w:val="24"/>
        </w:rPr>
        <w:t xml:space="preserve">озиција </w:t>
      </w:r>
      <w:r w:rsidRPr="001C3AE7">
        <w:rPr>
          <w:rFonts w:ascii="Arial" w:hAnsi="Arial" w:cs="Arial"/>
          <w:sz w:val="24"/>
          <w:szCs w:val="24"/>
          <w:lang w:val="sr-Cyrl-RS"/>
        </w:rPr>
        <w:t>379</w:t>
      </w:r>
      <w:r w:rsidRPr="001C3AE7">
        <w:rPr>
          <w:rFonts w:ascii="Arial" w:hAnsi="Arial" w:cs="Arial"/>
          <w:sz w:val="24"/>
          <w:szCs w:val="24"/>
        </w:rPr>
        <w:t xml:space="preserve">, </w:t>
      </w:r>
      <w:r w:rsidRPr="001C3AE7">
        <w:rPr>
          <w:rFonts w:ascii="Arial" w:hAnsi="Arial" w:cs="Arial"/>
          <w:sz w:val="24"/>
          <w:szCs w:val="24"/>
          <w:lang w:val="sr-Cyrl-RS"/>
        </w:rPr>
        <w:t>економска класификација 423 – Услуге по уговору смањује се за 500.000 динара</w:t>
      </w:r>
      <w:r w:rsidRPr="001C3AE7">
        <w:rPr>
          <w:rFonts w:ascii="Arial" w:hAnsi="Arial" w:cs="Arial"/>
          <w:sz w:val="24"/>
          <w:szCs w:val="24"/>
        </w:rPr>
        <w:t>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Уводи се нова п</w:t>
      </w:r>
      <w:r w:rsidRPr="001C3AE7">
        <w:rPr>
          <w:rFonts w:ascii="Arial" w:hAnsi="Arial" w:cs="Arial"/>
          <w:sz w:val="24"/>
          <w:szCs w:val="24"/>
        </w:rPr>
        <w:t xml:space="preserve">озиција </w:t>
      </w:r>
      <w:r w:rsidRPr="001C3AE7">
        <w:rPr>
          <w:rFonts w:ascii="Arial" w:hAnsi="Arial" w:cs="Arial"/>
          <w:sz w:val="24"/>
          <w:szCs w:val="24"/>
          <w:lang w:val="sr-Cyrl-RS"/>
        </w:rPr>
        <w:t>380а</w:t>
      </w:r>
      <w:r w:rsidRPr="001C3AE7">
        <w:rPr>
          <w:rFonts w:ascii="Arial" w:hAnsi="Arial" w:cs="Arial"/>
          <w:sz w:val="24"/>
          <w:szCs w:val="24"/>
        </w:rPr>
        <w:t xml:space="preserve">, </w:t>
      </w:r>
      <w:r w:rsidRPr="001C3AE7">
        <w:rPr>
          <w:rFonts w:ascii="Arial" w:hAnsi="Arial" w:cs="Arial"/>
          <w:sz w:val="24"/>
          <w:szCs w:val="24"/>
          <w:lang w:val="sr-Cyrl-RS"/>
        </w:rPr>
        <w:t>економска класификација 451 – Субвенције јавним нефинансијским предузећима и организацијама у износу од 6.000.000 динара, намењена за подршку реализацији Програма Launcher</w:t>
      </w:r>
      <w:r w:rsidRPr="001C3AE7">
        <w:rPr>
          <w:rFonts w:ascii="Arial" w:hAnsi="Arial" w:cs="Arial"/>
          <w:sz w:val="24"/>
          <w:szCs w:val="24"/>
        </w:rPr>
        <w:t>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Позиција 381, економска класификација 454 – Субвенције приватним предузећима смањује се за </w:t>
      </w:r>
      <w:r w:rsidRPr="001C3AE7">
        <w:rPr>
          <w:rFonts w:ascii="Arial" w:hAnsi="Arial" w:cs="Arial"/>
          <w:sz w:val="24"/>
          <w:szCs w:val="24"/>
        </w:rPr>
        <w:t>18</w:t>
      </w:r>
      <w:r w:rsidRPr="001C3AE7">
        <w:rPr>
          <w:rFonts w:ascii="Arial" w:hAnsi="Arial" w:cs="Arial"/>
          <w:sz w:val="24"/>
          <w:szCs w:val="24"/>
          <w:lang w:val="sr-Cyrl-RS"/>
        </w:rPr>
        <w:t>.000.000 динара. Мења се опис позиције и гласи „Ова апропријација је намењена за реализацију програма Локалног економског развоја”.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Позиција 382, економска класификација 481 – Дотације невладиним организацијама смањује се за 15.000.000 динара.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Позиција 383, економска класификација 482 – Порези, обавезне таксе, казне и пенали смањује се за 30.000 динара.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Пројекат 1501-4143 Јавно приватно партнерство за вршење услуга замене, реконструкције и одржавања дела система јавног осветљења на територији Града Ниша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Позиција 386, економска класификација 423 – Услуге по уговору, намењена за реализацију пројекта „Jавно - приватно партнерство за вршење услуга замене, реконструкције и одржавања дела система јавног осветљења на територији града Ниша” увећава се за 11.100.000 динара.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Програм 6 – Заштите животне средине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Пројекат 0401-4152 Смањење загађење ваздуха у Граду Нишу пореклом из индивидуалних извора у 2022. години</w:t>
      </w:r>
    </w:p>
    <w:p w:rsidR="0089002A" w:rsidRPr="00CB41A5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Позиција 389, економска класифи</w:t>
      </w:r>
      <w:r>
        <w:rPr>
          <w:rFonts w:ascii="Arial" w:hAnsi="Arial" w:cs="Arial"/>
          <w:sz w:val="24"/>
          <w:szCs w:val="24"/>
          <w:lang w:val="sr-Cyrl-RS"/>
        </w:rPr>
        <w:t>кација 423 – Услуге по уговору,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смањује се за 3.700.000 динара.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Пројекат 0401-4181 </w:t>
      </w:r>
      <w:r w:rsidRPr="001C3AE7">
        <w:rPr>
          <w:rFonts w:ascii="Arial" w:hAnsi="Arial" w:cs="Arial"/>
          <w:sz w:val="24"/>
          <w:szCs w:val="24"/>
          <w:lang w:val="sr-Cyrl-RS"/>
        </w:rPr>
        <w:t>Повећање користи за животну средину кроз урбано пошумљавање у Нишу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Позиција 391г, економска класификација 424 – Специјализоване услуге, увећава се за 615.000 динара (извор 01).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Програм 7 – Организација саобраћаја и саобраћајна инфраструктура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Програмска активност 0701-0002 управљање и одржавање саобраћајне инфраструктуре</w:t>
      </w:r>
    </w:p>
    <w:p w:rsidR="0089002A" w:rsidRPr="00CC6E45" w:rsidRDefault="0089002A" w:rsidP="0089002A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Позиција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392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, економска класификација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425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–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Текуће поправке и одржавање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, намењена за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финансирање радова на одржавању јавних путева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 xml:space="preserve"> увећава се за </w:t>
      </w:r>
      <w:r w:rsidRPr="00CC6E45">
        <w:rPr>
          <w:rFonts w:ascii="Arial" w:eastAsia="Calibri" w:hAnsi="Arial" w:cs="Arial"/>
          <w:sz w:val="24"/>
          <w:szCs w:val="24"/>
          <w:lang w:val="sr-Cyrl-RS"/>
        </w:rPr>
        <w:t>170.500</w:t>
      </w:r>
      <w:r w:rsidRPr="00CC6E45">
        <w:rPr>
          <w:rFonts w:ascii="Arial" w:eastAsia="Calibri" w:hAnsi="Arial" w:cs="Arial"/>
          <w:sz w:val="24"/>
          <w:szCs w:val="24"/>
          <w:lang w:val="sr-Latn-RS"/>
        </w:rPr>
        <w:t>.000 динара на предлог ЈП Дирекција за изградњу Града Ниша.</w:t>
      </w:r>
    </w:p>
    <w:p w:rsidR="0089002A" w:rsidRPr="00CC6E45" w:rsidRDefault="0089002A" w:rsidP="0089002A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-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Latn-RS"/>
        </w:rPr>
        <w:t xml:space="preserve">Позиција 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395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Latn-RS"/>
        </w:rPr>
        <w:t xml:space="preserve">, економска класификација 511 – Зграде и грађевински објекти, намењена за 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финансирање радова на рехабилитацији јавних путева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Latn-RS"/>
        </w:rPr>
        <w:t xml:space="preserve"> увећава се за 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87.480</w:t>
      </w:r>
      <w:r w:rsidRPr="00CC6E45">
        <w:rPr>
          <w:rFonts w:ascii="Arial" w:eastAsia="Calibri" w:hAnsi="Arial" w:cs="Arial"/>
          <w:color w:val="000000" w:themeColor="text1"/>
          <w:sz w:val="24"/>
          <w:szCs w:val="24"/>
          <w:lang w:val="sr-Latn-RS"/>
        </w:rPr>
        <w:t>.000 динара на предлог ЈП Дирекција за изградњу Града Ниша.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Програм 14 – Развој спорта и омладине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Пројекат 1301-4175 Израда и промоција стратешког оквира омладинске политике Града Ниша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Позиција 396, економска класификација 423 – Услуге по уговору, смањује се за 1.440.000 динара.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Програм 15 – Опште услуге локалне самоуправе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Програмска активност 0602-0001 Функционисање локалне самоуправе и градских општина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Позиција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399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, економска класификација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413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Накнаде у натури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, намењена за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куповину картица за превоз запослених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смањује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се за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500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>.000 динара.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Позиција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400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, економска класификација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414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Социјална давања запосленима увећава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се за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1.690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>.000 динара.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Позиција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402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, економска класификација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421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Стални трошкови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смањује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се за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15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>.000 динара.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Позиција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404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, економска класификација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423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Услуге по уговору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, намењена за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исплату лица на привременим и повременим пословима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смањује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се за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1.300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>.000 динара.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Позиција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405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, економска класификација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426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Материјал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смањује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се за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40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>.000 динара.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Позиција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406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, економска класификација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482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Порези, обавезне таксе, казне и пенали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, намењена за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исплату лица на привременим и повременим пословима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смањује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 xml:space="preserve"> се за 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>2.000</w:t>
      </w:r>
      <w:r w:rsidRPr="001C3AE7">
        <w:rPr>
          <w:rFonts w:ascii="Arial" w:hAnsi="Arial" w:cs="Arial"/>
          <w:color w:val="000000" w:themeColor="text1"/>
          <w:sz w:val="24"/>
          <w:szCs w:val="24"/>
        </w:rPr>
        <w:t>.000 динара.</w:t>
      </w:r>
      <w:r w:rsidRPr="001C3AE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1C3AE7">
        <w:rPr>
          <w:rFonts w:ascii="Arial" w:hAnsi="Arial" w:cs="Arial"/>
          <w:sz w:val="24"/>
          <w:szCs w:val="24"/>
          <w:lang w:val="sr-Cyrl-RS"/>
        </w:rPr>
        <w:t>Брише се опис позиције 406.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</w:t>
      </w:r>
      <w:r w:rsidRPr="001C3AE7">
        <w:rPr>
          <w:rFonts w:ascii="Arial" w:hAnsi="Arial" w:cs="Arial"/>
          <w:sz w:val="24"/>
          <w:szCs w:val="24"/>
        </w:rPr>
        <w:t xml:space="preserve">озиција </w:t>
      </w:r>
      <w:r w:rsidRPr="001C3AE7">
        <w:rPr>
          <w:rFonts w:ascii="Arial" w:hAnsi="Arial" w:cs="Arial"/>
          <w:sz w:val="24"/>
          <w:szCs w:val="24"/>
          <w:lang w:val="sr-Cyrl-RS"/>
        </w:rPr>
        <w:t>412</w:t>
      </w:r>
      <w:r w:rsidRPr="001C3AE7">
        <w:rPr>
          <w:rFonts w:ascii="Arial" w:hAnsi="Arial" w:cs="Arial"/>
          <w:sz w:val="24"/>
          <w:szCs w:val="24"/>
        </w:rPr>
        <w:t xml:space="preserve">, </w:t>
      </w:r>
      <w:r w:rsidRPr="001C3AE7">
        <w:rPr>
          <w:rFonts w:ascii="Arial" w:hAnsi="Arial" w:cs="Arial"/>
          <w:sz w:val="24"/>
          <w:szCs w:val="24"/>
          <w:lang w:val="sr-Cyrl-RS"/>
        </w:rPr>
        <w:t>економска класификација 424 – Специјализоване услуге, намењена за геодетске услуге и за геомеханичка истраживања, смањује се за 6.000.000 динара</w:t>
      </w:r>
      <w:r w:rsidRPr="001C3AE7">
        <w:rPr>
          <w:rFonts w:ascii="Arial" w:hAnsi="Arial" w:cs="Arial"/>
          <w:sz w:val="24"/>
          <w:szCs w:val="24"/>
        </w:rPr>
        <w:t>.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C3AE7">
        <w:rPr>
          <w:rFonts w:ascii="Arial" w:hAnsi="Arial" w:cs="Arial"/>
          <w:sz w:val="24"/>
          <w:szCs w:val="24"/>
          <w:lang w:val="sr-Cyrl-RS"/>
        </w:rPr>
        <w:t>Програм 17 – Енергетска ефикасност и обновљиви извори енергије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Пројекат 0501-4155 Енергетска санација стамбених зграда, породичних кућа и станова у 2022. години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</w:t>
      </w:r>
      <w:r w:rsidRPr="001C3AE7">
        <w:rPr>
          <w:rFonts w:ascii="Arial" w:hAnsi="Arial" w:cs="Arial"/>
          <w:sz w:val="24"/>
          <w:szCs w:val="24"/>
        </w:rPr>
        <w:t xml:space="preserve">озиција </w:t>
      </w:r>
      <w:r w:rsidRPr="001C3AE7">
        <w:rPr>
          <w:rFonts w:ascii="Arial" w:hAnsi="Arial" w:cs="Arial"/>
          <w:sz w:val="24"/>
          <w:szCs w:val="24"/>
          <w:lang w:val="sr-Cyrl-RS"/>
        </w:rPr>
        <w:t>41</w:t>
      </w:r>
      <w:r w:rsidRPr="001C3AE7">
        <w:rPr>
          <w:rFonts w:ascii="Arial" w:hAnsi="Arial" w:cs="Arial"/>
          <w:sz w:val="24"/>
          <w:szCs w:val="24"/>
        </w:rPr>
        <w:t xml:space="preserve">6, </w:t>
      </w:r>
      <w:r w:rsidRPr="001C3AE7">
        <w:rPr>
          <w:rFonts w:ascii="Arial" w:hAnsi="Arial" w:cs="Arial"/>
          <w:sz w:val="24"/>
          <w:szCs w:val="24"/>
          <w:lang w:val="sr-Cyrl-RS"/>
        </w:rPr>
        <w:t>економска класификација 4</w:t>
      </w:r>
      <w:r w:rsidRPr="001C3AE7">
        <w:rPr>
          <w:rFonts w:ascii="Arial" w:hAnsi="Arial" w:cs="Arial"/>
          <w:sz w:val="24"/>
          <w:szCs w:val="24"/>
        </w:rPr>
        <w:t>72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– Накнаде за социјалну заштиту из буџета, смањује се за 6.000.000 динара</w:t>
      </w:r>
      <w:r w:rsidRPr="001C3AE7">
        <w:rPr>
          <w:rFonts w:ascii="Arial" w:hAnsi="Arial" w:cs="Arial"/>
          <w:sz w:val="24"/>
          <w:szCs w:val="24"/>
        </w:rPr>
        <w:t>.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 w:rsidRPr="001C3AE7">
        <w:rPr>
          <w:rFonts w:ascii="Arial" w:hAnsi="Arial" w:cs="Arial"/>
          <w:sz w:val="24"/>
          <w:szCs w:val="24"/>
        </w:rPr>
        <w:t xml:space="preserve">Извор финансирања на овој позицији је 01 – Општи приходи и примања из буџета </w:t>
      </w:r>
      <w:r>
        <w:rPr>
          <w:rFonts w:ascii="Arial" w:hAnsi="Arial" w:cs="Arial"/>
          <w:sz w:val="24"/>
          <w:szCs w:val="24"/>
          <w:lang w:val="sr-Cyrl-RS"/>
        </w:rPr>
        <w:t xml:space="preserve">смањује се </w:t>
      </w:r>
      <w:r w:rsidRPr="001C3AE7">
        <w:rPr>
          <w:rFonts w:ascii="Arial" w:hAnsi="Arial" w:cs="Arial"/>
          <w:sz w:val="24"/>
          <w:szCs w:val="24"/>
        </w:rPr>
        <w:t xml:space="preserve">у износу од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1C3AE7">
        <w:rPr>
          <w:rFonts w:ascii="Arial" w:hAnsi="Arial" w:cs="Arial"/>
          <w:sz w:val="24"/>
          <w:szCs w:val="24"/>
          <w:lang w:val="sr-Cyrl-RS"/>
        </w:rPr>
        <w:t>.000</w:t>
      </w:r>
      <w:r w:rsidRPr="001C3AE7">
        <w:rPr>
          <w:rFonts w:ascii="Arial" w:hAnsi="Arial" w:cs="Arial"/>
          <w:sz w:val="24"/>
          <w:szCs w:val="24"/>
        </w:rPr>
        <w:t xml:space="preserve">.000 динара, и </w:t>
      </w:r>
      <w:r>
        <w:rPr>
          <w:rFonts w:ascii="Arial" w:hAnsi="Arial" w:cs="Arial"/>
          <w:sz w:val="24"/>
          <w:szCs w:val="24"/>
          <w:lang w:val="sr-Cyrl-RS"/>
        </w:rPr>
        <w:t xml:space="preserve">извор </w:t>
      </w:r>
      <w:r w:rsidRPr="001C3AE7">
        <w:rPr>
          <w:rFonts w:ascii="Arial" w:hAnsi="Arial" w:cs="Arial"/>
          <w:sz w:val="24"/>
          <w:szCs w:val="24"/>
        </w:rPr>
        <w:t xml:space="preserve">17 – Неутрошена средства трансфера од других нивоа власти </w:t>
      </w:r>
      <w:r>
        <w:rPr>
          <w:rFonts w:ascii="Arial" w:hAnsi="Arial" w:cs="Arial"/>
          <w:sz w:val="24"/>
          <w:szCs w:val="24"/>
          <w:lang w:val="sr-Cyrl-RS"/>
        </w:rPr>
        <w:t xml:space="preserve">смањује се </w:t>
      </w:r>
      <w:r w:rsidRPr="001C3AE7">
        <w:rPr>
          <w:rFonts w:ascii="Arial" w:hAnsi="Arial" w:cs="Arial"/>
          <w:sz w:val="24"/>
          <w:szCs w:val="24"/>
        </w:rPr>
        <w:t xml:space="preserve">у износу од 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1C3AE7">
        <w:rPr>
          <w:rFonts w:ascii="Arial" w:hAnsi="Arial" w:cs="Arial"/>
          <w:sz w:val="24"/>
          <w:szCs w:val="24"/>
          <w:lang w:val="sr-Cyrl-RS"/>
        </w:rPr>
        <w:t>.000.000</w:t>
      </w:r>
      <w:r w:rsidRPr="001C3AE7">
        <w:rPr>
          <w:rFonts w:ascii="Arial" w:hAnsi="Arial" w:cs="Arial"/>
          <w:sz w:val="24"/>
          <w:szCs w:val="24"/>
        </w:rPr>
        <w:t xml:space="preserve"> динара.</w:t>
      </w:r>
      <w:proofErr w:type="gramEnd"/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Пројекат 0501-5160 Унапређење енергетске ефикасности зграде Позоришта лутака у Нишу</w:t>
      </w:r>
    </w:p>
    <w:p w:rsidR="0089002A" w:rsidRPr="00CD12B5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</w:t>
      </w:r>
      <w:r w:rsidRPr="001C3AE7">
        <w:rPr>
          <w:rFonts w:ascii="Arial" w:hAnsi="Arial" w:cs="Arial"/>
          <w:sz w:val="24"/>
          <w:szCs w:val="24"/>
        </w:rPr>
        <w:t xml:space="preserve">озиција </w:t>
      </w:r>
      <w:r w:rsidRPr="001C3AE7">
        <w:rPr>
          <w:rFonts w:ascii="Arial" w:hAnsi="Arial" w:cs="Arial"/>
          <w:sz w:val="24"/>
          <w:szCs w:val="24"/>
          <w:lang w:val="sr-Cyrl-RS"/>
        </w:rPr>
        <w:t>419</w:t>
      </w:r>
      <w:r w:rsidRPr="001C3AE7">
        <w:rPr>
          <w:rFonts w:ascii="Arial" w:hAnsi="Arial" w:cs="Arial"/>
          <w:sz w:val="24"/>
          <w:szCs w:val="24"/>
        </w:rPr>
        <w:t xml:space="preserve">, </w:t>
      </w:r>
      <w:r w:rsidRPr="001C3AE7">
        <w:rPr>
          <w:rFonts w:ascii="Arial" w:hAnsi="Arial" w:cs="Arial"/>
          <w:sz w:val="24"/>
          <w:szCs w:val="24"/>
          <w:lang w:val="sr-Cyrl-RS"/>
        </w:rPr>
        <w:t>економска класификација 426 – Материјал,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C3AE7">
        <w:rPr>
          <w:rFonts w:ascii="Arial" w:hAnsi="Arial" w:cs="Arial"/>
          <w:sz w:val="24"/>
          <w:szCs w:val="24"/>
          <w:lang w:val="sr-Cyrl-RS"/>
        </w:rPr>
        <w:t>смањује се за 100.000 динара</w:t>
      </w:r>
      <w:r>
        <w:rPr>
          <w:rFonts w:ascii="Arial" w:hAnsi="Arial" w:cs="Arial"/>
          <w:sz w:val="24"/>
          <w:szCs w:val="24"/>
          <w:lang w:val="sr-Cyrl-RS"/>
        </w:rPr>
        <w:t xml:space="preserve"> (извор 15).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  <w:lang w:val="sr-Cyrl-RS"/>
        </w:rPr>
        <w:t>П</w:t>
      </w:r>
      <w:r w:rsidRPr="001C3AE7">
        <w:rPr>
          <w:rFonts w:ascii="Arial" w:hAnsi="Arial" w:cs="Arial"/>
          <w:sz w:val="24"/>
          <w:szCs w:val="24"/>
        </w:rPr>
        <w:t xml:space="preserve">озиција </w:t>
      </w:r>
      <w:r w:rsidRPr="001C3AE7">
        <w:rPr>
          <w:rFonts w:ascii="Arial" w:hAnsi="Arial" w:cs="Arial"/>
          <w:sz w:val="24"/>
          <w:szCs w:val="24"/>
          <w:lang w:val="sr-Cyrl-RS"/>
        </w:rPr>
        <w:t>420</w:t>
      </w:r>
      <w:r w:rsidRPr="001C3AE7">
        <w:rPr>
          <w:rFonts w:ascii="Arial" w:hAnsi="Arial" w:cs="Arial"/>
          <w:sz w:val="24"/>
          <w:szCs w:val="24"/>
        </w:rPr>
        <w:t xml:space="preserve">, </w:t>
      </w:r>
      <w:r w:rsidRPr="001C3AE7">
        <w:rPr>
          <w:rFonts w:ascii="Arial" w:hAnsi="Arial" w:cs="Arial"/>
          <w:sz w:val="24"/>
          <w:szCs w:val="24"/>
          <w:lang w:val="sr-Cyrl-RS"/>
        </w:rPr>
        <w:t>економска класификација 511 – Зграде и грађевински објекти,  смањује се за 8.000.000 динара (извор 01 – Општи приходи и примања из буџета)</w:t>
      </w:r>
      <w:r w:rsidRPr="001C3AE7">
        <w:rPr>
          <w:rFonts w:ascii="Arial" w:hAnsi="Arial" w:cs="Arial"/>
          <w:sz w:val="24"/>
          <w:szCs w:val="24"/>
        </w:rPr>
        <w:t>.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Пројекат 0501-5171 Енергетска санација стамбених зграда, породичних кућа и станова у 2023. години</w:t>
      </w: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</w:rPr>
        <w:t xml:space="preserve">Позиција </w:t>
      </w:r>
      <w:r w:rsidRPr="001C3AE7">
        <w:rPr>
          <w:rFonts w:ascii="Arial" w:hAnsi="Arial" w:cs="Arial"/>
          <w:sz w:val="24"/>
          <w:szCs w:val="24"/>
          <w:lang w:val="sr-Cyrl-RS"/>
        </w:rPr>
        <w:t>422</w:t>
      </w:r>
      <w:r w:rsidRPr="001C3AE7">
        <w:rPr>
          <w:rFonts w:ascii="Arial" w:hAnsi="Arial" w:cs="Arial"/>
          <w:sz w:val="24"/>
          <w:szCs w:val="24"/>
        </w:rPr>
        <w:t xml:space="preserve">, 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економска класификација 472 – Накнаде за социјалну заштиту из буџета, </w:t>
      </w:r>
      <w:r w:rsidRPr="001C3AE7">
        <w:rPr>
          <w:rFonts w:ascii="Arial" w:hAnsi="Arial" w:cs="Arial"/>
          <w:sz w:val="24"/>
          <w:szCs w:val="24"/>
        </w:rPr>
        <w:t xml:space="preserve">извор </w:t>
      </w:r>
      <w:r w:rsidRPr="001C3AE7">
        <w:rPr>
          <w:rFonts w:ascii="Arial" w:hAnsi="Arial" w:cs="Arial"/>
          <w:sz w:val="24"/>
          <w:szCs w:val="24"/>
          <w:lang w:val="sr-Cyrl-RS"/>
        </w:rPr>
        <w:t>17</w:t>
      </w:r>
      <w:r w:rsidRPr="001C3AE7">
        <w:rPr>
          <w:rFonts w:ascii="Arial" w:hAnsi="Arial" w:cs="Arial"/>
          <w:sz w:val="24"/>
          <w:szCs w:val="24"/>
        </w:rPr>
        <w:t xml:space="preserve"> – Неутрошена средства трансфера од других нивоа власти смањује се за </w:t>
      </w:r>
      <w:r w:rsidRPr="001C3AE7">
        <w:rPr>
          <w:rFonts w:ascii="Arial" w:hAnsi="Arial" w:cs="Arial"/>
          <w:sz w:val="24"/>
          <w:szCs w:val="24"/>
          <w:lang w:val="sr-Cyrl-RS"/>
        </w:rPr>
        <w:t>15</w:t>
      </w:r>
      <w:r w:rsidRPr="001C3AE7">
        <w:rPr>
          <w:rFonts w:ascii="Arial" w:hAnsi="Arial" w:cs="Arial"/>
          <w:sz w:val="24"/>
          <w:szCs w:val="24"/>
        </w:rPr>
        <w:t xml:space="preserve">.000.000 динара и </w:t>
      </w:r>
      <w:r w:rsidRPr="001C3AE7">
        <w:rPr>
          <w:rFonts w:ascii="Arial" w:hAnsi="Arial" w:cs="Arial"/>
          <w:sz w:val="24"/>
          <w:szCs w:val="24"/>
          <w:lang w:val="sr-Cyrl-RS"/>
        </w:rPr>
        <w:t>увећава</w:t>
      </w:r>
      <w:r w:rsidRPr="001C3AE7">
        <w:rPr>
          <w:rFonts w:ascii="Arial" w:hAnsi="Arial" w:cs="Arial"/>
          <w:sz w:val="24"/>
          <w:szCs w:val="24"/>
        </w:rPr>
        <w:t xml:space="preserve"> се извор </w:t>
      </w:r>
      <w:r w:rsidRPr="001C3AE7">
        <w:rPr>
          <w:rFonts w:ascii="Arial" w:hAnsi="Arial" w:cs="Arial"/>
          <w:sz w:val="24"/>
          <w:szCs w:val="24"/>
          <w:lang w:val="sr-Cyrl-RS"/>
        </w:rPr>
        <w:t>0</w:t>
      </w:r>
      <w:r w:rsidRPr="001C3AE7">
        <w:rPr>
          <w:rFonts w:ascii="Arial" w:hAnsi="Arial" w:cs="Arial"/>
          <w:sz w:val="24"/>
          <w:szCs w:val="24"/>
        </w:rPr>
        <w:t xml:space="preserve">7 – </w:t>
      </w:r>
      <w:r w:rsidRPr="001C3AE7">
        <w:rPr>
          <w:rFonts w:ascii="Arial" w:hAnsi="Arial" w:cs="Arial"/>
          <w:sz w:val="24"/>
          <w:szCs w:val="24"/>
          <w:lang w:val="sr-Cyrl-RS"/>
        </w:rPr>
        <w:t>Трансфери од других нивоа власти</w:t>
      </w:r>
      <w:r w:rsidRPr="001C3AE7">
        <w:rPr>
          <w:rFonts w:ascii="Arial" w:hAnsi="Arial" w:cs="Arial"/>
          <w:sz w:val="24"/>
          <w:szCs w:val="24"/>
        </w:rPr>
        <w:t xml:space="preserve"> у износу од 1</w:t>
      </w:r>
      <w:r w:rsidRPr="001C3AE7">
        <w:rPr>
          <w:rFonts w:ascii="Arial" w:hAnsi="Arial" w:cs="Arial"/>
          <w:sz w:val="24"/>
          <w:szCs w:val="24"/>
          <w:lang w:val="sr-Cyrl-RS"/>
        </w:rPr>
        <w:t>5.000</w:t>
      </w:r>
      <w:r w:rsidRPr="001C3AE7">
        <w:rPr>
          <w:rFonts w:ascii="Arial" w:hAnsi="Arial" w:cs="Arial"/>
          <w:sz w:val="24"/>
          <w:szCs w:val="24"/>
        </w:rPr>
        <w:t xml:space="preserve">.000 динара. </w:t>
      </w:r>
      <w:r w:rsidRPr="001C3AE7">
        <w:rPr>
          <w:rFonts w:ascii="Arial" w:hAnsi="Arial" w:cs="Arial"/>
          <w:sz w:val="24"/>
          <w:szCs w:val="24"/>
        </w:rPr>
        <w:lastRenderedPageBreak/>
        <w:t xml:space="preserve">Извор финансирања на овој позицији </w:t>
      </w:r>
      <w:r>
        <w:rPr>
          <w:rFonts w:ascii="Arial" w:hAnsi="Arial" w:cs="Arial"/>
          <w:sz w:val="24"/>
          <w:szCs w:val="24"/>
          <w:lang w:val="sr-Cyrl-RS"/>
        </w:rPr>
        <w:t>након ребаланса износиће: извор</w:t>
      </w:r>
      <w:r w:rsidRPr="001C3AE7">
        <w:rPr>
          <w:rFonts w:ascii="Arial" w:hAnsi="Arial" w:cs="Arial"/>
          <w:sz w:val="24"/>
          <w:szCs w:val="24"/>
        </w:rPr>
        <w:t xml:space="preserve"> 01 – Општи приходи и примања из буџета у износу од </w:t>
      </w:r>
      <w:r w:rsidRPr="001C3AE7">
        <w:rPr>
          <w:rFonts w:ascii="Arial" w:hAnsi="Arial" w:cs="Arial"/>
          <w:sz w:val="24"/>
          <w:szCs w:val="24"/>
          <w:lang w:val="sr-Cyrl-RS"/>
        </w:rPr>
        <w:t>20.000</w:t>
      </w:r>
      <w:r w:rsidRPr="001C3AE7">
        <w:rPr>
          <w:rFonts w:ascii="Arial" w:hAnsi="Arial" w:cs="Arial"/>
          <w:sz w:val="24"/>
          <w:szCs w:val="24"/>
        </w:rPr>
        <w:t xml:space="preserve">.000 динара, </w:t>
      </w:r>
      <w:r>
        <w:rPr>
          <w:rFonts w:ascii="Arial" w:hAnsi="Arial" w:cs="Arial"/>
          <w:sz w:val="24"/>
          <w:szCs w:val="24"/>
          <w:lang w:val="sr-Cyrl-RS"/>
        </w:rPr>
        <w:t xml:space="preserve">извор </w:t>
      </w:r>
      <w:r w:rsidRPr="001C3AE7">
        <w:rPr>
          <w:rFonts w:ascii="Arial" w:hAnsi="Arial" w:cs="Arial"/>
          <w:sz w:val="24"/>
          <w:szCs w:val="24"/>
          <w:lang w:val="sr-Cyrl-RS"/>
        </w:rPr>
        <w:t>07</w:t>
      </w:r>
      <w:r w:rsidRPr="001C3AE7">
        <w:rPr>
          <w:rFonts w:ascii="Arial" w:hAnsi="Arial" w:cs="Arial"/>
          <w:sz w:val="24"/>
          <w:szCs w:val="24"/>
        </w:rPr>
        <w:t xml:space="preserve"> – </w:t>
      </w:r>
      <w:r w:rsidRPr="001C3AE7">
        <w:rPr>
          <w:rFonts w:ascii="Arial" w:hAnsi="Arial" w:cs="Arial"/>
          <w:sz w:val="24"/>
          <w:szCs w:val="24"/>
          <w:lang w:val="sr-Cyrl-RS"/>
        </w:rPr>
        <w:t>Трансфери од других нивоа власти</w:t>
      </w:r>
      <w:r w:rsidRPr="001C3AE7">
        <w:rPr>
          <w:rFonts w:ascii="Arial" w:hAnsi="Arial" w:cs="Arial"/>
          <w:sz w:val="24"/>
          <w:szCs w:val="24"/>
        </w:rPr>
        <w:t xml:space="preserve"> у износу од 30</w:t>
      </w:r>
      <w:r w:rsidRPr="001C3AE7">
        <w:rPr>
          <w:rFonts w:ascii="Arial" w:hAnsi="Arial" w:cs="Arial"/>
          <w:sz w:val="24"/>
          <w:szCs w:val="24"/>
          <w:lang w:val="sr-Cyrl-RS"/>
        </w:rPr>
        <w:t>.000.00</w:t>
      </w:r>
      <w:r w:rsidRPr="001C3AE7">
        <w:rPr>
          <w:rFonts w:ascii="Arial" w:hAnsi="Arial" w:cs="Arial"/>
          <w:sz w:val="24"/>
          <w:szCs w:val="24"/>
        </w:rPr>
        <w:t xml:space="preserve">0 динара и </w:t>
      </w:r>
      <w:r>
        <w:rPr>
          <w:rFonts w:ascii="Arial" w:hAnsi="Arial" w:cs="Arial"/>
          <w:sz w:val="24"/>
          <w:szCs w:val="24"/>
          <w:lang w:val="sr-Cyrl-RS"/>
        </w:rPr>
        <w:t xml:space="preserve">извор </w:t>
      </w:r>
      <w:r w:rsidRPr="001C3AE7">
        <w:rPr>
          <w:rFonts w:ascii="Arial" w:hAnsi="Arial" w:cs="Arial"/>
          <w:sz w:val="24"/>
          <w:szCs w:val="24"/>
        </w:rPr>
        <w:t xml:space="preserve">17 – Неутрошена средства трансфера од других нивоа власти у износу од </w:t>
      </w:r>
      <w:r w:rsidRPr="001C3AE7">
        <w:rPr>
          <w:rFonts w:ascii="Arial" w:hAnsi="Arial" w:cs="Arial"/>
          <w:sz w:val="24"/>
          <w:szCs w:val="24"/>
          <w:lang w:val="sr-Cyrl-RS"/>
        </w:rPr>
        <w:t>0</w:t>
      </w:r>
      <w:r w:rsidRPr="001C3AE7">
        <w:rPr>
          <w:rFonts w:ascii="Arial" w:hAnsi="Arial" w:cs="Arial"/>
          <w:sz w:val="24"/>
          <w:szCs w:val="24"/>
        </w:rPr>
        <w:t xml:space="preserve"> динара.</w:t>
      </w: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002A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Пројекат 0501-4183 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Енергетска санација породинчих кућа и станова, који спроводи Град Ниш у 2024. </w:t>
      </w:r>
      <w:r>
        <w:rPr>
          <w:rFonts w:ascii="Arial" w:hAnsi="Arial" w:cs="Arial"/>
          <w:sz w:val="24"/>
          <w:szCs w:val="24"/>
          <w:lang w:val="sr-Cyrl-RS"/>
        </w:rPr>
        <w:t>г</w:t>
      </w:r>
      <w:r w:rsidRPr="001C3AE7">
        <w:rPr>
          <w:rFonts w:ascii="Arial" w:hAnsi="Arial" w:cs="Arial"/>
          <w:sz w:val="24"/>
          <w:szCs w:val="24"/>
          <w:lang w:val="sr-Cyrl-RS"/>
        </w:rPr>
        <w:t>одини</w:t>
      </w:r>
    </w:p>
    <w:p w:rsidR="0089002A" w:rsidRPr="00CD12B5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9002A" w:rsidRPr="001C3AE7" w:rsidRDefault="0089002A" w:rsidP="0089002A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1C3AE7">
        <w:rPr>
          <w:rFonts w:ascii="Arial" w:hAnsi="Arial" w:cs="Arial"/>
          <w:sz w:val="24"/>
          <w:szCs w:val="24"/>
        </w:rPr>
        <w:t xml:space="preserve">Позиција </w:t>
      </w:r>
      <w:r w:rsidRPr="001C3AE7">
        <w:rPr>
          <w:rFonts w:ascii="Arial" w:hAnsi="Arial" w:cs="Arial"/>
          <w:sz w:val="24"/>
          <w:szCs w:val="24"/>
          <w:lang w:val="sr-Cyrl-RS"/>
        </w:rPr>
        <w:t>422а</w:t>
      </w:r>
      <w:r w:rsidRPr="001C3AE7">
        <w:rPr>
          <w:rFonts w:ascii="Arial" w:hAnsi="Arial" w:cs="Arial"/>
          <w:sz w:val="24"/>
          <w:szCs w:val="24"/>
        </w:rPr>
        <w:t xml:space="preserve">, </w:t>
      </w:r>
      <w:r w:rsidRPr="001C3AE7">
        <w:rPr>
          <w:rFonts w:ascii="Arial" w:hAnsi="Arial" w:cs="Arial"/>
          <w:sz w:val="24"/>
          <w:szCs w:val="24"/>
          <w:lang w:val="sr-Cyrl-RS"/>
        </w:rPr>
        <w:t xml:space="preserve">економска класификација 472 – Накнаде за социјалну заштиту из буџета, </w:t>
      </w:r>
      <w:r w:rsidRPr="001C3AE7">
        <w:rPr>
          <w:rFonts w:ascii="Arial" w:hAnsi="Arial" w:cs="Arial"/>
          <w:sz w:val="24"/>
          <w:szCs w:val="24"/>
        </w:rPr>
        <w:t xml:space="preserve">извор </w:t>
      </w:r>
      <w:r w:rsidRPr="001C3AE7">
        <w:rPr>
          <w:rFonts w:ascii="Arial" w:hAnsi="Arial" w:cs="Arial"/>
          <w:sz w:val="24"/>
          <w:szCs w:val="24"/>
          <w:lang w:val="sr-Cyrl-RS"/>
        </w:rPr>
        <w:t>07</w:t>
      </w:r>
      <w:r w:rsidRPr="001C3AE7">
        <w:rPr>
          <w:rFonts w:ascii="Arial" w:hAnsi="Arial" w:cs="Arial"/>
          <w:sz w:val="24"/>
          <w:szCs w:val="24"/>
        </w:rPr>
        <w:t xml:space="preserve"> – </w:t>
      </w:r>
      <w:r w:rsidRPr="001C3AE7">
        <w:rPr>
          <w:rFonts w:ascii="Arial" w:hAnsi="Arial" w:cs="Arial"/>
          <w:sz w:val="24"/>
          <w:szCs w:val="24"/>
          <w:lang w:val="sr-Cyrl-RS"/>
        </w:rPr>
        <w:t>Трансфери од других нивоа власти,</w:t>
      </w:r>
      <w:r w:rsidRPr="001C3AE7">
        <w:rPr>
          <w:rFonts w:ascii="Arial" w:hAnsi="Arial" w:cs="Arial"/>
          <w:sz w:val="24"/>
          <w:szCs w:val="24"/>
        </w:rPr>
        <w:t xml:space="preserve"> смањује се за </w:t>
      </w:r>
      <w:r w:rsidRPr="001C3AE7">
        <w:rPr>
          <w:rFonts w:ascii="Arial" w:hAnsi="Arial" w:cs="Arial"/>
          <w:sz w:val="24"/>
          <w:szCs w:val="24"/>
          <w:lang w:val="sr-Cyrl-RS"/>
        </w:rPr>
        <w:t>29</w:t>
      </w:r>
      <w:r w:rsidRPr="001C3AE7">
        <w:rPr>
          <w:rFonts w:ascii="Arial" w:hAnsi="Arial" w:cs="Arial"/>
          <w:sz w:val="24"/>
          <w:szCs w:val="24"/>
        </w:rPr>
        <w:t>.</w:t>
      </w:r>
      <w:r w:rsidRPr="001C3AE7">
        <w:rPr>
          <w:rFonts w:ascii="Arial" w:hAnsi="Arial" w:cs="Arial"/>
          <w:sz w:val="24"/>
          <w:szCs w:val="24"/>
          <w:lang w:val="sr-Cyrl-RS"/>
        </w:rPr>
        <w:t>9</w:t>
      </w:r>
      <w:r w:rsidRPr="001C3AE7">
        <w:rPr>
          <w:rFonts w:ascii="Arial" w:hAnsi="Arial" w:cs="Arial"/>
          <w:sz w:val="24"/>
          <w:szCs w:val="24"/>
        </w:rPr>
        <w:t>00.000 динара</w:t>
      </w:r>
    </w:p>
    <w:p w:rsidR="0089002A" w:rsidRDefault="0089002A" w:rsidP="0089002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177B66" w:rsidRDefault="0089002A" w:rsidP="00901BF3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EE3FBF">
        <w:rPr>
          <w:rFonts w:ascii="Arial" w:eastAsia="Calibri" w:hAnsi="Arial" w:cs="Arial"/>
          <w:color w:val="000000" w:themeColor="text1"/>
          <w:sz w:val="24"/>
          <w:szCs w:val="24"/>
          <w:lang w:val="sr-Latn-RS"/>
        </w:rPr>
        <w:t xml:space="preserve">Овим предлогом ребаланса буџета, финансијски план Канцеларије за локални економски развој </w:t>
      </w:r>
      <w:r w:rsidRPr="00EE3FB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смањује</w:t>
      </w:r>
      <w:r w:rsidRPr="00EE3FBF">
        <w:rPr>
          <w:rFonts w:ascii="Arial" w:eastAsia="Calibri" w:hAnsi="Arial" w:cs="Arial"/>
          <w:color w:val="000000" w:themeColor="text1"/>
          <w:sz w:val="24"/>
          <w:szCs w:val="24"/>
          <w:lang w:val="sr-Latn-RS"/>
        </w:rPr>
        <w:t xml:space="preserve"> се за </w:t>
      </w:r>
      <w:r w:rsidRPr="00EE3FBF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372.620.000 </w:t>
      </w:r>
      <w:r w:rsidRPr="00EE3FBF">
        <w:rPr>
          <w:rFonts w:ascii="Arial" w:eastAsia="Calibri" w:hAnsi="Arial" w:cs="Arial"/>
          <w:color w:val="000000" w:themeColor="text1"/>
          <w:sz w:val="24"/>
          <w:szCs w:val="24"/>
          <w:lang w:val="sr-Latn-RS"/>
        </w:rPr>
        <w:t>динара у односу на важећи финансијски план</w:t>
      </w:r>
      <w:r w:rsidR="00901BF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901BF3" w:rsidRPr="00901BF3" w:rsidRDefault="00901BF3" w:rsidP="00901BF3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177B66" w:rsidRPr="00177B66" w:rsidRDefault="00177B66" w:rsidP="00EB745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7B66" w:rsidRPr="0089002A" w:rsidRDefault="004C7290" w:rsidP="00EB7450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89002A">
        <w:rPr>
          <w:rFonts w:ascii="Arial" w:hAnsi="Arial" w:cs="Arial"/>
          <w:sz w:val="24"/>
          <w:szCs w:val="24"/>
          <w:lang w:val="sr-Cyrl-RS"/>
        </w:rPr>
        <w:t>РАЗДЕО 12 – ЛОКАЛНИ ОМБ</w:t>
      </w:r>
      <w:r w:rsidR="00177B66" w:rsidRPr="0089002A">
        <w:rPr>
          <w:rFonts w:ascii="Arial" w:hAnsi="Arial" w:cs="Arial"/>
          <w:sz w:val="24"/>
          <w:szCs w:val="24"/>
          <w:lang w:val="sr-Cyrl-RS"/>
        </w:rPr>
        <w:t>У</w:t>
      </w:r>
      <w:r w:rsidRPr="0089002A">
        <w:rPr>
          <w:rFonts w:ascii="Arial" w:hAnsi="Arial" w:cs="Arial"/>
          <w:sz w:val="24"/>
          <w:szCs w:val="24"/>
          <w:lang w:val="sr-Cyrl-RS"/>
        </w:rPr>
        <w:t>Д</w:t>
      </w:r>
      <w:r w:rsidR="00177B66" w:rsidRPr="0089002A">
        <w:rPr>
          <w:rFonts w:ascii="Arial" w:hAnsi="Arial" w:cs="Arial"/>
          <w:sz w:val="24"/>
          <w:szCs w:val="24"/>
          <w:lang w:val="sr-Cyrl-RS"/>
        </w:rPr>
        <w:t>СМАН ГРАДА НИША</w:t>
      </w:r>
    </w:p>
    <w:p w:rsidR="00177B66" w:rsidRPr="0089002A" w:rsidRDefault="00177B66" w:rsidP="00EB7450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89002A">
        <w:rPr>
          <w:rFonts w:ascii="Arial" w:hAnsi="Arial" w:cs="Arial"/>
          <w:sz w:val="24"/>
          <w:szCs w:val="24"/>
          <w:lang w:val="sr-Cyrl-RS"/>
        </w:rPr>
        <w:t>ГЛАВА 12.01 Локални омбудсман Града Ниша</w:t>
      </w:r>
    </w:p>
    <w:p w:rsidR="00D6483D" w:rsidRDefault="00901BF3" w:rsidP="00EB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Смањују се расходи за запослене у износу од  2.910.000 динара, а повећава се расход коришћење услуга и роба за 450.000 динара.</w:t>
      </w:r>
    </w:p>
    <w:p w:rsidR="00901BF3" w:rsidRPr="00D33DC6" w:rsidRDefault="00901BF3" w:rsidP="00EB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1DD" w:rsidRPr="008211DD" w:rsidRDefault="008211DD" w:rsidP="00EB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A63" w:rsidRPr="0089002A" w:rsidRDefault="00D6483D" w:rsidP="00D33DC6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sr-Cyrl-CS"/>
        </w:rPr>
      </w:pPr>
      <w:r w:rsidRPr="002A6DF5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E04A63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D33DC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33DC6" w:rsidRPr="0089002A">
        <w:rPr>
          <w:rFonts w:ascii="Arial" w:hAnsi="Arial" w:cs="Arial"/>
          <w:sz w:val="24"/>
          <w:szCs w:val="24"/>
          <w:lang w:val="sr-Cyrl-CS"/>
        </w:rPr>
        <w:t>ГРАДСКА УПРАВА ЗА ФИНАНСИЈЕ</w:t>
      </w:r>
    </w:p>
    <w:p w:rsidR="00D6483D" w:rsidRPr="0089002A" w:rsidRDefault="00D6483D" w:rsidP="00D6483D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D6483D" w:rsidRPr="0089002A" w:rsidRDefault="00D6483D" w:rsidP="00D6483D">
      <w:pPr>
        <w:tabs>
          <w:tab w:val="left" w:pos="1005"/>
          <w:tab w:val="center" w:pos="7797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sr-Cyrl-CS"/>
        </w:rPr>
      </w:pP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</w:p>
    <w:p w:rsidR="00D6483D" w:rsidRPr="0089002A" w:rsidRDefault="00D6483D" w:rsidP="00D6483D">
      <w:pPr>
        <w:tabs>
          <w:tab w:val="left" w:pos="1005"/>
          <w:tab w:val="center" w:pos="7797"/>
        </w:tabs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="00D33DC6" w:rsidRPr="0089002A">
        <w:rPr>
          <w:rFonts w:ascii="Arial" w:hAnsi="Arial" w:cs="Arial"/>
          <w:sz w:val="24"/>
          <w:szCs w:val="24"/>
          <w:lang w:val="sr-Cyrl-CS"/>
        </w:rPr>
        <w:t>Вршилац дужности заменика н</w:t>
      </w:r>
      <w:r w:rsidRPr="0089002A">
        <w:rPr>
          <w:rFonts w:ascii="Arial" w:hAnsi="Arial" w:cs="Arial"/>
          <w:sz w:val="24"/>
          <w:szCs w:val="24"/>
          <w:lang w:val="sr-Cyrl-RS"/>
        </w:rPr>
        <w:t>ачелни</w:t>
      </w:r>
      <w:r w:rsidR="00D33DC6" w:rsidRPr="0089002A">
        <w:rPr>
          <w:rFonts w:ascii="Arial" w:hAnsi="Arial" w:cs="Arial"/>
          <w:sz w:val="24"/>
          <w:szCs w:val="24"/>
          <w:lang w:val="sr-Cyrl-RS"/>
        </w:rPr>
        <w:t>к</w:t>
      </w:r>
      <w:r w:rsidRPr="0089002A">
        <w:rPr>
          <w:rFonts w:ascii="Arial" w:hAnsi="Arial" w:cs="Arial"/>
          <w:sz w:val="24"/>
          <w:szCs w:val="24"/>
          <w:lang w:val="sr-Cyrl-RS"/>
        </w:rPr>
        <w:t xml:space="preserve">а </w:t>
      </w:r>
    </w:p>
    <w:p w:rsidR="00D6483D" w:rsidRPr="0089002A" w:rsidRDefault="00D6483D" w:rsidP="00D6483D">
      <w:pPr>
        <w:tabs>
          <w:tab w:val="left" w:pos="1005"/>
          <w:tab w:val="center" w:pos="7797"/>
        </w:tabs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89002A">
        <w:rPr>
          <w:rFonts w:ascii="Arial" w:hAnsi="Arial" w:cs="Arial"/>
          <w:sz w:val="24"/>
          <w:szCs w:val="24"/>
          <w:lang w:val="sr-Cyrl-RS"/>
        </w:rPr>
        <w:tab/>
      </w:r>
      <w:r w:rsidRPr="0089002A">
        <w:rPr>
          <w:rFonts w:ascii="Arial" w:hAnsi="Arial" w:cs="Arial"/>
          <w:sz w:val="24"/>
          <w:szCs w:val="24"/>
          <w:lang w:val="sr-Cyrl-RS"/>
        </w:rPr>
        <w:tab/>
        <w:t>Градске управе за финансије</w:t>
      </w:r>
    </w:p>
    <w:p w:rsidR="00D6483D" w:rsidRPr="0089002A" w:rsidRDefault="00D6483D" w:rsidP="00D6483D">
      <w:pPr>
        <w:tabs>
          <w:tab w:val="left" w:pos="1005"/>
        </w:tabs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D6483D" w:rsidRPr="00107288" w:rsidRDefault="00D6483D" w:rsidP="00D6483D">
      <w:pPr>
        <w:tabs>
          <w:tab w:val="left" w:pos="1005"/>
          <w:tab w:val="center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89002A">
        <w:rPr>
          <w:rFonts w:ascii="Arial" w:hAnsi="Arial" w:cs="Arial"/>
          <w:sz w:val="24"/>
          <w:szCs w:val="24"/>
          <w:lang w:val="sr-Cyrl-CS"/>
        </w:rPr>
        <w:tab/>
        <w:t xml:space="preserve">   </w:t>
      </w:r>
      <w:r w:rsidRPr="0089002A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9002A">
        <w:rPr>
          <w:rFonts w:ascii="Arial" w:hAnsi="Arial" w:cs="Arial"/>
          <w:sz w:val="24"/>
          <w:szCs w:val="24"/>
          <w:lang w:val="sr-Cyrl-RS"/>
        </w:rPr>
        <w:tab/>
        <w:t xml:space="preserve"> </w:t>
      </w:r>
      <w:r w:rsidRPr="0089002A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89002A">
        <w:rPr>
          <w:rFonts w:ascii="Arial" w:hAnsi="Arial" w:cs="Arial"/>
          <w:sz w:val="24"/>
          <w:szCs w:val="24"/>
          <w:lang w:val="sr-Cyrl-CS"/>
        </w:rPr>
        <w:t xml:space="preserve">    </w:t>
      </w:r>
      <w:r w:rsidR="00D33DC6" w:rsidRPr="0089002A">
        <w:rPr>
          <w:rFonts w:ascii="Arial" w:hAnsi="Arial" w:cs="Arial"/>
          <w:sz w:val="24"/>
          <w:szCs w:val="24"/>
          <w:lang w:val="sr-Cyrl-CS"/>
        </w:rPr>
        <w:t>Данијела Спасовић</w:t>
      </w:r>
      <w:r w:rsidRPr="0089002A">
        <w:rPr>
          <w:rFonts w:ascii="Arial" w:hAnsi="Arial" w:cs="Arial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6DF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7288"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</w:p>
    <w:sectPr w:rsidR="00D6483D" w:rsidRPr="00107288" w:rsidSect="00AF7FA3"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AB" w:rsidRDefault="007112AB" w:rsidP="00260018">
      <w:pPr>
        <w:spacing w:after="0" w:line="240" w:lineRule="auto"/>
      </w:pPr>
      <w:r>
        <w:separator/>
      </w:r>
    </w:p>
  </w:endnote>
  <w:endnote w:type="continuationSeparator" w:id="0">
    <w:p w:rsidR="007112AB" w:rsidRDefault="007112AB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870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14E" w:rsidRDefault="00F411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180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F4114E" w:rsidRDefault="00F41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AB" w:rsidRDefault="007112AB" w:rsidP="00260018">
      <w:pPr>
        <w:spacing w:after="0" w:line="240" w:lineRule="auto"/>
      </w:pPr>
      <w:r>
        <w:separator/>
      </w:r>
    </w:p>
  </w:footnote>
  <w:footnote w:type="continuationSeparator" w:id="0">
    <w:p w:rsidR="007112AB" w:rsidRDefault="007112AB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3B1"/>
    <w:multiLevelType w:val="hybridMultilevel"/>
    <w:tmpl w:val="9E4C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6"/>
    <w:rsid w:val="00000EC8"/>
    <w:rsid w:val="00001694"/>
    <w:rsid w:val="00001DCB"/>
    <w:rsid w:val="00003649"/>
    <w:rsid w:val="00004646"/>
    <w:rsid w:val="000067D0"/>
    <w:rsid w:val="0000796E"/>
    <w:rsid w:val="00007C7F"/>
    <w:rsid w:val="0001007B"/>
    <w:rsid w:val="00010463"/>
    <w:rsid w:val="00012ECF"/>
    <w:rsid w:val="0001313E"/>
    <w:rsid w:val="0001326B"/>
    <w:rsid w:val="00013530"/>
    <w:rsid w:val="00014660"/>
    <w:rsid w:val="000158D0"/>
    <w:rsid w:val="00020C6E"/>
    <w:rsid w:val="00020C93"/>
    <w:rsid w:val="00020ED0"/>
    <w:rsid w:val="00021307"/>
    <w:rsid w:val="000216D0"/>
    <w:rsid w:val="00023124"/>
    <w:rsid w:val="00023E22"/>
    <w:rsid w:val="00024DBA"/>
    <w:rsid w:val="00024DD3"/>
    <w:rsid w:val="0002500C"/>
    <w:rsid w:val="000262BA"/>
    <w:rsid w:val="00026DFA"/>
    <w:rsid w:val="00027DDF"/>
    <w:rsid w:val="00030121"/>
    <w:rsid w:val="00031251"/>
    <w:rsid w:val="00031EE3"/>
    <w:rsid w:val="00032B27"/>
    <w:rsid w:val="00032D49"/>
    <w:rsid w:val="0003357F"/>
    <w:rsid w:val="00035BA8"/>
    <w:rsid w:val="000367A5"/>
    <w:rsid w:val="00036F6B"/>
    <w:rsid w:val="000375E0"/>
    <w:rsid w:val="00037B81"/>
    <w:rsid w:val="00041CA2"/>
    <w:rsid w:val="00042FB5"/>
    <w:rsid w:val="00043DE6"/>
    <w:rsid w:val="00044243"/>
    <w:rsid w:val="000445BA"/>
    <w:rsid w:val="00045041"/>
    <w:rsid w:val="00045883"/>
    <w:rsid w:val="00046B01"/>
    <w:rsid w:val="00046DA0"/>
    <w:rsid w:val="00051AF2"/>
    <w:rsid w:val="00051B27"/>
    <w:rsid w:val="00052ED5"/>
    <w:rsid w:val="00053110"/>
    <w:rsid w:val="00060C95"/>
    <w:rsid w:val="00062C13"/>
    <w:rsid w:val="00063CB8"/>
    <w:rsid w:val="00063F5A"/>
    <w:rsid w:val="0006465E"/>
    <w:rsid w:val="00070024"/>
    <w:rsid w:val="00071710"/>
    <w:rsid w:val="00072092"/>
    <w:rsid w:val="000732D7"/>
    <w:rsid w:val="00073D4A"/>
    <w:rsid w:val="00074441"/>
    <w:rsid w:val="00077B95"/>
    <w:rsid w:val="00077DB7"/>
    <w:rsid w:val="000800A4"/>
    <w:rsid w:val="00081DC6"/>
    <w:rsid w:val="0008445E"/>
    <w:rsid w:val="00084CAE"/>
    <w:rsid w:val="00086218"/>
    <w:rsid w:val="00086579"/>
    <w:rsid w:val="000865BB"/>
    <w:rsid w:val="000903E1"/>
    <w:rsid w:val="000904F4"/>
    <w:rsid w:val="00090DB8"/>
    <w:rsid w:val="00092A76"/>
    <w:rsid w:val="00093337"/>
    <w:rsid w:val="00093DF5"/>
    <w:rsid w:val="000945D6"/>
    <w:rsid w:val="0009462E"/>
    <w:rsid w:val="000947DF"/>
    <w:rsid w:val="00095C32"/>
    <w:rsid w:val="00095FFE"/>
    <w:rsid w:val="000960BD"/>
    <w:rsid w:val="00096672"/>
    <w:rsid w:val="000966AF"/>
    <w:rsid w:val="00096DEA"/>
    <w:rsid w:val="00097B51"/>
    <w:rsid w:val="00097B74"/>
    <w:rsid w:val="00097E81"/>
    <w:rsid w:val="000A0CC1"/>
    <w:rsid w:val="000A22F0"/>
    <w:rsid w:val="000A2B1D"/>
    <w:rsid w:val="000A45CC"/>
    <w:rsid w:val="000A714A"/>
    <w:rsid w:val="000B05DD"/>
    <w:rsid w:val="000B2721"/>
    <w:rsid w:val="000B3C2F"/>
    <w:rsid w:val="000B3EFC"/>
    <w:rsid w:val="000B66B2"/>
    <w:rsid w:val="000B7020"/>
    <w:rsid w:val="000C2675"/>
    <w:rsid w:val="000C2709"/>
    <w:rsid w:val="000C2FE9"/>
    <w:rsid w:val="000C2FF4"/>
    <w:rsid w:val="000C44F9"/>
    <w:rsid w:val="000C487B"/>
    <w:rsid w:val="000C57B3"/>
    <w:rsid w:val="000C7CE1"/>
    <w:rsid w:val="000D004F"/>
    <w:rsid w:val="000D1A42"/>
    <w:rsid w:val="000D4A10"/>
    <w:rsid w:val="000D557A"/>
    <w:rsid w:val="000D6404"/>
    <w:rsid w:val="000D6F17"/>
    <w:rsid w:val="000D715A"/>
    <w:rsid w:val="000D7DCB"/>
    <w:rsid w:val="000E14DC"/>
    <w:rsid w:val="000E167C"/>
    <w:rsid w:val="000E18A3"/>
    <w:rsid w:val="000E2890"/>
    <w:rsid w:val="000E2A01"/>
    <w:rsid w:val="000E4FD0"/>
    <w:rsid w:val="000E5544"/>
    <w:rsid w:val="000E6FA4"/>
    <w:rsid w:val="000E737C"/>
    <w:rsid w:val="000F19D1"/>
    <w:rsid w:val="000F38D2"/>
    <w:rsid w:val="000F3995"/>
    <w:rsid w:val="000F40ED"/>
    <w:rsid w:val="000F468D"/>
    <w:rsid w:val="000F46F0"/>
    <w:rsid w:val="000F661F"/>
    <w:rsid w:val="000F6D0D"/>
    <w:rsid w:val="001007C6"/>
    <w:rsid w:val="001007FE"/>
    <w:rsid w:val="001009B1"/>
    <w:rsid w:val="00101114"/>
    <w:rsid w:val="00103189"/>
    <w:rsid w:val="0010563C"/>
    <w:rsid w:val="00105B31"/>
    <w:rsid w:val="00106334"/>
    <w:rsid w:val="00110BE3"/>
    <w:rsid w:val="00111A42"/>
    <w:rsid w:val="00111EE5"/>
    <w:rsid w:val="001122D9"/>
    <w:rsid w:val="001129CB"/>
    <w:rsid w:val="00112B8A"/>
    <w:rsid w:val="00114119"/>
    <w:rsid w:val="00114196"/>
    <w:rsid w:val="00116029"/>
    <w:rsid w:val="0011625A"/>
    <w:rsid w:val="0011690B"/>
    <w:rsid w:val="00116C1C"/>
    <w:rsid w:val="00116FC1"/>
    <w:rsid w:val="00117E82"/>
    <w:rsid w:val="001204C2"/>
    <w:rsid w:val="00120BC8"/>
    <w:rsid w:val="00120EED"/>
    <w:rsid w:val="00121C2A"/>
    <w:rsid w:val="001220F7"/>
    <w:rsid w:val="00122219"/>
    <w:rsid w:val="00122A81"/>
    <w:rsid w:val="001233A7"/>
    <w:rsid w:val="00124583"/>
    <w:rsid w:val="00124621"/>
    <w:rsid w:val="00125C0F"/>
    <w:rsid w:val="001265B6"/>
    <w:rsid w:val="00127965"/>
    <w:rsid w:val="00130F9C"/>
    <w:rsid w:val="00131061"/>
    <w:rsid w:val="001330B8"/>
    <w:rsid w:val="0013365D"/>
    <w:rsid w:val="00134963"/>
    <w:rsid w:val="001378DF"/>
    <w:rsid w:val="001404D8"/>
    <w:rsid w:val="001419F7"/>
    <w:rsid w:val="00142A78"/>
    <w:rsid w:val="001440B7"/>
    <w:rsid w:val="001453B1"/>
    <w:rsid w:val="00146707"/>
    <w:rsid w:val="00146CDB"/>
    <w:rsid w:val="0015075A"/>
    <w:rsid w:val="00150795"/>
    <w:rsid w:val="001532B5"/>
    <w:rsid w:val="00153AC0"/>
    <w:rsid w:val="00153C44"/>
    <w:rsid w:val="0015485E"/>
    <w:rsid w:val="00155361"/>
    <w:rsid w:val="0015554E"/>
    <w:rsid w:val="00161044"/>
    <w:rsid w:val="00161DBE"/>
    <w:rsid w:val="00163364"/>
    <w:rsid w:val="001645DA"/>
    <w:rsid w:val="0016712F"/>
    <w:rsid w:val="00167611"/>
    <w:rsid w:val="00171125"/>
    <w:rsid w:val="00172576"/>
    <w:rsid w:val="001725B7"/>
    <w:rsid w:val="00173781"/>
    <w:rsid w:val="001739F1"/>
    <w:rsid w:val="001758B3"/>
    <w:rsid w:val="0017600B"/>
    <w:rsid w:val="0017654D"/>
    <w:rsid w:val="00176A09"/>
    <w:rsid w:val="00177B66"/>
    <w:rsid w:val="001818F6"/>
    <w:rsid w:val="00181BD2"/>
    <w:rsid w:val="00181C5C"/>
    <w:rsid w:val="00182CD0"/>
    <w:rsid w:val="00184994"/>
    <w:rsid w:val="0019034F"/>
    <w:rsid w:val="0019114E"/>
    <w:rsid w:val="0019136F"/>
    <w:rsid w:val="00192873"/>
    <w:rsid w:val="001937A3"/>
    <w:rsid w:val="00193ED2"/>
    <w:rsid w:val="001943B5"/>
    <w:rsid w:val="001971AA"/>
    <w:rsid w:val="001976D9"/>
    <w:rsid w:val="00197B65"/>
    <w:rsid w:val="001A0261"/>
    <w:rsid w:val="001A05E4"/>
    <w:rsid w:val="001A0A8E"/>
    <w:rsid w:val="001A0DB2"/>
    <w:rsid w:val="001A1963"/>
    <w:rsid w:val="001A1A70"/>
    <w:rsid w:val="001A1AA6"/>
    <w:rsid w:val="001A29CF"/>
    <w:rsid w:val="001A327B"/>
    <w:rsid w:val="001A3DE4"/>
    <w:rsid w:val="001A3EFB"/>
    <w:rsid w:val="001A49F8"/>
    <w:rsid w:val="001A59DC"/>
    <w:rsid w:val="001A70E6"/>
    <w:rsid w:val="001A770F"/>
    <w:rsid w:val="001B0492"/>
    <w:rsid w:val="001B09E6"/>
    <w:rsid w:val="001B3F7E"/>
    <w:rsid w:val="001B4605"/>
    <w:rsid w:val="001B4B42"/>
    <w:rsid w:val="001B5526"/>
    <w:rsid w:val="001B6839"/>
    <w:rsid w:val="001B6F33"/>
    <w:rsid w:val="001B7844"/>
    <w:rsid w:val="001B7C58"/>
    <w:rsid w:val="001C10E3"/>
    <w:rsid w:val="001C208E"/>
    <w:rsid w:val="001C2363"/>
    <w:rsid w:val="001C2CE4"/>
    <w:rsid w:val="001C350B"/>
    <w:rsid w:val="001C5985"/>
    <w:rsid w:val="001C6A1C"/>
    <w:rsid w:val="001C6D92"/>
    <w:rsid w:val="001C72BA"/>
    <w:rsid w:val="001C7A26"/>
    <w:rsid w:val="001C7E39"/>
    <w:rsid w:val="001D01DC"/>
    <w:rsid w:val="001D11F0"/>
    <w:rsid w:val="001D1940"/>
    <w:rsid w:val="001D2B74"/>
    <w:rsid w:val="001D30E5"/>
    <w:rsid w:val="001D3A1E"/>
    <w:rsid w:val="001D434B"/>
    <w:rsid w:val="001D4D6B"/>
    <w:rsid w:val="001D536B"/>
    <w:rsid w:val="001D6794"/>
    <w:rsid w:val="001D71D2"/>
    <w:rsid w:val="001D7881"/>
    <w:rsid w:val="001E02F1"/>
    <w:rsid w:val="001E11CC"/>
    <w:rsid w:val="001E299C"/>
    <w:rsid w:val="001E2C04"/>
    <w:rsid w:val="001E319D"/>
    <w:rsid w:val="001E673B"/>
    <w:rsid w:val="001E6A56"/>
    <w:rsid w:val="001F041B"/>
    <w:rsid w:val="001F09FA"/>
    <w:rsid w:val="001F0D46"/>
    <w:rsid w:val="001F310E"/>
    <w:rsid w:val="001F4959"/>
    <w:rsid w:val="001F4FD2"/>
    <w:rsid w:val="001F58F6"/>
    <w:rsid w:val="001F704D"/>
    <w:rsid w:val="001F75CA"/>
    <w:rsid w:val="001F774D"/>
    <w:rsid w:val="00200CB2"/>
    <w:rsid w:val="00201308"/>
    <w:rsid w:val="002048AF"/>
    <w:rsid w:val="00206108"/>
    <w:rsid w:val="0020623D"/>
    <w:rsid w:val="0020715B"/>
    <w:rsid w:val="0020725F"/>
    <w:rsid w:val="00207FF2"/>
    <w:rsid w:val="00211409"/>
    <w:rsid w:val="00212AD4"/>
    <w:rsid w:val="00214353"/>
    <w:rsid w:val="00214F15"/>
    <w:rsid w:val="00216B8E"/>
    <w:rsid w:val="002202F1"/>
    <w:rsid w:val="00220AF6"/>
    <w:rsid w:val="0022187E"/>
    <w:rsid w:val="002243B4"/>
    <w:rsid w:val="00225607"/>
    <w:rsid w:val="00225C89"/>
    <w:rsid w:val="00226413"/>
    <w:rsid w:val="00226A31"/>
    <w:rsid w:val="00227228"/>
    <w:rsid w:val="002336C4"/>
    <w:rsid w:val="002339E1"/>
    <w:rsid w:val="00233C66"/>
    <w:rsid w:val="00235937"/>
    <w:rsid w:val="00236B69"/>
    <w:rsid w:val="00237FFD"/>
    <w:rsid w:val="0024014A"/>
    <w:rsid w:val="00240A15"/>
    <w:rsid w:val="00240F19"/>
    <w:rsid w:val="002439E6"/>
    <w:rsid w:val="00244514"/>
    <w:rsid w:val="00244A45"/>
    <w:rsid w:val="00244E99"/>
    <w:rsid w:val="00250E7D"/>
    <w:rsid w:val="00251AE8"/>
    <w:rsid w:val="00252641"/>
    <w:rsid w:val="00254BC6"/>
    <w:rsid w:val="00255B67"/>
    <w:rsid w:val="002563D4"/>
    <w:rsid w:val="00256733"/>
    <w:rsid w:val="00257547"/>
    <w:rsid w:val="00260018"/>
    <w:rsid w:val="00260B01"/>
    <w:rsid w:val="002620F7"/>
    <w:rsid w:val="00263289"/>
    <w:rsid w:val="002635D7"/>
    <w:rsid w:val="0026394A"/>
    <w:rsid w:val="00266222"/>
    <w:rsid w:val="002667EB"/>
    <w:rsid w:val="00266887"/>
    <w:rsid w:val="0026778D"/>
    <w:rsid w:val="00267A28"/>
    <w:rsid w:val="0027033F"/>
    <w:rsid w:val="00271B54"/>
    <w:rsid w:val="00271DA1"/>
    <w:rsid w:val="00272E62"/>
    <w:rsid w:val="00273076"/>
    <w:rsid w:val="0027395F"/>
    <w:rsid w:val="002760B3"/>
    <w:rsid w:val="00276334"/>
    <w:rsid w:val="002765E8"/>
    <w:rsid w:val="00277491"/>
    <w:rsid w:val="00277856"/>
    <w:rsid w:val="00277C72"/>
    <w:rsid w:val="002807F2"/>
    <w:rsid w:val="00280A7F"/>
    <w:rsid w:val="002813A0"/>
    <w:rsid w:val="00283D91"/>
    <w:rsid w:val="00285B7A"/>
    <w:rsid w:val="00286432"/>
    <w:rsid w:val="00290B19"/>
    <w:rsid w:val="002910F5"/>
    <w:rsid w:val="0029500C"/>
    <w:rsid w:val="00295950"/>
    <w:rsid w:val="00295C48"/>
    <w:rsid w:val="00296C3E"/>
    <w:rsid w:val="002976D2"/>
    <w:rsid w:val="002A009A"/>
    <w:rsid w:val="002A1AF7"/>
    <w:rsid w:val="002A1BDE"/>
    <w:rsid w:val="002A2202"/>
    <w:rsid w:val="002A22B1"/>
    <w:rsid w:val="002A230C"/>
    <w:rsid w:val="002A37DA"/>
    <w:rsid w:val="002A3A76"/>
    <w:rsid w:val="002A416B"/>
    <w:rsid w:val="002B380F"/>
    <w:rsid w:val="002B451A"/>
    <w:rsid w:val="002B4FC7"/>
    <w:rsid w:val="002B6349"/>
    <w:rsid w:val="002B6D3A"/>
    <w:rsid w:val="002B7E28"/>
    <w:rsid w:val="002C022F"/>
    <w:rsid w:val="002C1DEE"/>
    <w:rsid w:val="002C2FC7"/>
    <w:rsid w:val="002C3361"/>
    <w:rsid w:val="002C5A7A"/>
    <w:rsid w:val="002C6272"/>
    <w:rsid w:val="002C6A66"/>
    <w:rsid w:val="002C6E79"/>
    <w:rsid w:val="002C773D"/>
    <w:rsid w:val="002D075C"/>
    <w:rsid w:val="002D09A2"/>
    <w:rsid w:val="002D2156"/>
    <w:rsid w:val="002D21F1"/>
    <w:rsid w:val="002D23F7"/>
    <w:rsid w:val="002D26B5"/>
    <w:rsid w:val="002D3EF5"/>
    <w:rsid w:val="002D54E4"/>
    <w:rsid w:val="002D6854"/>
    <w:rsid w:val="002D69FC"/>
    <w:rsid w:val="002D6DE5"/>
    <w:rsid w:val="002E0200"/>
    <w:rsid w:val="002E19D1"/>
    <w:rsid w:val="002E6C6F"/>
    <w:rsid w:val="002E6D4B"/>
    <w:rsid w:val="002E7087"/>
    <w:rsid w:val="002E7900"/>
    <w:rsid w:val="002F10A4"/>
    <w:rsid w:val="002F4388"/>
    <w:rsid w:val="002F5882"/>
    <w:rsid w:val="002F69A2"/>
    <w:rsid w:val="002F6B82"/>
    <w:rsid w:val="002F6F50"/>
    <w:rsid w:val="002F7737"/>
    <w:rsid w:val="002F7761"/>
    <w:rsid w:val="002F7922"/>
    <w:rsid w:val="0030110D"/>
    <w:rsid w:val="003011E7"/>
    <w:rsid w:val="003027FC"/>
    <w:rsid w:val="00302C9E"/>
    <w:rsid w:val="00305ACA"/>
    <w:rsid w:val="0030776E"/>
    <w:rsid w:val="00307C2A"/>
    <w:rsid w:val="003117B6"/>
    <w:rsid w:val="00311C87"/>
    <w:rsid w:val="003147B5"/>
    <w:rsid w:val="00314D19"/>
    <w:rsid w:val="003158E4"/>
    <w:rsid w:val="00316199"/>
    <w:rsid w:val="00320A7F"/>
    <w:rsid w:val="00322209"/>
    <w:rsid w:val="003224AF"/>
    <w:rsid w:val="003227CC"/>
    <w:rsid w:val="003241A5"/>
    <w:rsid w:val="00325464"/>
    <w:rsid w:val="003258A9"/>
    <w:rsid w:val="00325A9F"/>
    <w:rsid w:val="00331EE5"/>
    <w:rsid w:val="00336C11"/>
    <w:rsid w:val="00342B28"/>
    <w:rsid w:val="00345469"/>
    <w:rsid w:val="00345D22"/>
    <w:rsid w:val="003468C3"/>
    <w:rsid w:val="003470FE"/>
    <w:rsid w:val="003472F2"/>
    <w:rsid w:val="0035135B"/>
    <w:rsid w:val="0035165D"/>
    <w:rsid w:val="00352406"/>
    <w:rsid w:val="00352B04"/>
    <w:rsid w:val="00354CFA"/>
    <w:rsid w:val="00354D95"/>
    <w:rsid w:val="00356248"/>
    <w:rsid w:val="003572E4"/>
    <w:rsid w:val="0035732A"/>
    <w:rsid w:val="00360216"/>
    <w:rsid w:val="003606E8"/>
    <w:rsid w:val="00361265"/>
    <w:rsid w:val="00363466"/>
    <w:rsid w:val="00363DC6"/>
    <w:rsid w:val="003645F3"/>
    <w:rsid w:val="00365B01"/>
    <w:rsid w:val="00367ED2"/>
    <w:rsid w:val="0037122F"/>
    <w:rsid w:val="00371D31"/>
    <w:rsid w:val="00372875"/>
    <w:rsid w:val="00373144"/>
    <w:rsid w:val="0037368B"/>
    <w:rsid w:val="00373E4E"/>
    <w:rsid w:val="0037461C"/>
    <w:rsid w:val="00380E66"/>
    <w:rsid w:val="00381EC9"/>
    <w:rsid w:val="0038286B"/>
    <w:rsid w:val="00382B14"/>
    <w:rsid w:val="00383036"/>
    <w:rsid w:val="0038457D"/>
    <w:rsid w:val="0038602A"/>
    <w:rsid w:val="00387693"/>
    <w:rsid w:val="00392191"/>
    <w:rsid w:val="003950F4"/>
    <w:rsid w:val="003964CC"/>
    <w:rsid w:val="00396FB4"/>
    <w:rsid w:val="00397B25"/>
    <w:rsid w:val="00397DF0"/>
    <w:rsid w:val="003A0C24"/>
    <w:rsid w:val="003A1947"/>
    <w:rsid w:val="003A27B6"/>
    <w:rsid w:val="003A30EE"/>
    <w:rsid w:val="003A34B4"/>
    <w:rsid w:val="003A566C"/>
    <w:rsid w:val="003A6620"/>
    <w:rsid w:val="003A6AF8"/>
    <w:rsid w:val="003A7360"/>
    <w:rsid w:val="003B0F5E"/>
    <w:rsid w:val="003B109D"/>
    <w:rsid w:val="003B18F3"/>
    <w:rsid w:val="003B1B23"/>
    <w:rsid w:val="003B3ECE"/>
    <w:rsid w:val="003B43AA"/>
    <w:rsid w:val="003B5626"/>
    <w:rsid w:val="003B5833"/>
    <w:rsid w:val="003B5B65"/>
    <w:rsid w:val="003B5C63"/>
    <w:rsid w:val="003B6F18"/>
    <w:rsid w:val="003C012A"/>
    <w:rsid w:val="003C20F8"/>
    <w:rsid w:val="003C30EA"/>
    <w:rsid w:val="003C4274"/>
    <w:rsid w:val="003C5F5F"/>
    <w:rsid w:val="003C7DA6"/>
    <w:rsid w:val="003D1564"/>
    <w:rsid w:val="003D1DA8"/>
    <w:rsid w:val="003D2255"/>
    <w:rsid w:val="003D2703"/>
    <w:rsid w:val="003D2B44"/>
    <w:rsid w:val="003D67A2"/>
    <w:rsid w:val="003D69DA"/>
    <w:rsid w:val="003D6C92"/>
    <w:rsid w:val="003E13C3"/>
    <w:rsid w:val="003E2BDE"/>
    <w:rsid w:val="003E3B36"/>
    <w:rsid w:val="003E4FB4"/>
    <w:rsid w:val="003E4FE8"/>
    <w:rsid w:val="003E52AA"/>
    <w:rsid w:val="003E5EAF"/>
    <w:rsid w:val="003E62DD"/>
    <w:rsid w:val="003E6504"/>
    <w:rsid w:val="003E65C7"/>
    <w:rsid w:val="003F0316"/>
    <w:rsid w:val="003F20B0"/>
    <w:rsid w:val="003F3C2D"/>
    <w:rsid w:val="003F4515"/>
    <w:rsid w:val="003F5700"/>
    <w:rsid w:val="003F62E2"/>
    <w:rsid w:val="003F735D"/>
    <w:rsid w:val="00400072"/>
    <w:rsid w:val="004000B2"/>
    <w:rsid w:val="004001C2"/>
    <w:rsid w:val="00400568"/>
    <w:rsid w:val="00401389"/>
    <w:rsid w:val="00401635"/>
    <w:rsid w:val="004016D7"/>
    <w:rsid w:val="00402E59"/>
    <w:rsid w:val="004035D0"/>
    <w:rsid w:val="00405728"/>
    <w:rsid w:val="00405E7B"/>
    <w:rsid w:val="00406356"/>
    <w:rsid w:val="0041226A"/>
    <w:rsid w:val="00413DBA"/>
    <w:rsid w:val="0041469E"/>
    <w:rsid w:val="004152DA"/>
    <w:rsid w:val="00415368"/>
    <w:rsid w:val="00415516"/>
    <w:rsid w:val="00417D59"/>
    <w:rsid w:val="00417FCC"/>
    <w:rsid w:val="0042085B"/>
    <w:rsid w:val="0042097B"/>
    <w:rsid w:val="00422EC7"/>
    <w:rsid w:val="004248F2"/>
    <w:rsid w:val="004251C6"/>
    <w:rsid w:val="004252D5"/>
    <w:rsid w:val="0042562F"/>
    <w:rsid w:val="004259DF"/>
    <w:rsid w:val="004278FB"/>
    <w:rsid w:val="00431180"/>
    <w:rsid w:val="00431C1D"/>
    <w:rsid w:val="00431F23"/>
    <w:rsid w:val="00433D5A"/>
    <w:rsid w:val="00433DCB"/>
    <w:rsid w:val="00434C0F"/>
    <w:rsid w:val="0043522A"/>
    <w:rsid w:val="004355F6"/>
    <w:rsid w:val="00435CD7"/>
    <w:rsid w:val="00437292"/>
    <w:rsid w:val="00437A4C"/>
    <w:rsid w:val="00437A6D"/>
    <w:rsid w:val="00441A25"/>
    <w:rsid w:val="0044263F"/>
    <w:rsid w:val="00442D7A"/>
    <w:rsid w:val="00443166"/>
    <w:rsid w:val="00443546"/>
    <w:rsid w:val="00443979"/>
    <w:rsid w:val="004439F1"/>
    <w:rsid w:val="00444276"/>
    <w:rsid w:val="004449B7"/>
    <w:rsid w:val="00444EDF"/>
    <w:rsid w:val="00447033"/>
    <w:rsid w:val="004512DA"/>
    <w:rsid w:val="004522F0"/>
    <w:rsid w:val="00453129"/>
    <w:rsid w:val="00453EDE"/>
    <w:rsid w:val="0045454F"/>
    <w:rsid w:val="00456860"/>
    <w:rsid w:val="00457D0F"/>
    <w:rsid w:val="00457EE6"/>
    <w:rsid w:val="004606C4"/>
    <w:rsid w:val="004613F5"/>
    <w:rsid w:val="004618F3"/>
    <w:rsid w:val="00463302"/>
    <w:rsid w:val="00465B3B"/>
    <w:rsid w:val="00465FF8"/>
    <w:rsid w:val="00467673"/>
    <w:rsid w:val="00471B95"/>
    <w:rsid w:val="00474060"/>
    <w:rsid w:val="004740B3"/>
    <w:rsid w:val="0047451B"/>
    <w:rsid w:val="00474EC5"/>
    <w:rsid w:val="00475864"/>
    <w:rsid w:val="00475F39"/>
    <w:rsid w:val="00476081"/>
    <w:rsid w:val="00476224"/>
    <w:rsid w:val="004764C7"/>
    <w:rsid w:val="00476501"/>
    <w:rsid w:val="00480245"/>
    <w:rsid w:val="00480339"/>
    <w:rsid w:val="00480F28"/>
    <w:rsid w:val="004819BE"/>
    <w:rsid w:val="00481C39"/>
    <w:rsid w:val="00484FF3"/>
    <w:rsid w:val="004857EE"/>
    <w:rsid w:val="004860B3"/>
    <w:rsid w:val="0048636F"/>
    <w:rsid w:val="00486E56"/>
    <w:rsid w:val="00487080"/>
    <w:rsid w:val="004910C0"/>
    <w:rsid w:val="00492815"/>
    <w:rsid w:val="0049336F"/>
    <w:rsid w:val="00493CA0"/>
    <w:rsid w:val="00495FCE"/>
    <w:rsid w:val="00496239"/>
    <w:rsid w:val="004962EA"/>
    <w:rsid w:val="004969E5"/>
    <w:rsid w:val="00496CB5"/>
    <w:rsid w:val="00497745"/>
    <w:rsid w:val="004A0745"/>
    <w:rsid w:val="004A0A97"/>
    <w:rsid w:val="004A12C6"/>
    <w:rsid w:val="004A22D8"/>
    <w:rsid w:val="004A2A50"/>
    <w:rsid w:val="004A2FD6"/>
    <w:rsid w:val="004A3E02"/>
    <w:rsid w:val="004A4DE0"/>
    <w:rsid w:val="004A4EAE"/>
    <w:rsid w:val="004A6160"/>
    <w:rsid w:val="004A668B"/>
    <w:rsid w:val="004A676D"/>
    <w:rsid w:val="004A6E58"/>
    <w:rsid w:val="004B16D3"/>
    <w:rsid w:val="004B327D"/>
    <w:rsid w:val="004B3420"/>
    <w:rsid w:val="004B371E"/>
    <w:rsid w:val="004B72BC"/>
    <w:rsid w:val="004B7DCD"/>
    <w:rsid w:val="004C039E"/>
    <w:rsid w:val="004C0AD4"/>
    <w:rsid w:val="004C353D"/>
    <w:rsid w:val="004C4954"/>
    <w:rsid w:val="004C5FB5"/>
    <w:rsid w:val="004C7290"/>
    <w:rsid w:val="004C76FF"/>
    <w:rsid w:val="004D177C"/>
    <w:rsid w:val="004D17A7"/>
    <w:rsid w:val="004D4624"/>
    <w:rsid w:val="004D4776"/>
    <w:rsid w:val="004D4D24"/>
    <w:rsid w:val="004D5E53"/>
    <w:rsid w:val="004D6433"/>
    <w:rsid w:val="004D69FB"/>
    <w:rsid w:val="004D6F9A"/>
    <w:rsid w:val="004D7099"/>
    <w:rsid w:val="004D783A"/>
    <w:rsid w:val="004D7F90"/>
    <w:rsid w:val="004E0B0F"/>
    <w:rsid w:val="004E1EFC"/>
    <w:rsid w:val="004E24F3"/>
    <w:rsid w:val="004E3487"/>
    <w:rsid w:val="004E3E3B"/>
    <w:rsid w:val="004E4038"/>
    <w:rsid w:val="004E476D"/>
    <w:rsid w:val="004E47DE"/>
    <w:rsid w:val="004E5D6B"/>
    <w:rsid w:val="004E63D8"/>
    <w:rsid w:val="004E7704"/>
    <w:rsid w:val="004E7792"/>
    <w:rsid w:val="004F0342"/>
    <w:rsid w:val="004F19EE"/>
    <w:rsid w:val="004F2205"/>
    <w:rsid w:val="004F23E0"/>
    <w:rsid w:val="004F2472"/>
    <w:rsid w:val="004F5FA3"/>
    <w:rsid w:val="004F6C8C"/>
    <w:rsid w:val="004F71D7"/>
    <w:rsid w:val="004F7B29"/>
    <w:rsid w:val="0050015D"/>
    <w:rsid w:val="00500E28"/>
    <w:rsid w:val="00503AE3"/>
    <w:rsid w:val="00503C9E"/>
    <w:rsid w:val="00503DAB"/>
    <w:rsid w:val="0050578C"/>
    <w:rsid w:val="00505C69"/>
    <w:rsid w:val="00507083"/>
    <w:rsid w:val="00513D84"/>
    <w:rsid w:val="0051461F"/>
    <w:rsid w:val="005147F4"/>
    <w:rsid w:val="00515E6F"/>
    <w:rsid w:val="00515FBC"/>
    <w:rsid w:val="0051608A"/>
    <w:rsid w:val="00516639"/>
    <w:rsid w:val="00516FBC"/>
    <w:rsid w:val="00517B47"/>
    <w:rsid w:val="00520293"/>
    <w:rsid w:val="00521184"/>
    <w:rsid w:val="005229CE"/>
    <w:rsid w:val="00523DF1"/>
    <w:rsid w:val="005243CF"/>
    <w:rsid w:val="00526AFD"/>
    <w:rsid w:val="00527401"/>
    <w:rsid w:val="0053018E"/>
    <w:rsid w:val="005309B9"/>
    <w:rsid w:val="00530D28"/>
    <w:rsid w:val="00530F99"/>
    <w:rsid w:val="0053107F"/>
    <w:rsid w:val="00531390"/>
    <w:rsid w:val="005343D4"/>
    <w:rsid w:val="00534E94"/>
    <w:rsid w:val="005378C4"/>
    <w:rsid w:val="00537A60"/>
    <w:rsid w:val="00542859"/>
    <w:rsid w:val="005428D9"/>
    <w:rsid w:val="00544881"/>
    <w:rsid w:val="00544A6A"/>
    <w:rsid w:val="00545F40"/>
    <w:rsid w:val="00546129"/>
    <w:rsid w:val="0054623E"/>
    <w:rsid w:val="00547817"/>
    <w:rsid w:val="00547EE8"/>
    <w:rsid w:val="0055067C"/>
    <w:rsid w:val="0055090B"/>
    <w:rsid w:val="00551651"/>
    <w:rsid w:val="00551710"/>
    <w:rsid w:val="00551FD5"/>
    <w:rsid w:val="005520F0"/>
    <w:rsid w:val="00552BD5"/>
    <w:rsid w:val="00554179"/>
    <w:rsid w:val="005547E4"/>
    <w:rsid w:val="005551D5"/>
    <w:rsid w:val="00555599"/>
    <w:rsid w:val="00555DC1"/>
    <w:rsid w:val="00556631"/>
    <w:rsid w:val="00556E97"/>
    <w:rsid w:val="00557698"/>
    <w:rsid w:val="00557D32"/>
    <w:rsid w:val="00560BA1"/>
    <w:rsid w:val="00560DD0"/>
    <w:rsid w:val="005625D1"/>
    <w:rsid w:val="00562977"/>
    <w:rsid w:val="00562A66"/>
    <w:rsid w:val="00562C94"/>
    <w:rsid w:val="00563F67"/>
    <w:rsid w:val="00565584"/>
    <w:rsid w:val="005659DA"/>
    <w:rsid w:val="00565AB0"/>
    <w:rsid w:val="00566F5E"/>
    <w:rsid w:val="0057029C"/>
    <w:rsid w:val="00572B71"/>
    <w:rsid w:val="005731BE"/>
    <w:rsid w:val="00573827"/>
    <w:rsid w:val="00573FEF"/>
    <w:rsid w:val="00574A5E"/>
    <w:rsid w:val="0057516F"/>
    <w:rsid w:val="00576956"/>
    <w:rsid w:val="005808A1"/>
    <w:rsid w:val="005808DB"/>
    <w:rsid w:val="00580D6E"/>
    <w:rsid w:val="00580E72"/>
    <w:rsid w:val="005811E6"/>
    <w:rsid w:val="00581E1F"/>
    <w:rsid w:val="00582596"/>
    <w:rsid w:val="005863E4"/>
    <w:rsid w:val="00586970"/>
    <w:rsid w:val="0059058E"/>
    <w:rsid w:val="005905C7"/>
    <w:rsid w:val="00590D76"/>
    <w:rsid w:val="005913A9"/>
    <w:rsid w:val="0059171B"/>
    <w:rsid w:val="00591CD8"/>
    <w:rsid w:val="005935DA"/>
    <w:rsid w:val="005936F9"/>
    <w:rsid w:val="005939C3"/>
    <w:rsid w:val="005960D9"/>
    <w:rsid w:val="005970D4"/>
    <w:rsid w:val="005978EA"/>
    <w:rsid w:val="00597D7E"/>
    <w:rsid w:val="005A0180"/>
    <w:rsid w:val="005A03D3"/>
    <w:rsid w:val="005A0849"/>
    <w:rsid w:val="005A199D"/>
    <w:rsid w:val="005A2BD8"/>
    <w:rsid w:val="005A2FEE"/>
    <w:rsid w:val="005A3548"/>
    <w:rsid w:val="005A4235"/>
    <w:rsid w:val="005A4735"/>
    <w:rsid w:val="005A53B2"/>
    <w:rsid w:val="005A6F7A"/>
    <w:rsid w:val="005A7AE7"/>
    <w:rsid w:val="005A7BBD"/>
    <w:rsid w:val="005B1BD5"/>
    <w:rsid w:val="005B1D3C"/>
    <w:rsid w:val="005B240A"/>
    <w:rsid w:val="005B3FAE"/>
    <w:rsid w:val="005B6BF8"/>
    <w:rsid w:val="005B7543"/>
    <w:rsid w:val="005C0A54"/>
    <w:rsid w:val="005C14F7"/>
    <w:rsid w:val="005C2394"/>
    <w:rsid w:val="005C25E4"/>
    <w:rsid w:val="005C2755"/>
    <w:rsid w:val="005C2D24"/>
    <w:rsid w:val="005C5FF9"/>
    <w:rsid w:val="005C6D38"/>
    <w:rsid w:val="005C7549"/>
    <w:rsid w:val="005C7D12"/>
    <w:rsid w:val="005C7D3D"/>
    <w:rsid w:val="005D27F4"/>
    <w:rsid w:val="005D295A"/>
    <w:rsid w:val="005D6154"/>
    <w:rsid w:val="005E0549"/>
    <w:rsid w:val="005E15F2"/>
    <w:rsid w:val="005E17D2"/>
    <w:rsid w:val="005E181B"/>
    <w:rsid w:val="005E34DE"/>
    <w:rsid w:val="005E4F20"/>
    <w:rsid w:val="005E5A69"/>
    <w:rsid w:val="005E5FA0"/>
    <w:rsid w:val="005E672F"/>
    <w:rsid w:val="005E7124"/>
    <w:rsid w:val="005F01A4"/>
    <w:rsid w:val="005F15E8"/>
    <w:rsid w:val="005F218B"/>
    <w:rsid w:val="005F239A"/>
    <w:rsid w:val="005F2CEF"/>
    <w:rsid w:val="005F3164"/>
    <w:rsid w:val="005F424C"/>
    <w:rsid w:val="005F4B0B"/>
    <w:rsid w:val="005F4D5B"/>
    <w:rsid w:val="005F56D7"/>
    <w:rsid w:val="005F5A96"/>
    <w:rsid w:val="005F68B5"/>
    <w:rsid w:val="005F7D8E"/>
    <w:rsid w:val="00602D8E"/>
    <w:rsid w:val="0060525B"/>
    <w:rsid w:val="00606A87"/>
    <w:rsid w:val="006070E5"/>
    <w:rsid w:val="00607840"/>
    <w:rsid w:val="00612374"/>
    <w:rsid w:val="00615D49"/>
    <w:rsid w:val="00615FA6"/>
    <w:rsid w:val="0061654A"/>
    <w:rsid w:val="006166F5"/>
    <w:rsid w:val="00616CD7"/>
    <w:rsid w:val="00617DEE"/>
    <w:rsid w:val="00620F2A"/>
    <w:rsid w:val="006226D1"/>
    <w:rsid w:val="00624EDC"/>
    <w:rsid w:val="00625255"/>
    <w:rsid w:val="0062578D"/>
    <w:rsid w:val="00627530"/>
    <w:rsid w:val="0063347D"/>
    <w:rsid w:val="00633BFE"/>
    <w:rsid w:val="0063504E"/>
    <w:rsid w:val="006353B5"/>
    <w:rsid w:val="00637E4D"/>
    <w:rsid w:val="006418A3"/>
    <w:rsid w:val="00641A6D"/>
    <w:rsid w:val="00643130"/>
    <w:rsid w:val="00643FFF"/>
    <w:rsid w:val="006446A8"/>
    <w:rsid w:val="00646274"/>
    <w:rsid w:val="00646570"/>
    <w:rsid w:val="00646896"/>
    <w:rsid w:val="00647A87"/>
    <w:rsid w:val="00647B82"/>
    <w:rsid w:val="00650088"/>
    <w:rsid w:val="00650685"/>
    <w:rsid w:val="00650D4D"/>
    <w:rsid w:val="00650F0D"/>
    <w:rsid w:val="00651242"/>
    <w:rsid w:val="006515F4"/>
    <w:rsid w:val="0065275C"/>
    <w:rsid w:val="00653EEA"/>
    <w:rsid w:val="0065477E"/>
    <w:rsid w:val="00655223"/>
    <w:rsid w:val="0065560F"/>
    <w:rsid w:val="0065566C"/>
    <w:rsid w:val="006563EA"/>
    <w:rsid w:val="006564B6"/>
    <w:rsid w:val="0065678C"/>
    <w:rsid w:val="00656FE9"/>
    <w:rsid w:val="006576A4"/>
    <w:rsid w:val="0065795C"/>
    <w:rsid w:val="0066055C"/>
    <w:rsid w:val="00660F25"/>
    <w:rsid w:val="0066184A"/>
    <w:rsid w:val="00661C46"/>
    <w:rsid w:val="00662292"/>
    <w:rsid w:val="00664278"/>
    <w:rsid w:val="0066488F"/>
    <w:rsid w:val="006650F4"/>
    <w:rsid w:val="00666852"/>
    <w:rsid w:val="00667765"/>
    <w:rsid w:val="0066790F"/>
    <w:rsid w:val="00670EF0"/>
    <w:rsid w:val="00672188"/>
    <w:rsid w:val="006721BC"/>
    <w:rsid w:val="00675133"/>
    <w:rsid w:val="00677051"/>
    <w:rsid w:val="00677909"/>
    <w:rsid w:val="00680A6D"/>
    <w:rsid w:val="00680E40"/>
    <w:rsid w:val="00682CF1"/>
    <w:rsid w:val="00683733"/>
    <w:rsid w:val="006837FF"/>
    <w:rsid w:val="00684076"/>
    <w:rsid w:val="00684877"/>
    <w:rsid w:val="006855AD"/>
    <w:rsid w:val="006858B8"/>
    <w:rsid w:val="00693A10"/>
    <w:rsid w:val="00694184"/>
    <w:rsid w:val="00694588"/>
    <w:rsid w:val="00694A37"/>
    <w:rsid w:val="0069520B"/>
    <w:rsid w:val="006A18B3"/>
    <w:rsid w:val="006A1B39"/>
    <w:rsid w:val="006A298F"/>
    <w:rsid w:val="006A4608"/>
    <w:rsid w:val="006A63DD"/>
    <w:rsid w:val="006A7BDD"/>
    <w:rsid w:val="006B163A"/>
    <w:rsid w:val="006B1882"/>
    <w:rsid w:val="006B363F"/>
    <w:rsid w:val="006B5A79"/>
    <w:rsid w:val="006B5FEA"/>
    <w:rsid w:val="006B613A"/>
    <w:rsid w:val="006B7072"/>
    <w:rsid w:val="006B7301"/>
    <w:rsid w:val="006C03DE"/>
    <w:rsid w:val="006C2623"/>
    <w:rsid w:val="006C2B94"/>
    <w:rsid w:val="006C32BF"/>
    <w:rsid w:val="006C3588"/>
    <w:rsid w:val="006C3A5A"/>
    <w:rsid w:val="006C41CB"/>
    <w:rsid w:val="006C6CDE"/>
    <w:rsid w:val="006D1194"/>
    <w:rsid w:val="006D1AD8"/>
    <w:rsid w:val="006D2A7E"/>
    <w:rsid w:val="006D3192"/>
    <w:rsid w:val="006D38C3"/>
    <w:rsid w:val="006D4229"/>
    <w:rsid w:val="006D483A"/>
    <w:rsid w:val="006D508B"/>
    <w:rsid w:val="006D50D7"/>
    <w:rsid w:val="006D6600"/>
    <w:rsid w:val="006D6ACE"/>
    <w:rsid w:val="006D6E4E"/>
    <w:rsid w:val="006E0729"/>
    <w:rsid w:val="006E1BAD"/>
    <w:rsid w:val="006E1C3E"/>
    <w:rsid w:val="006E1E55"/>
    <w:rsid w:val="006E20B6"/>
    <w:rsid w:val="006E2693"/>
    <w:rsid w:val="006E3E89"/>
    <w:rsid w:val="006E488F"/>
    <w:rsid w:val="006E6D1E"/>
    <w:rsid w:val="006E73C3"/>
    <w:rsid w:val="006F099B"/>
    <w:rsid w:val="006F0BD9"/>
    <w:rsid w:val="006F0F54"/>
    <w:rsid w:val="006F1B77"/>
    <w:rsid w:val="006F30BD"/>
    <w:rsid w:val="006F3B39"/>
    <w:rsid w:val="006F42F3"/>
    <w:rsid w:val="006F50F4"/>
    <w:rsid w:val="006F591B"/>
    <w:rsid w:val="006F5E31"/>
    <w:rsid w:val="006F65C4"/>
    <w:rsid w:val="006F767C"/>
    <w:rsid w:val="007005A4"/>
    <w:rsid w:val="00700DD0"/>
    <w:rsid w:val="00702F03"/>
    <w:rsid w:val="007034A3"/>
    <w:rsid w:val="00703F11"/>
    <w:rsid w:val="0070478C"/>
    <w:rsid w:val="00705176"/>
    <w:rsid w:val="00705966"/>
    <w:rsid w:val="00705D27"/>
    <w:rsid w:val="0070722C"/>
    <w:rsid w:val="00707DB9"/>
    <w:rsid w:val="00707DF6"/>
    <w:rsid w:val="0071029A"/>
    <w:rsid w:val="00710305"/>
    <w:rsid w:val="00710326"/>
    <w:rsid w:val="00710773"/>
    <w:rsid w:val="007112AB"/>
    <w:rsid w:val="007119CC"/>
    <w:rsid w:val="00713820"/>
    <w:rsid w:val="00714006"/>
    <w:rsid w:val="0071450F"/>
    <w:rsid w:val="00714B88"/>
    <w:rsid w:val="00715202"/>
    <w:rsid w:val="00715852"/>
    <w:rsid w:val="0071685B"/>
    <w:rsid w:val="00716B5D"/>
    <w:rsid w:val="0071773F"/>
    <w:rsid w:val="00720087"/>
    <w:rsid w:val="00720C8E"/>
    <w:rsid w:val="00722844"/>
    <w:rsid w:val="00722FFA"/>
    <w:rsid w:val="007231CD"/>
    <w:rsid w:val="00723D43"/>
    <w:rsid w:val="00724EE8"/>
    <w:rsid w:val="00726115"/>
    <w:rsid w:val="007262D6"/>
    <w:rsid w:val="00727267"/>
    <w:rsid w:val="00727BB1"/>
    <w:rsid w:val="0073228A"/>
    <w:rsid w:val="0073234E"/>
    <w:rsid w:val="00732362"/>
    <w:rsid w:val="0073240C"/>
    <w:rsid w:val="00732CF6"/>
    <w:rsid w:val="00732F3F"/>
    <w:rsid w:val="00734DED"/>
    <w:rsid w:val="00735C81"/>
    <w:rsid w:val="00736431"/>
    <w:rsid w:val="00736A69"/>
    <w:rsid w:val="00736AB7"/>
    <w:rsid w:val="00736BC7"/>
    <w:rsid w:val="00740F59"/>
    <w:rsid w:val="007428C1"/>
    <w:rsid w:val="00742A41"/>
    <w:rsid w:val="00742AC1"/>
    <w:rsid w:val="00743FDD"/>
    <w:rsid w:val="0074520E"/>
    <w:rsid w:val="00745777"/>
    <w:rsid w:val="00747F21"/>
    <w:rsid w:val="00750550"/>
    <w:rsid w:val="00750850"/>
    <w:rsid w:val="00751F5D"/>
    <w:rsid w:val="007523DA"/>
    <w:rsid w:val="00753D6E"/>
    <w:rsid w:val="0075450B"/>
    <w:rsid w:val="007576EF"/>
    <w:rsid w:val="0075793A"/>
    <w:rsid w:val="00761185"/>
    <w:rsid w:val="007614F4"/>
    <w:rsid w:val="00762008"/>
    <w:rsid w:val="00763DF7"/>
    <w:rsid w:val="007658BC"/>
    <w:rsid w:val="00765F8E"/>
    <w:rsid w:val="0076637B"/>
    <w:rsid w:val="00771A4F"/>
    <w:rsid w:val="007755A1"/>
    <w:rsid w:val="00775994"/>
    <w:rsid w:val="00776C17"/>
    <w:rsid w:val="00776DA2"/>
    <w:rsid w:val="00780C91"/>
    <w:rsid w:val="00781E40"/>
    <w:rsid w:val="00782A63"/>
    <w:rsid w:val="007843B4"/>
    <w:rsid w:val="007850CB"/>
    <w:rsid w:val="0078638D"/>
    <w:rsid w:val="00787556"/>
    <w:rsid w:val="00787737"/>
    <w:rsid w:val="007878D0"/>
    <w:rsid w:val="007915FA"/>
    <w:rsid w:val="00791908"/>
    <w:rsid w:val="00792CBF"/>
    <w:rsid w:val="00793ABC"/>
    <w:rsid w:val="00795BB6"/>
    <w:rsid w:val="007963B0"/>
    <w:rsid w:val="007969C7"/>
    <w:rsid w:val="00796D8C"/>
    <w:rsid w:val="00797834"/>
    <w:rsid w:val="007A0DF5"/>
    <w:rsid w:val="007A1794"/>
    <w:rsid w:val="007A2619"/>
    <w:rsid w:val="007A34FA"/>
    <w:rsid w:val="007A49C3"/>
    <w:rsid w:val="007A5EA8"/>
    <w:rsid w:val="007A6100"/>
    <w:rsid w:val="007A63D0"/>
    <w:rsid w:val="007A667E"/>
    <w:rsid w:val="007A6919"/>
    <w:rsid w:val="007A7749"/>
    <w:rsid w:val="007A7BD2"/>
    <w:rsid w:val="007A7C16"/>
    <w:rsid w:val="007B0B59"/>
    <w:rsid w:val="007B144C"/>
    <w:rsid w:val="007B1EA4"/>
    <w:rsid w:val="007B22BB"/>
    <w:rsid w:val="007B31DB"/>
    <w:rsid w:val="007B370F"/>
    <w:rsid w:val="007B39C7"/>
    <w:rsid w:val="007B525C"/>
    <w:rsid w:val="007C11C5"/>
    <w:rsid w:val="007C5013"/>
    <w:rsid w:val="007C670D"/>
    <w:rsid w:val="007C6BF8"/>
    <w:rsid w:val="007C7A05"/>
    <w:rsid w:val="007C7A93"/>
    <w:rsid w:val="007C7D62"/>
    <w:rsid w:val="007D0556"/>
    <w:rsid w:val="007D30A3"/>
    <w:rsid w:val="007D3855"/>
    <w:rsid w:val="007D3AF6"/>
    <w:rsid w:val="007D40B1"/>
    <w:rsid w:val="007D6E87"/>
    <w:rsid w:val="007D7F2A"/>
    <w:rsid w:val="007E01A4"/>
    <w:rsid w:val="007E1961"/>
    <w:rsid w:val="007E1D3A"/>
    <w:rsid w:val="007E32BC"/>
    <w:rsid w:val="007E381A"/>
    <w:rsid w:val="007E3F17"/>
    <w:rsid w:val="007E4199"/>
    <w:rsid w:val="007E4620"/>
    <w:rsid w:val="007E47B8"/>
    <w:rsid w:val="007E4CA8"/>
    <w:rsid w:val="007E4CFC"/>
    <w:rsid w:val="007E5FA1"/>
    <w:rsid w:val="007E6136"/>
    <w:rsid w:val="007F1B3F"/>
    <w:rsid w:val="007F5D7E"/>
    <w:rsid w:val="007F5F59"/>
    <w:rsid w:val="007F6BD7"/>
    <w:rsid w:val="007F6FDE"/>
    <w:rsid w:val="007F7356"/>
    <w:rsid w:val="00801C5F"/>
    <w:rsid w:val="008024B1"/>
    <w:rsid w:val="00802C5C"/>
    <w:rsid w:val="00802E04"/>
    <w:rsid w:val="00806623"/>
    <w:rsid w:val="0080717E"/>
    <w:rsid w:val="00811231"/>
    <w:rsid w:val="00811F17"/>
    <w:rsid w:val="008128CB"/>
    <w:rsid w:val="0081294A"/>
    <w:rsid w:val="00812C30"/>
    <w:rsid w:val="00812EA1"/>
    <w:rsid w:val="008132B7"/>
    <w:rsid w:val="00813383"/>
    <w:rsid w:val="008169A6"/>
    <w:rsid w:val="008201F1"/>
    <w:rsid w:val="008211DD"/>
    <w:rsid w:val="00821D78"/>
    <w:rsid w:val="008237A7"/>
    <w:rsid w:val="00824FF0"/>
    <w:rsid w:val="00825446"/>
    <w:rsid w:val="00825BB9"/>
    <w:rsid w:val="00826FBE"/>
    <w:rsid w:val="00827164"/>
    <w:rsid w:val="00830EF8"/>
    <w:rsid w:val="00830F24"/>
    <w:rsid w:val="0083478A"/>
    <w:rsid w:val="00834DAD"/>
    <w:rsid w:val="00835131"/>
    <w:rsid w:val="0083755D"/>
    <w:rsid w:val="008402B2"/>
    <w:rsid w:val="00842BBF"/>
    <w:rsid w:val="00842EF1"/>
    <w:rsid w:val="00843A33"/>
    <w:rsid w:val="00844871"/>
    <w:rsid w:val="00844C66"/>
    <w:rsid w:val="00844F8C"/>
    <w:rsid w:val="0084515E"/>
    <w:rsid w:val="008454D7"/>
    <w:rsid w:val="00845BC2"/>
    <w:rsid w:val="00845E22"/>
    <w:rsid w:val="008477AC"/>
    <w:rsid w:val="0085047C"/>
    <w:rsid w:val="0085058A"/>
    <w:rsid w:val="00852BD2"/>
    <w:rsid w:val="00853350"/>
    <w:rsid w:val="00853401"/>
    <w:rsid w:val="008538EC"/>
    <w:rsid w:val="0085440B"/>
    <w:rsid w:val="00854D7A"/>
    <w:rsid w:val="00855845"/>
    <w:rsid w:val="0085715A"/>
    <w:rsid w:val="00857E5E"/>
    <w:rsid w:val="00857EA5"/>
    <w:rsid w:val="008601D2"/>
    <w:rsid w:val="008607A0"/>
    <w:rsid w:val="00860CAC"/>
    <w:rsid w:val="008636D7"/>
    <w:rsid w:val="00865CBB"/>
    <w:rsid w:val="0086758F"/>
    <w:rsid w:val="00867FC3"/>
    <w:rsid w:val="00870362"/>
    <w:rsid w:val="00870FCB"/>
    <w:rsid w:val="00871108"/>
    <w:rsid w:val="00873BA3"/>
    <w:rsid w:val="0087452B"/>
    <w:rsid w:val="008751F8"/>
    <w:rsid w:val="00875224"/>
    <w:rsid w:val="008756D6"/>
    <w:rsid w:val="00875DD8"/>
    <w:rsid w:val="00876878"/>
    <w:rsid w:val="008776EC"/>
    <w:rsid w:val="008807B0"/>
    <w:rsid w:val="00880AAC"/>
    <w:rsid w:val="0088309E"/>
    <w:rsid w:val="0088400A"/>
    <w:rsid w:val="00884C1C"/>
    <w:rsid w:val="00886081"/>
    <w:rsid w:val="00886ADF"/>
    <w:rsid w:val="0089002A"/>
    <w:rsid w:val="00890876"/>
    <w:rsid w:val="008915F6"/>
    <w:rsid w:val="008938B9"/>
    <w:rsid w:val="008939BD"/>
    <w:rsid w:val="00894A01"/>
    <w:rsid w:val="00894A49"/>
    <w:rsid w:val="00895008"/>
    <w:rsid w:val="008A06A0"/>
    <w:rsid w:val="008A0A15"/>
    <w:rsid w:val="008A0B74"/>
    <w:rsid w:val="008A1206"/>
    <w:rsid w:val="008A2AAD"/>
    <w:rsid w:val="008A35D2"/>
    <w:rsid w:val="008A3F0F"/>
    <w:rsid w:val="008A464A"/>
    <w:rsid w:val="008A4C84"/>
    <w:rsid w:val="008A6960"/>
    <w:rsid w:val="008A6F51"/>
    <w:rsid w:val="008B136E"/>
    <w:rsid w:val="008B2B71"/>
    <w:rsid w:val="008B54D7"/>
    <w:rsid w:val="008B750B"/>
    <w:rsid w:val="008B7594"/>
    <w:rsid w:val="008B7BC0"/>
    <w:rsid w:val="008C0E10"/>
    <w:rsid w:val="008C1506"/>
    <w:rsid w:val="008C4E23"/>
    <w:rsid w:val="008C4F21"/>
    <w:rsid w:val="008C51C3"/>
    <w:rsid w:val="008C59E1"/>
    <w:rsid w:val="008C5C4D"/>
    <w:rsid w:val="008C606E"/>
    <w:rsid w:val="008C6330"/>
    <w:rsid w:val="008C6DC6"/>
    <w:rsid w:val="008C7A32"/>
    <w:rsid w:val="008D0E0E"/>
    <w:rsid w:val="008D16CD"/>
    <w:rsid w:val="008D170B"/>
    <w:rsid w:val="008D194D"/>
    <w:rsid w:val="008D19DA"/>
    <w:rsid w:val="008D1EEF"/>
    <w:rsid w:val="008D4711"/>
    <w:rsid w:val="008D5191"/>
    <w:rsid w:val="008D6AFE"/>
    <w:rsid w:val="008D75D1"/>
    <w:rsid w:val="008E0D02"/>
    <w:rsid w:val="008E0E3D"/>
    <w:rsid w:val="008E11DA"/>
    <w:rsid w:val="008E2CA7"/>
    <w:rsid w:val="008E3C17"/>
    <w:rsid w:val="008E6CA1"/>
    <w:rsid w:val="008E6FEE"/>
    <w:rsid w:val="008F1B24"/>
    <w:rsid w:val="008F1DAD"/>
    <w:rsid w:val="008F2495"/>
    <w:rsid w:val="008F3068"/>
    <w:rsid w:val="008F32FA"/>
    <w:rsid w:val="008F3A3C"/>
    <w:rsid w:val="008F4712"/>
    <w:rsid w:val="008F4B7F"/>
    <w:rsid w:val="008F519E"/>
    <w:rsid w:val="008F522C"/>
    <w:rsid w:val="008F7034"/>
    <w:rsid w:val="008F7D4A"/>
    <w:rsid w:val="00900337"/>
    <w:rsid w:val="00900FED"/>
    <w:rsid w:val="0090106E"/>
    <w:rsid w:val="00901BF3"/>
    <w:rsid w:val="00902024"/>
    <w:rsid w:val="00902215"/>
    <w:rsid w:val="00903C35"/>
    <w:rsid w:val="009044C5"/>
    <w:rsid w:val="009050F3"/>
    <w:rsid w:val="00905811"/>
    <w:rsid w:val="009064D9"/>
    <w:rsid w:val="009069CB"/>
    <w:rsid w:val="00906CBE"/>
    <w:rsid w:val="00907980"/>
    <w:rsid w:val="00912A7F"/>
    <w:rsid w:val="009146B2"/>
    <w:rsid w:val="00914EF8"/>
    <w:rsid w:val="0091548B"/>
    <w:rsid w:val="00916734"/>
    <w:rsid w:val="00916C02"/>
    <w:rsid w:val="009170E2"/>
    <w:rsid w:val="00921016"/>
    <w:rsid w:val="0092294D"/>
    <w:rsid w:val="00922D58"/>
    <w:rsid w:val="009230E4"/>
    <w:rsid w:val="00924A71"/>
    <w:rsid w:val="0092506C"/>
    <w:rsid w:val="009263AA"/>
    <w:rsid w:val="00926459"/>
    <w:rsid w:val="0092666E"/>
    <w:rsid w:val="00926A43"/>
    <w:rsid w:val="00926C40"/>
    <w:rsid w:val="00930658"/>
    <w:rsid w:val="00930E4B"/>
    <w:rsid w:val="00932E32"/>
    <w:rsid w:val="00933B25"/>
    <w:rsid w:val="0093436A"/>
    <w:rsid w:val="00934797"/>
    <w:rsid w:val="009349C2"/>
    <w:rsid w:val="0093576D"/>
    <w:rsid w:val="0093654D"/>
    <w:rsid w:val="00936700"/>
    <w:rsid w:val="00936B53"/>
    <w:rsid w:val="009374A4"/>
    <w:rsid w:val="00940CDC"/>
    <w:rsid w:val="00944A86"/>
    <w:rsid w:val="00946249"/>
    <w:rsid w:val="00946463"/>
    <w:rsid w:val="009477E6"/>
    <w:rsid w:val="00947C71"/>
    <w:rsid w:val="00950023"/>
    <w:rsid w:val="00950A27"/>
    <w:rsid w:val="00950AD5"/>
    <w:rsid w:val="00953D22"/>
    <w:rsid w:val="009540A8"/>
    <w:rsid w:val="00954A79"/>
    <w:rsid w:val="009550BB"/>
    <w:rsid w:val="0095577E"/>
    <w:rsid w:val="00955B21"/>
    <w:rsid w:val="009560ED"/>
    <w:rsid w:val="00963198"/>
    <w:rsid w:val="00964250"/>
    <w:rsid w:val="009644D6"/>
    <w:rsid w:val="00964D09"/>
    <w:rsid w:val="009668FB"/>
    <w:rsid w:val="00967F3D"/>
    <w:rsid w:val="009709C8"/>
    <w:rsid w:val="00972B25"/>
    <w:rsid w:val="0097314B"/>
    <w:rsid w:val="00973F8B"/>
    <w:rsid w:val="0097450B"/>
    <w:rsid w:val="00974C75"/>
    <w:rsid w:val="009754D1"/>
    <w:rsid w:val="00977106"/>
    <w:rsid w:val="00981CB4"/>
    <w:rsid w:val="009823E0"/>
    <w:rsid w:val="0098262C"/>
    <w:rsid w:val="0098325B"/>
    <w:rsid w:val="00983608"/>
    <w:rsid w:val="00983788"/>
    <w:rsid w:val="009843F7"/>
    <w:rsid w:val="00987112"/>
    <w:rsid w:val="009931CD"/>
    <w:rsid w:val="00993FA1"/>
    <w:rsid w:val="0099449E"/>
    <w:rsid w:val="00996619"/>
    <w:rsid w:val="00996757"/>
    <w:rsid w:val="00996D63"/>
    <w:rsid w:val="009A15C2"/>
    <w:rsid w:val="009A1E55"/>
    <w:rsid w:val="009A281F"/>
    <w:rsid w:val="009A305D"/>
    <w:rsid w:val="009A31C0"/>
    <w:rsid w:val="009A3735"/>
    <w:rsid w:val="009A4F7E"/>
    <w:rsid w:val="009A5A47"/>
    <w:rsid w:val="009A647B"/>
    <w:rsid w:val="009A6815"/>
    <w:rsid w:val="009A6A6D"/>
    <w:rsid w:val="009A73CB"/>
    <w:rsid w:val="009A7DB8"/>
    <w:rsid w:val="009B036E"/>
    <w:rsid w:val="009B121E"/>
    <w:rsid w:val="009B1ED6"/>
    <w:rsid w:val="009B24C3"/>
    <w:rsid w:val="009B2F3C"/>
    <w:rsid w:val="009B343D"/>
    <w:rsid w:val="009B3AAD"/>
    <w:rsid w:val="009B5E2D"/>
    <w:rsid w:val="009B5F89"/>
    <w:rsid w:val="009B62AA"/>
    <w:rsid w:val="009B6E30"/>
    <w:rsid w:val="009B7750"/>
    <w:rsid w:val="009C1237"/>
    <w:rsid w:val="009C29C1"/>
    <w:rsid w:val="009C47D2"/>
    <w:rsid w:val="009C4CC8"/>
    <w:rsid w:val="009C7A1D"/>
    <w:rsid w:val="009D30A5"/>
    <w:rsid w:val="009D3247"/>
    <w:rsid w:val="009D3323"/>
    <w:rsid w:val="009D6246"/>
    <w:rsid w:val="009D7201"/>
    <w:rsid w:val="009D7A4B"/>
    <w:rsid w:val="009E0D55"/>
    <w:rsid w:val="009E1DD9"/>
    <w:rsid w:val="009E272A"/>
    <w:rsid w:val="009E3679"/>
    <w:rsid w:val="009E4313"/>
    <w:rsid w:val="009E5310"/>
    <w:rsid w:val="009E600C"/>
    <w:rsid w:val="009E62ED"/>
    <w:rsid w:val="009E6F5B"/>
    <w:rsid w:val="009E7110"/>
    <w:rsid w:val="009E7C7A"/>
    <w:rsid w:val="009F0542"/>
    <w:rsid w:val="009F1338"/>
    <w:rsid w:val="009F29D6"/>
    <w:rsid w:val="009F365C"/>
    <w:rsid w:val="009F3B81"/>
    <w:rsid w:val="009F4593"/>
    <w:rsid w:val="009F4BE8"/>
    <w:rsid w:val="009F605E"/>
    <w:rsid w:val="009F62E0"/>
    <w:rsid w:val="009F649F"/>
    <w:rsid w:val="009F7D69"/>
    <w:rsid w:val="00A020F4"/>
    <w:rsid w:val="00A03186"/>
    <w:rsid w:val="00A038A8"/>
    <w:rsid w:val="00A0460C"/>
    <w:rsid w:val="00A0557E"/>
    <w:rsid w:val="00A06AC9"/>
    <w:rsid w:val="00A07618"/>
    <w:rsid w:val="00A100F7"/>
    <w:rsid w:val="00A10443"/>
    <w:rsid w:val="00A105A1"/>
    <w:rsid w:val="00A11350"/>
    <w:rsid w:val="00A127EF"/>
    <w:rsid w:val="00A1316B"/>
    <w:rsid w:val="00A13528"/>
    <w:rsid w:val="00A14079"/>
    <w:rsid w:val="00A144C2"/>
    <w:rsid w:val="00A14669"/>
    <w:rsid w:val="00A15BEA"/>
    <w:rsid w:val="00A163B7"/>
    <w:rsid w:val="00A16FFE"/>
    <w:rsid w:val="00A1735F"/>
    <w:rsid w:val="00A17B06"/>
    <w:rsid w:val="00A17C55"/>
    <w:rsid w:val="00A201A2"/>
    <w:rsid w:val="00A205F8"/>
    <w:rsid w:val="00A22F26"/>
    <w:rsid w:val="00A231C7"/>
    <w:rsid w:val="00A23D05"/>
    <w:rsid w:val="00A24223"/>
    <w:rsid w:val="00A246D5"/>
    <w:rsid w:val="00A24CA7"/>
    <w:rsid w:val="00A252FB"/>
    <w:rsid w:val="00A26D4D"/>
    <w:rsid w:val="00A2718E"/>
    <w:rsid w:val="00A27CA8"/>
    <w:rsid w:val="00A30626"/>
    <w:rsid w:val="00A309F3"/>
    <w:rsid w:val="00A30D08"/>
    <w:rsid w:val="00A31188"/>
    <w:rsid w:val="00A3194A"/>
    <w:rsid w:val="00A328C9"/>
    <w:rsid w:val="00A33756"/>
    <w:rsid w:val="00A34253"/>
    <w:rsid w:val="00A347B0"/>
    <w:rsid w:val="00A3533F"/>
    <w:rsid w:val="00A36CFC"/>
    <w:rsid w:val="00A36F44"/>
    <w:rsid w:val="00A3751D"/>
    <w:rsid w:val="00A37850"/>
    <w:rsid w:val="00A4000D"/>
    <w:rsid w:val="00A40328"/>
    <w:rsid w:val="00A40F4B"/>
    <w:rsid w:val="00A410C5"/>
    <w:rsid w:val="00A41624"/>
    <w:rsid w:val="00A4361B"/>
    <w:rsid w:val="00A43B76"/>
    <w:rsid w:val="00A44C4A"/>
    <w:rsid w:val="00A4573D"/>
    <w:rsid w:val="00A45A50"/>
    <w:rsid w:val="00A50A02"/>
    <w:rsid w:val="00A518E1"/>
    <w:rsid w:val="00A519A2"/>
    <w:rsid w:val="00A51AD3"/>
    <w:rsid w:val="00A52334"/>
    <w:rsid w:val="00A52676"/>
    <w:rsid w:val="00A55D17"/>
    <w:rsid w:val="00A569FC"/>
    <w:rsid w:val="00A5728A"/>
    <w:rsid w:val="00A57A7F"/>
    <w:rsid w:val="00A613F6"/>
    <w:rsid w:val="00A618B1"/>
    <w:rsid w:val="00A6263F"/>
    <w:rsid w:val="00A62C7E"/>
    <w:rsid w:val="00A62CE4"/>
    <w:rsid w:val="00A63007"/>
    <w:rsid w:val="00A63532"/>
    <w:rsid w:val="00A63A05"/>
    <w:rsid w:val="00A6410D"/>
    <w:rsid w:val="00A64991"/>
    <w:rsid w:val="00A67832"/>
    <w:rsid w:val="00A67968"/>
    <w:rsid w:val="00A715D3"/>
    <w:rsid w:val="00A7181D"/>
    <w:rsid w:val="00A7197E"/>
    <w:rsid w:val="00A720CD"/>
    <w:rsid w:val="00A73050"/>
    <w:rsid w:val="00A73986"/>
    <w:rsid w:val="00A74408"/>
    <w:rsid w:val="00A753A1"/>
    <w:rsid w:val="00A760D8"/>
    <w:rsid w:val="00A809B8"/>
    <w:rsid w:val="00A81DCE"/>
    <w:rsid w:val="00A82443"/>
    <w:rsid w:val="00A85CF2"/>
    <w:rsid w:val="00A862DD"/>
    <w:rsid w:val="00A86300"/>
    <w:rsid w:val="00A86DA0"/>
    <w:rsid w:val="00A906DC"/>
    <w:rsid w:val="00A908BC"/>
    <w:rsid w:val="00A94FD9"/>
    <w:rsid w:val="00A960AA"/>
    <w:rsid w:val="00A9690B"/>
    <w:rsid w:val="00A97D94"/>
    <w:rsid w:val="00AA039C"/>
    <w:rsid w:val="00AA082A"/>
    <w:rsid w:val="00AA197C"/>
    <w:rsid w:val="00AA2847"/>
    <w:rsid w:val="00AA2F7A"/>
    <w:rsid w:val="00AA3241"/>
    <w:rsid w:val="00AA4162"/>
    <w:rsid w:val="00AA4D36"/>
    <w:rsid w:val="00AA4FA8"/>
    <w:rsid w:val="00AA719F"/>
    <w:rsid w:val="00AA7613"/>
    <w:rsid w:val="00AA78FC"/>
    <w:rsid w:val="00AA7AD6"/>
    <w:rsid w:val="00AA7BC0"/>
    <w:rsid w:val="00AB0326"/>
    <w:rsid w:val="00AB1E3F"/>
    <w:rsid w:val="00AB2408"/>
    <w:rsid w:val="00AB2626"/>
    <w:rsid w:val="00AB2738"/>
    <w:rsid w:val="00AB32AB"/>
    <w:rsid w:val="00AB3569"/>
    <w:rsid w:val="00AB3A50"/>
    <w:rsid w:val="00AB5976"/>
    <w:rsid w:val="00AB650F"/>
    <w:rsid w:val="00AB6FE7"/>
    <w:rsid w:val="00AB7044"/>
    <w:rsid w:val="00AB7FE2"/>
    <w:rsid w:val="00AC0338"/>
    <w:rsid w:val="00AC1F5D"/>
    <w:rsid w:val="00AC2412"/>
    <w:rsid w:val="00AC3476"/>
    <w:rsid w:val="00AC51DA"/>
    <w:rsid w:val="00AC5523"/>
    <w:rsid w:val="00AC5FF0"/>
    <w:rsid w:val="00AC623B"/>
    <w:rsid w:val="00AC7457"/>
    <w:rsid w:val="00AD06B5"/>
    <w:rsid w:val="00AD09E7"/>
    <w:rsid w:val="00AD1512"/>
    <w:rsid w:val="00AD1ED4"/>
    <w:rsid w:val="00AD231C"/>
    <w:rsid w:val="00AD233B"/>
    <w:rsid w:val="00AD4651"/>
    <w:rsid w:val="00AD4AB6"/>
    <w:rsid w:val="00AD7741"/>
    <w:rsid w:val="00AE0170"/>
    <w:rsid w:val="00AE07AF"/>
    <w:rsid w:val="00AE08CC"/>
    <w:rsid w:val="00AE1651"/>
    <w:rsid w:val="00AE1A2D"/>
    <w:rsid w:val="00AE21F2"/>
    <w:rsid w:val="00AE281E"/>
    <w:rsid w:val="00AE295B"/>
    <w:rsid w:val="00AE2B2B"/>
    <w:rsid w:val="00AE30A3"/>
    <w:rsid w:val="00AE327E"/>
    <w:rsid w:val="00AE585D"/>
    <w:rsid w:val="00AF0998"/>
    <w:rsid w:val="00AF0D59"/>
    <w:rsid w:val="00AF1235"/>
    <w:rsid w:val="00AF1CA7"/>
    <w:rsid w:val="00AF1DA5"/>
    <w:rsid w:val="00AF3696"/>
    <w:rsid w:val="00AF3F08"/>
    <w:rsid w:val="00AF51B6"/>
    <w:rsid w:val="00AF5616"/>
    <w:rsid w:val="00AF5AC8"/>
    <w:rsid w:val="00AF5EDE"/>
    <w:rsid w:val="00AF6343"/>
    <w:rsid w:val="00AF6500"/>
    <w:rsid w:val="00AF6546"/>
    <w:rsid w:val="00AF7223"/>
    <w:rsid w:val="00AF7FA3"/>
    <w:rsid w:val="00B00B95"/>
    <w:rsid w:val="00B02257"/>
    <w:rsid w:val="00B03309"/>
    <w:rsid w:val="00B03FBB"/>
    <w:rsid w:val="00B04E2F"/>
    <w:rsid w:val="00B06BB4"/>
    <w:rsid w:val="00B06C9F"/>
    <w:rsid w:val="00B06EC7"/>
    <w:rsid w:val="00B105FE"/>
    <w:rsid w:val="00B1107C"/>
    <w:rsid w:val="00B11F4B"/>
    <w:rsid w:val="00B12737"/>
    <w:rsid w:val="00B12B4E"/>
    <w:rsid w:val="00B13127"/>
    <w:rsid w:val="00B147C7"/>
    <w:rsid w:val="00B164BE"/>
    <w:rsid w:val="00B17C94"/>
    <w:rsid w:val="00B20F7E"/>
    <w:rsid w:val="00B23824"/>
    <w:rsid w:val="00B24BDB"/>
    <w:rsid w:val="00B26656"/>
    <w:rsid w:val="00B268BA"/>
    <w:rsid w:val="00B26E7B"/>
    <w:rsid w:val="00B2796F"/>
    <w:rsid w:val="00B318BE"/>
    <w:rsid w:val="00B32077"/>
    <w:rsid w:val="00B328EE"/>
    <w:rsid w:val="00B33056"/>
    <w:rsid w:val="00B334D6"/>
    <w:rsid w:val="00B346E3"/>
    <w:rsid w:val="00B3480C"/>
    <w:rsid w:val="00B34819"/>
    <w:rsid w:val="00B3546E"/>
    <w:rsid w:val="00B35563"/>
    <w:rsid w:val="00B356BD"/>
    <w:rsid w:val="00B37FE4"/>
    <w:rsid w:val="00B400EB"/>
    <w:rsid w:val="00B40181"/>
    <w:rsid w:val="00B403F7"/>
    <w:rsid w:val="00B415AE"/>
    <w:rsid w:val="00B42C33"/>
    <w:rsid w:val="00B4406B"/>
    <w:rsid w:val="00B443BC"/>
    <w:rsid w:val="00B44435"/>
    <w:rsid w:val="00B44CDC"/>
    <w:rsid w:val="00B44F5F"/>
    <w:rsid w:val="00B47D9B"/>
    <w:rsid w:val="00B47F50"/>
    <w:rsid w:val="00B50ED8"/>
    <w:rsid w:val="00B513C2"/>
    <w:rsid w:val="00B5171F"/>
    <w:rsid w:val="00B526FE"/>
    <w:rsid w:val="00B53054"/>
    <w:rsid w:val="00B5458B"/>
    <w:rsid w:val="00B55C43"/>
    <w:rsid w:val="00B5730C"/>
    <w:rsid w:val="00B60A3C"/>
    <w:rsid w:val="00B61100"/>
    <w:rsid w:val="00B61FFB"/>
    <w:rsid w:val="00B630CC"/>
    <w:rsid w:val="00B6524C"/>
    <w:rsid w:val="00B6768A"/>
    <w:rsid w:val="00B6778B"/>
    <w:rsid w:val="00B709A5"/>
    <w:rsid w:val="00B70CF5"/>
    <w:rsid w:val="00B71617"/>
    <w:rsid w:val="00B71E6C"/>
    <w:rsid w:val="00B72390"/>
    <w:rsid w:val="00B7339F"/>
    <w:rsid w:val="00B73D0C"/>
    <w:rsid w:val="00B75C44"/>
    <w:rsid w:val="00B7661A"/>
    <w:rsid w:val="00B76A60"/>
    <w:rsid w:val="00B76B27"/>
    <w:rsid w:val="00B77719"/>
    <w:rsid w:val="00B80329"/>
    <w:rsid w:val="00B8056A"/>
    <w:rsid w:val="00B814A0"/>
    <w:rsid w:val="00B821E2"/>
    <w:rsid w:val="00B8384C"/>
    <w:rsid w:val="00B84B09"/>
    <w:rsid w:val="00B853AE"/>
    <w:rsid w:val="00B8553E"/>
    <w:rsid w:val="00B861F6"/>
    <w:rsid w:val="00B86247"/>
    <w:rsid w:val="00B864B7"/>
    <w:rsid w:val="00B872FD"/>
    <w:rsid w:val="00B87470"/>
    <w:rsid w:val="00B8757D"/>
    <w:rsid w:val="00B90054"/>
    <w:rsid w:val="00B9089B"/>
    <w:rsid w:val="00B9200E"/>
    <w:rsid w:val="00B928C8"/>
    <w:rsid w:val="00B93399"/>
    <w:rsid w:val="00B940DF"/>
    <w:rsid w:val="00B95478"/>
    <w:rsid w:val="00B95562"/>
    <w:rsid w:val="00B959DC"/>
    <w:rsid w:val="00B97496"/>
    <w:rsid w:val="00B97953"/>
    <w:rsid w:val="00BA21E0"/>
    <w:rsid w:val="00BA25F8"/>
    <w:rsid w:val="00BA35E3"/>
    <w:rsid w:val="00BA37CA"/>
    <w:rsid w:val="00BA4646"/>
    <w:rsid w:val="00BA4E11"/>
    <w:rsid w:val="00BA681C"/>
    <w:rsid w:val="00BA6F9E"/>
    <w:rsid w:val="00BA7557"/>
    <w:rsid w:val="00BB090E"/>
    <w:rsid w:val="00BB1701"/>
    <w:rsid w:val="00BB200A"/>
    <w:rsid w:val="00BB2151"/>
    <w:rsid w:val="00BB4E11"/>
    <w:rsid w:val="00BB5E08"/>
    <w:rsid w:val="00BB6B96"/>
    <w:rsid w:val="00BC0268"/>
    <w:rsid w:val="00BC0642"/>
    <w:rsid w:val="00BC0988"/>
    <w:rsid w:val="00BC6666"/>
    <w:rsid w:val="00BC746A"/>
    <w:rsid w:val="00BC7CF8"/>
    <w:rsid w:val="00BC7D88"/>
    <w:rsid w:val="00BC7D96"/>
    <w:rsid w:val="00BD11C7"/>
    <w:rsid w:val="00BD1B37"/>
    <w:rsid w:val="00BD2CA1"/>
    <w:rsid w:val="00BD3009"/>
    <w:rsid w:val="00BD42BB"/>
    <w:rsid w:val="00BD4D1C"/>
    <w:rsid w:val="00BD5623"/>
    <w:rsid w:val="00BD76CD"/>
    <w:rsid w:val="00BE0F84"/>
    <w:rsid w:val="00BE1C18"/>
    <w:rsid w:val="00BE1F54"/>
    <w:rsid w:val="00BE2EAA"/>
    <w:rsid w:val="00BE593E"/>
    <w:rsid w:val="00BF3284"/>
    <w:rsid w:val="00BF34CF"/>
    <w:rsid w:val="00BF3C0B"/>
    <w:rsid w:val="00BF3CBC"/>
    <w:rsid w:val="00BF425B"/>
    <w:rsid w:val="00BF5419"/>
    <w:rsid w:val="00BF5FF8"/>
    <w:rsid w:val="00BF657A"/>
    <w:rsid w:val="00BF76C2"/>
    <w:rsid w:val="00BF7D32"/>
    <w:rsid w:val="00C011CB"/>
    <w:rsid w:val="00C0375F"/>
    <w:rsid w:val="00C04AD9"/>
    <w:rsid w:val="00C051F4"/>
    <w:rsid w:val="00C06C74"/>
    <w:rsid w:val="00C07422"/>
    <w:rsid w:val="00C07600"/>
    <w:rsid w:val="00C07B09"/>
    <w:rsid w:val="00C1071C"/>
    <w:rsid w:val="00C10B4E"/>
    <w:rsid w:val="00C144C5"/>
    <w:rsid w:val="00C15E18"/>
    <w:rsid w:val="00C220C4"/>
    <w:rsid w:val="00C224C4"/>
    <w:rsid w:val="00C22FCE"/>
    <w:rsid w:val="00C23C14"/>
    <w:rsid w:val="00C23E6B"/>
    <w:rsid w:val="00C2531A"/>
    <w:rsid w:val="00C26CBE"/>
    <w:rsid w:val="00C27BD6"/>
    <w:rsid w:val="00C30A29"/>
    <w:rsid w:val="00C316AC"/>
    <w:rsid w:val="00C3185B"/>
    <w:rsid w:val="00C326FA"/>
    <w:rsid w:val="00C34FC0"/>
    <w:rsid w:val="00C3739E"/>
    <w:rsid w:val="00C376A8"/>
    <w:rsid w:val="00C3786E"/>
    <w:rsid w:val="00C37DE8"/>
    <w:rsid w:val="00C37F08"/>
    <w:rsid w:val="00C37FA6"/>
    <w:rsid w:val="00C41127"/>
    <w:rsid w:val="00C42582"/>
    <w:rsid w:val="00C451D0"/>
    <w:rsid w:val="00C461A7"/>
    <w:rsid w:val="00C46374"/>
    <w:rsid w:val="00C4735E"/>
    <w:rsid w:val="00C47C0D"/>
    <w:rsid w:val="00C50D0A"/>
    <w:rsid w:val="00C529C3"/>
    <w:rsid w:val="00C529D8"/>
    <w:rsid w:val="00C52FF5"/>
    <w:rsid w:val="00C5337D"/>
    <w:rsid w:val="00C53B52"/>
    <w:rsid w:val="00C53E10"/>
    <w:rsid w:val="00C53ED5"/>
    <w:rsid w:val="00C55B4C"/>
    <w:rsid w:val="00C55D9A"/>
    <w:rsid w:val="00C55EAC"/>
    <w:rsid w:val="00C563A4"/>
    <w:rsid w:val="00C567C4"/>
    <w:rsid w:val="00C608A0"/>
    <w:rsid w:val="00C625D3"/>
    <w:rsid w:val="00C62D9B"/>
    <w:rsid w:val="00C654C9"/>
    <w:rsid w:val="00C65631"/>
    <w:rsid w:val="00C669C1"/>
    <w:rsid w:val="00C670C1"/>
    <w:rsid w:val="00C67863"/>
    <w:rsid w:val="00C70EF9"/>
    <w:rsid w:val="00C71AD0"/>
    <w:rsid w:val="00C71C2A"/>
    <w:rsid w:val="00C731CD"/>
    <w:rsid w:val="00C76486"/>
    <w:rsid w:val="00C76CDF"/>
    <w:rsid w:val="00C77275"/>
    <w:rsid w:val="00C77FEE"/>
    <w:rsid w:val="00C8009A"/>
    <w:rsid w:val="00C8019C"/>
    <w:rsid w:val="00C80608"/>
    <w:rsid w:val="00C80B75"/>
    <w:rsid w:val="00C8190A"/>
    <w:rsid w:val="00C81F68"/>
    <w:rsid w:val="00C82148"/>
    <w:rsid w:val="00C83877"/>
    <w:rsid w:val="00C84762"/>
    <w:rsid w:val="00C84878"/>
    <w:rsid w:val="00C8542C"/>
    <w:rsid w:val="00C85555"/>
    <w:rsid w:val="00C856DB"/>
    <w:rsid w:val="00C85B82"/>
    <w:rsid w:val="00C86623"/>
    <w:rsid w:val="00C86A0B"/>
    <w:rsid w:val="00C910C4"/>
    <w:rsid w:val="00C9255B"/>
    <w:rsid w:val="00C92560"/>
    <w:rsid w:val="00C9327C"/>
    <w:rsid w:val="00C9388A"/>
    <w:rsid w:val="00C941DC"/>
    <w:rsid w:val="00C94ABF"/>
    <w:rsid w:val="00C94C47"/>
    <w:rsid w:val="00C95DE4"/>
    <w:rsid w:val="00C96921"/>
    <w:rsid w:val="00C969B7"/>
    <w:rsid w:val="00C96A3A"/>
    <w:rsid w:val="00C97AE5"/>
    <w:rsid w:val="00CA145E"/>
    <w:rsid w:val="00CA17E8"/>
    <w:rsid w:val="00CA1F99"/>
    <w:rsid w:val="00CA2740"/>
    <w:rsid w:val="00CA2F73"/>
    <w:rsid w:val="00CA3A86"/>
    <w:rsid w:val="00CA5020"/>
    <w:rsid w:val="00CA59C6"/>
    <w:rsid w:val="00CA7B72"/>
    <w:rsid w:val="00CB18D6"/>
    <w:rsid w:val="00CB2035"/>
    <w:rsid w:val="00CB424E"/>
    <w:rsid w:val="00CB4B2E"/>
    <w:rsid w:val="00CB4D73"/>
    <w:rsid w:val="00CB5167"/>
    <w:rsid w:val="00CB5A1D"/>
    <w:rsid w:val="00CB5F95"/>
    <w:rsid w:val="00CB64A3"/>
    <w:rsid w:val="00CB7C14"/>
    <w:rsid w:val="00CC0008"/>
    <w:rsid w:val="00CC0581"/>
    <w:rsid w:val="00CC204E"/>
    <w:rsid w:val="00CC20FB"/>
    <w:rsid w:val="00CC2259"/>
    <w:rsid w:val="00CC35D7"/>
    <w:rsid w:val="00CC396C"/>
    <w:rsid w:val="00CC3AD4"/>
    <w:rsid w:val="00CC3D98"/>
    <w:rsid w:val="00CC50E9"/>
    <w:rsid w:val="00CC5806"/>
    <w:rsid w:val="00CD1131"/>
    <w:rsid w:val="00CD1279"/>
    <w:rsid w:val="00CD1AF3"/>
    <w:rsid w:val="00CD2CA0"/>
    <w:rsid w:val="00CD2F14"/>
    <w:rsid w:val="00CD365B"/>
    <w:rsid w:val="00CD4AE9"/>
    <w:rsid w:val="00CD5342"/>
    <w:rsid w:val="00CD606F"/>
    <w:rsid w:val="00CD6288"/>
    <w:rsid w:val="00CD6788"/>
    <w:rsid w:val="00CD68F5"/>
    <w:rsid w:val="00CD725F"/>
    <w:rsid w:val="00CD7C43"/>
    <w:rsid w:val="00CE0C84"/>
    <w:rsid w:val="00CE0C9C"/>
    <w:rsid w:val="00CE0FBF"/>
    <w:rsid w:val="00CE157D"/>
    <w:rsid w:val="00CE1A36"/>
    <w:rsid w:val="00CE2AB8"/>
    <w:rsid w:val="00CE4411"/>
    <w:rsid w:val="00CE4F96"/>
    <w:rsid w:val="00CE5763"/>
    <w:rsid w:val="00CE5EEE"/>
    <w:rsid w:val="00CE6AFE"/>
    <w:rsid w:val="00CE6D39"/>
    <w:rsid w:val="00CE7496"/>
    <w:rsid w:val="00CF0013"/>
    <w:rsid w:val="00CF01D8"/>
    <w:rsid w:val="00CF0223"/>
    <w:rsid w:val="00CF0700"/>
    <w:rsid w:val="00CF1A6D"/>
    <w:rsid w:val="00CF23EF"/>
    <w:rsid w:val="00CF2540"/>
    <w:rsid w:val="00CF454C"/>
    <w:rsid w:val="00CF4F18"/>
    <w:rsid w:val="00CF509D"/>
    <w:rsid w:val="00CF5564"/>
    <w:rsid w:val="00CF7E9B"/>
    <w:rsid w:val="00D0066C"/>
    <w:rsid w:val="00D00DC4"/>
    <w:rsid w:val="00D032E2"/>
    <w:rsid w:val="00D03DCB"/>
    <w:rsid w:val="00D042AE"/>
    <w:rsid w:val="00D046B3"/>
    <w:rsid w:val="00D05384"/>
    <w:rsid w:val="00D0615D"/>
    <w:rsid w:val="00D0687D"/>
    <w:rsid w:val="00D07239"/>
    <w:rsid w:val="00D07640"/>
    <w:rsid w:val="00D10417"/>
    <w:rsid w:val="00D10485"/>
    <w:rsid w:val="00D111A0"/>
    <w:rsid w:val="00D11646"/>
    <w:rsid w:val="00D11A9C"/>
    <w:rsid w:val="00D11EDE"/>
    <w:rsid w:val="00D142B0"/>
    <w:rsid w:val="00D1521B"/>
    <w:rsid w:val="00D17045"/>
    <w:rsid w:val="00D17264"/>
    <w:rsid w:val="00D17315"/>
    <w:rsid w:val="00D17701"/>
    <w:rsid w:val="00D2027A"/>
    <w:rsid w:val="00D2228D"/>
    <w:rsid w:val="00D22DA5"/>
    <w:rsid w:val="00D23273"/>
    <w:rsid w:val="00D2368F"/>
    <w:rsid w:val="00D241C5"/>
    <w:rsid w:val="00D2463F"/>
    <w:rsid w:val="00D24EFD"/>
    <w:rsid w:val="00D265F9"/>
    <w:rsid w:val="00D30522"/>
    <w:rsid w:val="00D305B9"/>
    <w:rsid w:val="00D312BF"/>
    <w:rsid w:val="00D316A7"/>
    <w:rsid w:val="00D31A7B"/>
    <w:rsid w:val="00D32720"/>
    <w:rsid w:val="00D336E3"/>
    <w:rsid w:val="00D33DC6"/>
    <w:rsid w:val="00D34C2F"/>
    <w:rsid w:val="00D34D81"/>
    <w:rsid w:val="00D356AD"/>
    <w:rsid w:val="00D359DD"/>
    <w:rsid w:val="00D359EA"/>
    <w:rsid w:val="00D367DC"/>
    <w:rsid w:val="00D3697F"/>
    <w:rsid w:val="00D4012F"/>
    <w:rsid w:val="00D41401"/>
    <w:rsid w:val="00D415DD"/>
    <w:rsid w:val="00D425C0"/>
    <w:rsid w:val="00D42746"/>
    <w:rsid w:val="00D4316E"/>
    <w:rsid w:val="00D43429"/>
    <w:rsid w:val="00D45C1F"/>
    <w:rsid w:val="00D45E85"/>
    <w:rsid w:val="00D466B3"/>
    <w:rsid w:val="00D471AC"/>
    <w:rsid w:val="00D50543"/>
    <w:rsid w:val="00D5155F"/>
    <w:rsid w:val="00D525CF"/>
    <w:rsid w:val="00D52983"/>
    <w:rsid w:val="00D53B48"/>
    <w:rsid w:val="00D54087"/>
    <w:rsid w:val="00D54C71"/>
    <w:rsid w:val="00D565A5"/>
    <w:rsid w:val="00D6014A"/>
    <w:rsid w:val="00D60EE5"/>
    <w:rsid w:val="00D60F2F"/>
    <w:rsid w:val="00D616B8"/>
    <w:rsid w:val="00D61F2C"/>
    <w:rsid w:val="00D61FBF"/>
    <w:rsid w:val="00D62543"/>
    <w:rsid w:val="00D62A1D"/>
    <w:rsid w:val="00D62B26"/>
    <w:rsid w:val="00D64310"/>
    <w:rsid w:val="00D6483D"/>
    <w:rsid w:val="00D64B60"/>
    <w:rsid w:val="00D64F69"/>
    <w:rsid w:val="00D65742"/>
    <w:rsid w:val="00D66154"/>
    <w:rsid w:val="00D66CA6"/>
    <w:rsid w:val="00D66F73"/>
    <w:rsid w:val="00D67A97"/>
    <w:rsid w:val="00D70693"/>
    <w:rsid w:val="00D70CB3"/>
    <w:rsid w:val="00D714F5"/>
    <w:rsid w:val="00D74DF5"/>
    <w:rsid w:val="00D74EA7"/>
    <w:rsid w:val="00D74EEA"/>
    <w:rsid w:val="00D766C5"/>
    <w:rsid w:val="00D775A2"/>
    <w:rsid w:val="00D80532"/>
    <w:rsid w:val="00D82130"/>
    <w:rsid w:val="00D82982"/>
    <w:rsid w:val="00D848A8"/>
    <w:rsid w:val="00D86354"/>
    <w:rsid w:val="00D86FF2"/>
    <w:rsid w:val="00D90217"/>
    <w:rsid w:val="00D9421A"/>
    <w:rsid w:val="00D95B76"/>
    <w:rsid w:val="00D97D50"/>
    <w:rsid w:val="00DA4EE3"/>
    <w:rsid w:val="00DA59BB"/>
    <w:rsid w:val="00DA61DA"/>
    <w:rsid w:val="00DA7CF7"/>
    <w:rsid w:val="00DB0D16"/>
    <w:rsid w:val="00DB0ED3"/>
    <w:rsid w:val="00DB0F2E"/>
    <w:rsid w:val="00DB4854"/>
    <w:rsid w:val="00DC051B"/>
    <w:rsid w:val="00DC110A"/>
    <w:rsid w:val="00DC13FC"/>
    <w:rsid w:val="00DC233B"/>
    <w:rsid w:val="00DC3B9E"/>
    <w:rsid w:val="00DC40E4"/>
    <w:rsid w:val="00DC4F38"/>
    <w:rsid w:val="00DC547C"/>
    <w:rsid w:val="00DC68DF"/>
    <w:rsid w:val="00DC73F2"/>
    <w:rsid w:val="00DD151A"/>
    <w:rsid w:val="00DD1545"/>
    <w:rsid w:val="00DD20BF"/>
    <w:rsid w:val="00DD2499"/>
    <w:rsid w:val="00DD26A0"/>
    <w:rsid w:val="00DD2BE3"/>
    <w:rsid w:val="00DD4573"/>
    <w:rsid w:val="00DD4891"/>
    <w:rsid w:val="00DD4B5B"/>
    <w:rsid w:val="00DD5555"/>
    <w:rsid w:val="00DD5983"/>
    <w:rsid w:val="00DD74E6"/>
    <w:rsid w:val="00DE03F6"/>
    <w:rsid w:val="00DE096B"/>
    <w:rsid w:val="00DE1292"/>
    <w:rsid w:val="00DE2332"/>
    <w:rsid w:val="00DE256F"/>
    <w:rsid w:val="00DE2D6D"/>
    <w:rsid w:val="00DE35FB"/>
    <w:rsid w:val="00DE3F60"/>
    <w:rsid w:val="00DE481B"/>
    <w:rsid w:val="00DE566D"/>
    <w:rsid w:val="00DE670C"/>
    <w:rsid w:val="00DE7B8D"/>
    <w:rsid w:val="00DF00BC"/>
    <w:rsid w:val="00DF0473"/>
    <w:rsid w:val="00DF0EF1"/>
    <w:rsid w:val="00DF16C2"/>
    <w:rsid w:val="00DF1817"/>
    <w:rsid w:val="00DF3759"/>
    <w:rsid w:val="00DF3C1C"/>
    <w:rsid w:val="00DF3F38"/>
    <w:rsid w:val="00DF4C7C"/>
    <w:rsid w:val="00DF54AF"/>
    <w:rsid w:val="00DF63E0"/>
    <w:rsid w:val="00DF68B0"/>
    <w:rsid w:val="00DF7B58"/>
    <w:rsid w:val="00E02198"/>
    <w:rsid w:val="00E02640"/>
    <w:rsid w:val="00E03818"/>
    <w:rsid w:val="00E04643"/>
    <w:rsid w:val="00E04A63"/>
    <w:rsid w:val="00E053B6"/>
    <w:rsid w:val="00E068B8"/>
    <w:rsid w:val="00E06A9C"/>
    <w:rsid w:val="00E06CDB"/>
    <w:rsid w:val="00E06DB8"/>
    <w:rsid w:val="00E07541"/>
    <w:rsid w:val="00E10904"/>
    <w:rsid w:val="00E11DB7"/>
    <w:rsid w:val="00E12FD5"/>
    <w:rsid w:val="00E132E8"/>
    <w:rsid w:val="00E132F0"/>
    <w:rsid w:val="00E13524"/>
    <w:rsid w:val="00E135F4"/>
    <w:rsid w:val="00E138BA"/>
    <w:rsid w:val="00E14F2D"/>
    <w:rsid w:val="00E151DF"/>
    <w:rsid w:val="00E15EB5"/>
    <w:rsid w:val="00E1609A"/>
    <w:rsid w:val="00E176C4"/>
    <w:rsid w:val="00E17C00"/>
    <w:rsid w:val="00E223D7"/>
    <w:rsid w:val="00E22CCD"/>
    <w:rsid w:val="00E230E6"/>
    <w:rsid w:val="00E232C0"/>
    <w:rsid w:val="00E26212"/>
    <w:rsid w:val="00E2703C"/>
    <w:rsid w:val="00E27C0E"/>
    <w:rsid w:val="00E3019B"/>
    <w:rsid w:val="00E3031E"/>
    <w:rsid w:val="00E30C21"/>
    <w:rsid w:val="00E338D2"/>
    <w:rsid w:val="00E33982"/>
    <w:rsid w:val="00E33F78"/>
    <w:rsid w:val="00E366C8"/>
    <w:rsid w:val="00E37D7D"/>
    <w:rsid w:val="00E4182D"/>
    <w:rsid w:val="00E42776"/>
    <w:rsid w:val="00E4436C"/>
    <w:rsid w:val="00E456D6"/>
    <w:rsid w:val="00E471FD"/>
    <w:rsid w:val="00E473C8"/>
    <w:rsid w:val="00E5008A"/>
    <w:rsid w:val="00E50368"/>
    <w:rsid w:val="00E50F19"/>
    <w:rsid w:val="00E510F0"/>
    <w:rsid w:val="00E51D19"/>
    <w:rsid w:val="00E52779"/>
    <w:rsid w:val="00E52A8F"/>
    <w:rsid w:val="00E52AF9"/>
    <w:rsid w:val="00E52CB3"/>
    <w:rsid w:val="00E54F35"/>
    <w:rsid w:val="00E55F97"/>
    <w:rsid w:val="00E56154"/>
    <w:rsid w:val="00E56653"/>
    <w:rsid w:val="00E57B76"/>
    <w:rsid w:val="00E60172"/>
    <w:rsid w:val="00E60275"/>
    <w:rsid w:val="00E604E5"/>
    <w:rsid w:val="00E606C8"/>
    <w:rsid w:val="00E607BE"/>
    <w:rsid w:val="00E61864"/>
    <w:rsid w:val="00E61B30"/>
    <w:rsid w:val="00E632E9"/>
    <w:rsid w:val="00E64646"/>
    <w:rsid w:val="00E65134"/>
    <w:rsid w:val="00E6620C"/>
    <w:rsid w:val="00E67769"/>
    <w:rsid w:val="00E67ACF"/>
    <w:rsid w:val="00E70119"/>
    <w:rsid w:val="00E70363"/>
    <w:rsid w:val="00E70B5B"/>
    <w:rsid w:val="00E70F73"/>
    <w:rsid w:val="00E7206C"/>
    <w:rsid w:val="00E7241C"/>
    <w:rsid w:val="00E72688"/>
    <w:rsid w:val="00E73DE4"/>
    <w:rsid w:val="00E74C68"/>
    <w:rsid w:val="00E75769"/>
    <w:rsid w:val="00E764E1"/>
    <w:rsid w:val="00E778AE"/>
    <w:rsid w:val="00E77BA2"/>
    <w:rsid w:val="00E77CF5"/>
    <w:rsid w:val="00E8109C"/>
    <w:rsid w:val="00E819BB"/>
    <w:rsid w:val="00E825A3"/>
    <w:rsid w:val="00E82C57"/>
    <w:rsid w:val="00E86B10"/>
    <w:rsid w:val="00E86B24"/>
    <w:rsid w:val="00E87035"/>
    <w:rsid w:val="00E87544"/>
    <w:rsid w:val="00E91650"/>
    <w:rsid w:val="00E9251F"/>
    <w:rsid w:val="00E9278B"/>
    <w:rsid w:val="00E942C9"/>
    <w:rsid w:val="00E94413"/>
    <w:rsid w:val="00E94BEC"/>
    <w:rsid w:val="00E94C2E"/>
    <w:rsid w:val="00E95B95"/>
    <w:rsid w:val="00E96B2F"/>
    <w:rsid w:val="00EA04C4"/>
    <w:rsid w:val="00EA0AC3"/>
    <w:rsid w:val="00EA139F"/>
    <w:rsid w:val="00EA147E"/>
    <w:rsid w:val="00EA18ED"/>
    <w:rsid w:val="00EA4D69"/>
    <w:rsid w:val="00EA6FBD"/>
    <w:rsid w:val="00EB126B"/>
    <w:rsid w:val="00EB1B48"/>
    <w:rsid w:val="00EB1B97"/>
    <w:rsid w:val="00EB2CB4"/>
    <w:rsid w:val="00EB2CEE"/>
    <w:rsid w:val="00EB3592"/>
    <w:rsid w:val="00EB35A0"/>
    <w:rsid w:val="00EB35E3"/>
    <w:rsid w:val="00EB43D9"/>
    <w:rsid w:val="00EB4761"/>
    <w:rsid w:val="00EB4AAA"/>
    <w:rsid w:val="00EB603B"/>
    <w:rsid w:val="00EB67B9"/>
    <w:rsid w:val="00EB7450"/>
    <w:rsid w:val="00EB7470"/>
    <w:rsid w:val="00EB7E8B"/>
    <w:rsid w:val="00EC042A"/>
    <w:rsid w:val="00EC097D"/>
    <w:rsid w:val="00EC16C9"/>
    <w:rsid w:val="00EC2A01"/>
    <w:rsid w:val="00EC3386"/>
    <w:rsid w:val="00EC3830"/>
    <w:rsid w:val="00EC7852"/>
    <w:rsid w:val="00ED07BC"/>
    <w:rsid w:val="00ED0EAD"/>
    <w:rsid w:val="00ED13BA"/>
    <w:rsid w:val="00ED2A4D"/>
    <w:rsid w:val="00ED2D25"/>
    <w:rsid w:val="00ED4631"/>
    <w:rsid w:val="00ED4B81"/>
    <w:rsid w:val="00ED4E76"/>
    <w:rsid w:val="00EE2496"/>
    <w:rsid w:val="00EE2CF6"/>
    <w:rsid w:val="00EE30D8"/>
    <w:rsid w:val="00EE3A35"/>
    <w:rsid w:val="00EE427B"/>
    <w:rsid w:val="00EE56C8"/>
    <w:rsid w:val="00EE5D7D"/>
    <w:rsid w:val="00EE6ADD"/>
    <w:rsid w:val="00EE6C35"/>
    <w:rsid w:val="00EE70A8"/>
    <w:rsid w:val="00EE7273"/>
    <w:rsid w:val="00EF04EE"/>
    <w:rsid w:val="00EF0548"/>
    <w:rsid w:val="00EF1A53"/>
    <w:rsid w:val="00EF2BC6"/>
    <w:rsid w:val="00EF30CA"/>
    <w:rsid w:val="00EF43C5"/>
    <w:rsid w:val="00EF44D5"/>
    <w:rsid w:val="00EF4A06"/>
    <w:rsid w:val="00EF5D8A"/>
    <w:rsid w:val="00EF7828"/>
    <w:rsid w:val="00EF7EF2"/>
    <w:rsid w:val="00F00071"/>
    <w:rsid w:val="00F001DA"/>
    <w:rsid w:val="00F018E8"/>
    <w:rsid w:val="00F01CC5"/>
    <w:rsid w:val="00F02585"/>
    <w:rsid w:val="00F038EE"/>
    <w:rsid w:val="00F041FC"/>
    <w:rsid w:val="00F07074"/>
    <w:rsid w:val="00F07302"/>
    <w:rsid w:val="00F07A4F"/>
    <w:rsid w:val="00F105A4"/>
    <w:rsid w:val="00F10D15"/>
    <w:rsid w:val="00F12406"/>
    <w:rsid w:val="00F1457F"/>
    <w:rsid w:val="00F159AB"/>
    <w:rsid w:val="00F17059"/>
    <w:rsid w:val="00F17676"/>
    <w:rsid w:val="00F17A37"/>
    <w:rsid w:val="00F17C11"/>
    <w:rsid w:val="00F20C74"/>
    <w:rsid w:val="00F22EDF"/>
    <w:rsid w:val="00F232AD"/>
    <w:rsid w:val="00F237A5"/>
    <w:rsid w:val="00F238CA"/>
    <w:rsid w:val="00F24315"/>
    <w:rsid w:val="00F24EEB"/>
    <w:rsid w:val="00F24EF5"/>
    <w:rsid w:val="00F253C0"/>
    <w:rsid w:val="00F25F59"/>
    <w:rsid w:val="00F2685E"/>
    <w:rsid w:val="00F27104"/>
    <w:rsid w:val="00F276AD"/>
    <w:rsid w:val="00F30CB2"/>
    <w:rsid w:val="00F31640"/>
    <w:rsid w:val="00F32EB9"/>
    <w:rsid w:val="00F3418B"/>
    <w:rsid w:val="00F341DD"/>
    <w:rsid w:val="00F360AD"/>
    <w:rsid w:val="00F3741E"/>
    <w:rsid w:val="00F407A1"/>
    <w:rsid w:val="00F4114E"/>
    <w:rsid w:val="00F41D40"/>
    <w:rsid w:val="00F431E3"/>
    <w:rsid w:val="00F4349A"/>
    <w:rsid w:val="00F47200"/>
    <w:rsid w:val="00F47330"/>
    <w:rsid w:val="00F51F39"/>
    <w:rsid w:val="00F5252C"/>
    <w:rsid w:val="00F545DD"/>
    <w:rsid w:val="00F54AFF"/>
    <w:rsid w:val="00F55F56"/>
    <w:rsid w:val="00F5693D"/>
    <w:rsid w:val="00F602D4"/>
    <w:rsid w:val="00F60A50"/>
    <w:rsid w:val="00F614A8"/>
    <w:rsid w:val="00F61F56"/>
    <w:rsid w:val="00F631C6"/>
    <w:rsid w:val="00F63CDD"/>
    <w:rsid w:val="00F63E26"/>
    <w:rsid w:val="00F63E61"/>
    <w:rsid w:val="00F641A4"/>
    <w:rsid w:val="00F6533D"/>
    <w:rsid w:val="00F65AA5"/>
    <w:rsid w:val="00F65B1E"/>
    <w:rsid w:val="00F66317"/>
    <w:rsid w:val="00F666F2"/>
    <w:rsid w:val="00F67E72"/>
    <w:rsid w:val="00F718D3"/>
    <w:rsid w:val="00F7215B"/>
    <w:rsid w:val="00F721C6"/>
    <w:rsid w:val="00F7254E"/>
    <w:rsid w:val="00F75CD7"/>
    <w:rsid w:val="00F76699"/>
    <w:rsid w:val="00F808C9"/>
    <w:rsid w:val="00F80CA0"/>
    <w:rsid w:val="00F823B1"/>
    <w:rsid w:val="00F826EF"/>
    <w:rsid w:val="00F828A8"/>
    <w:rsid w:val="00F8311C"/>
    <w:rsid w:val="00F835F9"/>
    <w:rsid w:val="00F83AD4"/>
    <w:rsid w:val="00F84C39"/>
    <w:rsid w:val="00F85DB7"/>
    <w:rsid w:val="00F869AB"/>
    <w:rsid w:val="00F87DDE"/>
    <w:rsid w:val="00F914CD"/>
    <w:rsid w:val="00F9358C"/>
    <w:rsid w:val="00F939DC"/>
    <w:rsid w:val="00F95482"/>
    <w:rsid w:val="00F963D4"/>
    <w:rsid w:val="00F96D09"/>
    <w:rsid w:val="00F97904"/>
    <w:rsid w:val="00FA0119"/>
    <w:rsid w:val="00FA12C3"/>
    <w:rsid w:val="00FA2B72"/>
    <w:rsid w:val="00FA3666"/>
    <w:rsid w:val="00FA37F4"/>
    <w:rsid w:val="00FA4518"/>
    <w:rsid w:val="00FA6ED3"/>
    <w:rsid w:val="00FB0FCD"/>
    <w:rsid w:val="00FB17A3"/>
    <w:rsid w:val="00FB1952"/>
    <w:rsid w:val="00FB19E2"/>
    <w:rsid w:val="00FB1AFF"/>
    <w:rsid w:val="00FB3AE3"/>
    <w:rsid w:val="00FB4085"/>
    <w:rsid w:val="00FB54FE"/>
    <w:rsid w:val="00FB6594"/>
    <w:rsid w:val="00FB660B"/>
    <w:rsid w:val="00FB7325"/>
    <w:rsid w:val="00FC1272"/>
    <w:rsid w:val="00FC16C1"/>
    <w:rsid w:val="00FC1B35"/>
    <w:rsid w:val="00FC44D6"/>
    <w:rsid w:val="00FC4BBB"/>
    <w:rsid w:val="00FC6593"/>
    <w:rsid w:val="00FC65F4"/>
    <w:rsid w:val="00FC73B7"/>
    <w:rsid w:val="00FC7E84"/>
    <w:rsid w:val="00FC7F66"/>
    <w:rsid w:val="00FD0740"/>
    <w:rsid w:val="00FD17DC"/>
    <w:rsid w:val="00FD22A3"/>
    <w:rsid w:val="00FD28E1"/>
    <w:rsid w:val="00FD2942"/>
    <w:rsid w:val="00FD35D3"/>
    <w:rsid w:val="00FD4F71"/>
    <w:rsid w:val="00FD5015"/>
    <w:rsid w:val="00FD642E"/>
    <w:rsid w:val="00FD647C"/>
    <w:rsid w:val="00FD6D37"/>
    <w:rsid w:val="00FD7ABD"/>
    <w:rsid w:val="00FD7E67"/>
    <w:rsid w:val="00FE0161"/>
    <w:rsid w:val="00FE0F1B"/>
    <w:rsid w:val="00FE1651"/>
    <w:rsid w:val="00FE1A6B"/>
    <w:rsid w:val="00FE2484"/>
    <w:rsid w:val="00FE2F2F"/>
    <w:rsid w:val="00FE3182"/>
    <w:rsid w:val="00FE4E6B"/>
    <w:rsid w:val="00FE523A"/>
    <w:rsid w:val="00FE53E5"/>
    <w:rsid w:val="00FE5B3E"/>
    <w:rsid w:val="00FF00A2"/>
    <w:rsid w:val="00FF05B6"/>
    <w:rsid w:val="00FF12A5"/>
    <w:rsid w:val="00FF262D"/>
    <w:rsid w:val="00FF2D89"/>
    <w:rsid w:val="00FF33FF"/>
    <w:rsid w:val="00FF3ABA"/>
    <w:rsid w:val="00FF3B24"/>
    <w:rsid w:val="00FF3F96"/>
    <w:rsid w:val="00FF55D9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07C2A"/>
  </w:style>
  <w:style w:type="paragraph" w:customStyle="1" w:styleId="TableContents">
    <w:name w:val="Table Contents"/>
    <w:basedOn w:val="Normal"/>
    <w:rsid w:val="00307C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307C2A"/>
  </w:style>
  <w:style w:type="paragraph" w:styleId="BodyText">
    <w:name w:val="Body Text"/>
    <w:basedOn w:val="Normal"/>
    <w:link w:val="BodyTextChar"/>
    <w:rsid w:val="00307C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07C2A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07C2A"/>
  </w:style>
  <w:style w:type="table" w:customStyle="1" w:styleId="TableGrid1">
    <w:name w:val="Table Grid1"/>
    <w:basedOn w:val="TableNormal"/>
    <w:next w:val="TableGrid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3">
    <w:name w:val="font13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</w:rPr>
  </w:style>
  <w:style w:type="paragraph" w:customStyle="1" w:styleId="font14">
    <w:name w:val="font14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702">
    <w:name w:val="xl702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3">
    <w:name w:val="xl70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704">
    <w:name w:val="xl70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5">
    <w:name w:val="xl70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6">
    <w:name w:val="xl70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7">
    <w:name w:val="xl70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08">
    <w:name w:val="xl70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09">
    <w:name w:val="xl70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0">
    <w:name w:val="xl710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11">
    <w:name w:val="xl711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12">
    <w:name w:val="xl712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713">
    <w:name w:val="xl713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4">
    <w:name w:val="xl714"/>
    <w:basedOn w:val="Normal"/>
    <w:rsid w:val="00307C2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5">
    <w:name w:val="xl715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6">
    <w:name w:val="xl71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7">
    <w:name w:val="xl71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8">
    <w:name w:val="xl71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9">
    <w:name w:val="xl71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0">
    <w:name w:val="xl72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1">
    <w:name w:val="xl72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2">
    <w:name w:val="xl722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3">
    <w:name w:val="xl723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24">
    <w:name w:val="xl72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25">
    <w:name w:val="xl72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6">
    <w:name w:val="xl7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7">
    <w:name w:val="xl72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8">
    <w:name w:val="xl728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729">
    <w:name w:val="xl72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30">
    <w:name w:val="xl730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1">
    <w:name w:val="xl73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2">
    <w:name w:val="xl7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3">
    <w:name w:val="xl73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34">
    <w:name w:val="xl734"/>
    <w:basedOn w:val="Normal"/>
    <w:rsid w:val="00307C2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5">
    <w:name w:val="xl7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736">
    <w:name w:val="xl73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37">
    <w:name w:val="xl73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8">
    <w:name w:val="xl738"/>
    <w:basedOn w:val="Normal"/>
    <w:rsid w:val="00307C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9">
    <w:name w:val="xl739"/>
    <w:basedOn w:val="Normal"/>
    <w:rsid w:val="00307C2A"/>
    <w:pP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0">
    <w:name w:val="xl740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1">
    <w:name w:val="xl741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2">
    <w:name w:val="xl742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3">
    <w:name w:val="xl74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44">
    <w:name w:val="xl74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5">
    <w:name w:val="xl745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6">
    <w:name w:val="xl746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47">
    <w:name w:val="xl747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48">
    <w:name w:val="xl748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9">
    <w:name w:val="xl749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0">
    <w:name w:val="xl750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1">
    <w:name w:val="xl7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2">
    <w:name w:val="xl7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53">
    <w:name w:val="xl75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4">
    <w:name w:val="xl754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5">
    <w:name w:val="xl75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6">
    <w:name w:val="xl756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7">
    <w:name w:val="xl75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8">
    <w:name w:val="xl75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9">
    <w:name w:val="xl7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760">
    <w:name w:val="xl760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1">
    <w:name w:val="xl76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2">
    <w:name w:val="xl7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3">
    <w:name w:val="xl76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64">
    <w:name w:val="xl76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65">
    <w:name w:val="xl76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6">
    <w:name w:val="xl76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767">
    <w:name w:val="xl7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8">
    <w:name w:val="xl7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9">
    <w:name w:val="xl769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0">
    <w:name w:val="xl77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1">
    <w:name w:val="xl771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2">
    <w:name w:val="xl77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3">
    <w:name w:val="xl77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4">
    <w:name w:val="xl77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5">
    <w:name w:val="xl77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776">
    <w:name w:val="xl77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7">
    <w:name w:val="xl77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8">
    <w:name w:val="xl7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779">
    <w:name w:val="xl7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80">
    <w:name w:val="xl78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1">
    <w:name w:val="xl7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2">
    <w:name w:val="xl78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83">
    <w:name w:val="xl78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4">
    <w:name w:val="xl78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85">
    <w:name w:val="xl78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6">
    <w:name w:val="xl78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7">
    <w:name w:val="xl787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8">
    <w:name w:val="xl78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9">
    <w:name w:val="xl78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0">
    <w:name w:val="xl790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1">
    <w:name w:val="xl791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2">
    <w:name w:val="xl79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3">
    <w:name w:val="xl79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4">
    <w:name w:val="xl79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5">
    <w:name w:val="xl79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6">
    <w:name w:val="xl79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7">
    <w:name w:val="xl79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8">
    <w:name w:val="xl798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9">
    <w:name w:val="xl799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0">
    <w:name w:val="xl80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1">
    <w:name w:val="xl801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2">
    <w:name w:val="xl802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3">
    <w:name w:val="xl80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04">
    <w:name w:val="xl80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5">
    <w:name w:val="xl8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6">
    <w:name w:val="xl8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7">
    <w:name w:val="xl807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8">
    <w:name w:val="xl80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9">
    <w:name w:val="xl809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0">
    <w:name w:val="xl810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1">
    <w:name w:val="xl81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2">
    <w:name w:val="xl812"/>
    <w:basedOn w:val="Normal"/>
    <w:rsid w:val="00307C2A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3">
    <w:name w:val="xl813"/>
    <w:basedOn w:val="Normal"/>
    <w:rsid w:val="00307C2A"/>
    <w:pPr>
      <w:pBdr>
        <w:top w:val="single" w:sz="12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4">
    <w:name w:val="xl81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5">
    <w:name w:val="xl815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6">
    <w:name w:val="xl81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7">
    <w:name w:val="xl817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8">
    <w:name w:val="xl81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9">
    <w:name w:val="xl819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0">
    <w:name w:val="xl82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1">
    <w:name w:val="xl821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2">
    <w:name w:val="xl822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3">
    <w:name w:val="xl823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4">
    <w:name w:val="xl82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5">
    <w:name w:val="xl82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6">
    <w:name w:val="xl8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7">
    <w:name w:val="xl82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28">
    <w:name w:val="xl82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9">
    <w:name w:val="xl82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30">
    <w:name w:val="xl83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1">
    <w:name w:val="xl831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2">
    <w:name w:val="xl83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3">
    <w:name w:val="xl83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4">
    <w:name w:val="xl83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5">
    <w:name w:val="xl83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36">
    <w:name w:val="xl83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7">
    <w:name w:val="xl837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8">
    <w:name w:val="xl83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39">
    <w:name w:val="xl83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0">
    <w:name w:val="xl84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1">
    <w:name w:val="xl84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2">
    <w:name w:val="xl84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3">
    <w:name w:val="xl84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4">
    <w:name w:val="xl84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5">
    <w:name w:val="xl84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846">
    <w:name w:val="xl84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7">
    <w:name w:val="xl84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8">
    <w:name w:val="xl84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849">
    <w:name w:val="xl84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CDDC"/>
      <w:sz w:val="18"/>
      <w:szCs w:val="18"/>
    </w:rPr>
  </w:style>
  <w:style w:type="paragraph" w:customStyle="1" w:styleId="xl850">
    <w:name w:val="xl85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1">
    <w:name w:val="xl8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2">
    <w:name w:val="xl8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3">
    <w:name w:val="xl85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854">
    <w:name w:val="xl85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5">
    <w:name w:val="xl85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6">
    <w:name w:val="xl856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7">
    <w:name w:val="xl85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DD5"/>
      <w:sz w:val="24"/>
      <w:szCs w:val="24"/>
    </w:rPr>
  </w:style>
  <w:style w:type="paragraph" w:customStyle="1" w:styleId="xl858">
    <w:name w:val="xl85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9">
    <w:name w:val="xl8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0">
    <w:name w:val="xl86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1">
    <w:name w:val="xl86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862">
    <w:name w:val="xl8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63">
    <w:name w:val="xl86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4">
    <w:name w:val="xl864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5">
    <w:name w:val="xl86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6">
    <w:name w:val="xl86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7">
    <w:name w:val="xl8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8">
    <w:name w:val="xl8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9">
    <w:name w:val="xl869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0">
    <w:name w:val="xl87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1">
    <w:name w:val="xl87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72">
    <w:name w:val="xl87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873">
    <w:name w:val="xl87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74">
    <w:name w:val="xl874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5">
    <w:name w:val="xl87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6">
    <w:name w:val="xl876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7">
    <w:name w:val="xl87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8">
    <w:name w:val="xl8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9">
    <w:name w:val="xl8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0">
    <w:name w:val="xl88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1">
    <w:name w:val="xl8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882">
    <w:name w:val="xl88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3">
    <w:name w:val="xl88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4">
    <w:name w:val="xl88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85">
    <w:name w:val="xl88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886">
    <w:name w:val="xl88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7">
    <w:name w:val="xl88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88">
    <w:name w:val="xl888"/>
    <w:basedOn w:val="Normal"/>
    <w:rsid w:val="00307C2A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9">
    <w:name w:val="xl889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0">
    <w:name w:val="xl890"/>
    <w:basedOn w:val="Normal"/>
    <w:rsid w:val="00307C2A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91">
    <w:name w:val="xl891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2">
    <w:name w:val="xl89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93">
    <w:name w:val="xl893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94">
    <w:name w:val="xl89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5">
    <w:name w:val="xl89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96">
    <w:name w:val="xl89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7">
    <w:name w:val="xl897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8">
    <w:name w:val="xl89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9">
    <w:name w:val="xl89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0">
    <w:name w:val="xl90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1">
    <w:name w:val="xl90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2">
    <w:name w:val="xl90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3">
    <w:name w:val="xl90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4">
    <w:name w:val="xl90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5">
    <w:name w:val="xl9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6">
    <w:name w:val="xl9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7">
    <w:name w:val="xl90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908">
    <w:name w:val="xl908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09">
    <w:name w:val="xl909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10">
    <w:name w:val="xl91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1">
    <w:name w:val="xl91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12">
    <w:name w:val="xl912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3">
    <w:name w:val="xl91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4">
    <w:name w:val="xl91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915">
    <w:name w:val="xl91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16">
    <w:name w:val="xl916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7">
    <w:name w:val="xl91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8">
    <w:name w:val="xl918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9">
    <w:name w:val="xl919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0">
    <w:name w:val="xl92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1">
    <w:name w:val="xl92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2">
    <w:name w:val="xl922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3">
    <w:name w:val="xl92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4">
    <w:name w:val="xl92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5">
    <w:name w:val="xl925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6">
    <w:name w:val="xl92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7">
    <w:name w:val="xl92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8">
    <w:name w:val="xl92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9">
    <w:name w:val="xl92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0">
    <w:name w:val="xl93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1">
    <w:name w:val="xl931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2">
    <w:name w:val="xl9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3">
    <w:name w:val="xl93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4">
    <w:name w:val="xl934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5">
    <w:name w:val="xl9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6">
    <w:name w:val="xl936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7">
    <w:name w:val="xl937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8">
    <w:name w:val="xl938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9">
    <w:name w:val="xl939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0">
    <w:name w:val="xl940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1">
    <w:name w:val="xl94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2">
    <w:name w:val="xl94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943">
    <w:name w:val="xl94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18"/>
      <w:szCs w:val="18"/>
    </w:rPr>
  </w:style>
  <w:style w:type="paragraph" w:customStyle="1" w:styleId="xl944">
    <w:name w:val="xl944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5">
    <w:name w:val="xl94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6">
    <w:name w:val="xl946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7">
    <w:name w:val="xl94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8">
    <w:name w:val="xl94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9">
    <w:name w:val="xl94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0">
    <w:name w:val="xl95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1">
    <w:name w:val="xl951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2">
    <w:name w:val="xl95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3">
    <w:name w:val="xl95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4">
    <w:name w:val="xl954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5">
    <w:name w:val="xl955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6">
    <w:name w:val="xl956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7">
    <w:name w:val="xl95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8">
    <w:name w:val="xl958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9">
    <w:name w:val="xl959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0">
    <w:name w:val="xl96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1">
    <w:name w:val="xl961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2">
    <w:name w:val="xl962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3">
    <w:name w:val="xl96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4">
    <w:name w:val="xl96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5">
    <w:name w:val="xl96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6">
    <w:name w:val="xl96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5">
    <w:name w:val="font15"/>
    <w:basedOn w:val="Normal"/>
    <w:rsid w:val="00307C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6">
    <w:name w:val="font16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307C2A"/>
  </w:style>
  <w:style w:type="paragraph" w:customStyle="1" w:styleId="TableContents">
    <w:name w:val="Table Contents"/>
    <w:basedOn w:val="Normal"/>
    <w:rsid w:val="00307C2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sr-Cyrl-CS"/>
    </w:rPr>
  </w:style>
  <w:style w:type="character" w:styleId="PageNumber">
    <w:name w:val="page number"/>
    <w:basedOn w:val="DefaultParagraphFont"/>
    <w:rsid w:val="00307C2A"/>
  </w:style>
  <w:style w:type="paragraph" w:styleId="BodyText">
    <w:name w:val="Body Text"/>
    <w:basedOn w:val="Normal"/>
    <w:link w:val="BodyTextChar"/>
    <w:rsid w:val="00307C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307C2A"/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307C2A"/>
  </w:style>
  <w:style w:type="table" w:customStyle="1" w:styleId="TableGrid1">
    <w:name w:val="Table Grid1"/>
    <w:basedOn w:val="TableNormal"/>
    <w:next w:val="TableGrid"/>
    <w:uiPriority w:val="59"/>
    <w:rsid w:val="00307C2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307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3">
    <w:name w:val="font13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</w:rPr>
  </w:style>
  <w:style w:type="paragraph" w:customStyle="1" w:styleId="font14">
    <w:name w:val="font14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0"/>
      <w:szCs w:val="20"/>
    </w:rPr>
  </w:style>
  <w:style w:type="paragraph" w:customStyle="1" w:styleId="xl702">
    <w:name w:val="xl702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3">
    <w:name w:val="xl70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704">
    <w:name w:val="xl70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05">
    <w:name w:val="xl70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6">
    <w:name w:val="xl70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7">
    <w:name w:val="xl70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08">
    <w:name w:val="xl70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09">
    <w:name w:val="xl70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0">
    <w:name w:val="xl710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11">
    <w:name w:val="xl711"/>
    <w:basedOn w:val="Normal"/>
    <w:rsid w:val="00307C2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712">
    <w:name w:val="xl712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713">
    <w:name w:val="xl713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4">
    <w:name w:val="xl714"/>
    <w:basedOn w:val="Normal"/>
    <w:rsid w:val="00307C2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5">
    <w:name w:val="xl715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6">
    <w:name w:val="xl71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7">
    <w:name w:val="xl71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8">
    <w:name w:val="xl71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19">
    <w:name w:val="xl719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0">
    <w:name w:val="xl72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1">
    <w:name w:val="xl72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2">
    <w:name w:val="xl722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3">
    <w:name w:val="xl723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24">
    <w:name w:val="xl72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25">
    <w:name w:val="xl72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6">
    <w:name w:val="xl7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7">
    <w:name w:val="xl72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28">
    <w:name w:val="xl728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729">
    <w:name w:val="xl72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30">
    <w:name w:val="xl730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1">
    <w:name w:val="xl73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32">
    <w:name w:val="xl7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3">
    <w:name w:val="xl73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34">
    <w:name w:val="xl734"/>
    <w:basedOn w:val="Normal"/>
    <w:rsid w:val="00307C2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735">
    <w:name w:val="xl7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736">
    <w:name w:val="xl73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37">
    <w:name w:val="xl73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8">
    <w:name w:val="xl738"/>
    <w:basedOn w:val="Normal"/>
    <w:rsid w:val="00307C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9">
    <w:name w:val="xl739"/>
    <w:basedOn w:val="Normal"/>
    <w:rsid w:val="00307C2A"/>
    <w:pP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0">
    <w:name w:val="xl740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1">
    <w:name w:val="xl741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2">
    <w:name w:val="xl742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3">
    <w:name w:val="xl74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44">
    <w:name w:val="xl744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5">
    <w:name w:val="xl745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46">
    <w:name w:val="xl746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47">
    <w:name w:val="xl747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748">
    <w:name w:val="xl748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9">
    <w:name w:val="xl749"/>
    <w:basedOn w:val="Normal"/>
    <w:rsid w:val="00307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0">
    <w:name w:val="xl750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1">
    <w:name w:val="xl7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2">
    <w:name w:val="xl7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53">
    <w:name w:val="xl753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54">
    <w:name w:val="xl754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55">
    <w:name w:val="xl75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6">
    <w:name w:val="xl756"/>
    <w:basedOn w:val="Normal"/>
    <w:rsid w:val="00307C2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7">
    <w:name w:val="xl757"/>
    <w:basedOn w:val="Normal"/>
    <w:rsid w:val="00307C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8">
    <w:name w:val="xl75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59">
    <w:name w:val="xl7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760">
    <w:name w:val="xl760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1">
    <w:name w:val="xl76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62">
    <w:name w:val="xl7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3">
    <w:name w:val="xl76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764">
    <w:name w:val="xl76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65">
    <w:name w:val="xl76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66">
    <w:name w:val="xl76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767">
    <w:name w:val="xl7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8">
    <w:name w:val="xl7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9">
    <w:name w:val="xl769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0">
    <w:name w:val="xl77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1">
    <w:name w:val="xl771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2">
    <w:name w:val="xl77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3">
    <w:name w:val="xl77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4">
    <w:name w:val="xl77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5">
    <w:name w:val="xl77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776">
    <w:name w:val="xl77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77">
    <w:name w:val="xl77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8">
    <w:name w:val="xl7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779">
    <w:name w:val="xl7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780">
    <w:name w:val="xl78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1">
    <w:name w:val="xl7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2">
    <w:name w:val="xl78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783">
    <w:name w:val="xl78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4">
    <w:name w:val="xl78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785">
    <w:name w:val="xl78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6">
    <w:name w:val="xl78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7">
    <w:name w:val="xl787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88">
    <w:name w:val="xl78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789">
    <w:name w:val="xl78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790">
    <w:name w:val="xl790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1">
    <w:name w:val="xl791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2">
    <w:name w:val="xl79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3">
    <w:name w:val="xl79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794">
    <w:name w:val="xl79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5">
    <w:name w:val="xl79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6">
    <w:name w:val="xl796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7">
    <w:name w:val="xl79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8">
    <w:name w:val="xl798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9">
    <w:name w:val="xl799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0">
    <w:name w:val="xl80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1">
    <w:name w:val="xl801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2">
    <w:name w:val="xl802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3">
    <w:name w:val="xl80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04">
    <w:name w:val="xl80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5">
    <w:name w:val="xl8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6">
    <w:name w:val="xl8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7">
    <w:name w:val="xl807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8">
    <w:name w:val="xl80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9">
    <w:name w:val="xl809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0">
    <w:name w:val="xl810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1">
    <w:name w:val="xl81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2">
    <w:name w:val="xl812"/>
    <w:basedOn w:val="Normal"/>
    <w:rsid w:val="00307C2A"/>
    <w:pPr>
      <w:pBdr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3">
    <w:name w:val="xl813"/>
    <w:basedOn w:val="Normal"/>
    <w:rsid w:val="00307C2A"/>
    <w:pPr>
      <w:pBdr>
        <w:top w:val="single" w:sz="12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4">
    <w:name w:val="xl81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5">
    <w:name w:val="xl815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6">
    <w:name w:val="xl81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7">
    <w:name w:val="xl817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8">
    <w:name w:val="xl818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9">
    <w:name w:val="xl819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0">
    <w:name w:val="xl82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1">
    <w:name w:val="xl821"/>
    <w:basedOn w:val="Normal"/>
    <w:rsid w:val="00307C2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2">
    <w:name w:val="xl822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3">
    <w:name w:val="xl823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4">
    <w:name w:val="xl82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5">
    <w:name w:val="xl825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6">
    <w:name w:val="xl826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7">
    <w:name w:val="xl82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28">
    <w:name w:val="xl82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9">
    <w:name w:val="xl82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830">
    <w:name w:val="xl83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1">
    <w:name w:val="xl831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2">
    <w:name w:val="xl83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3">
    <w:name w:val="xl83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4">
    <w:name w:val="xl83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35">
    <w:name w:val="xl83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36">
    <w:name w:val="xl83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7">
    <w:name w:val="xl837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8">
    <w:name w:val="xl83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39">
    <w:name w:val="xl83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0">
    <w:name w:val="xl84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1">
    <w:name w:val="xl84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2">
    <w:name w:val="xl842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3">
    <w:name w:val="xl843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4">
    <w:name w:val="xl844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45">
    <w:name w:val="xl84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846">
    <w:name w:val="xl846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7">
    <w:name w:val="xl847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48">
    <w:name w:val="xl84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F81BD"/>
      <w:sz w:val="24"/>
      <w:szCs w:val="24"/>
    </w:rPr>
  </w:style>
  <w:style w:type="paragraph" w:customStyle="1" w:styleId="xl849">
    <w:name w:val="xl84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CDDC"/>
      <w:sz w:val="18"/>
      <w:szCs w:val="18"/>
    </w:rPr>
  </w:style>
  <w:style w:type="paragraph" w:customStyle="1" w:styleId="xl850">
    <w:name w:val="xl85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851">
    <w:name w:val="xl85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2">
    <w:name w:val="xl85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3">
    <w:name w:val="xl85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854">
    <w:name w:val="xl854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5">
    <w:name w:val="xl855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6">
    <w:name w:val="xl856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57">
    <w:name w:val="xl85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538DD5"/>
      <w:sz w:val="24"/>
      <w:szCs w:val="24"/>
    </w:rPr>
  </w:style>
  <w:style w:type="paragraph" w:customStyle="1" w:styleId="xl858">
    <w:name w:val="xl85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9">
    <w:name w:val="xl85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0">
    <w:name w:val="xl860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1">
    <w:name w:val="xl86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862">
    <w:name w:val="xl86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63">
    <w:name w:val="xl863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4">
    <w:name w:val="xl864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865">
    <w:name w:val="xl865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6">
    <w:name w:val="xl86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867">
    <w:name w:val="xl86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8">
    <w:name w:val="xl86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9">
    <w:name w:val="xl869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0">
    <w:name w:val="xl870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1">
    <w:name w:val="xl871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72">
    <w:name w:val="xl87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873">
    <w:name w:val="xl87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74">
    <w:name w:val="xl874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5">
    <w:name w:val="xl87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6">
    <w:name w:val="xl876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7">
    <w:name w:val="xl87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8">
    <w:name w:val="xl878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9">
    <w:name w:val="xl879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0">
    <w:name w:val="xl880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1">
    <w:name w:val="xl881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882">
    <w:name w:val="xl882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883">
    <w:name w:val="xl883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4">
    <w:name w:val="xl884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85">
    <w:name w:val="xl885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886">
    <w:name w:val="xl886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7">
    <w:name w:val="xl887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888">
    <w:name w:val="xl888"/>
    <w:basedOn w:val="Normal"/>
    <w:rsid w:val="00307C2A"/>
    <w:pPr>
      <w:pBdr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9">
    <w:name w:val="xl889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0">
    <w:name w:val="xl890"/>
    <w:basedOn w:val="Normal"/>
    <w:rsid w:val="00307C2A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891">
    <w:name w:val="xl891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2">
    <w:name w:val="xl89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893">
    <w:name w:val="xl893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94">
    <w:name w:val="xl894"/>
    <w:basedOn w:val="Normal"/>
    <w:rsid w:val="00307C2A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5">
    <w:name w:val="xl89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96">
    <w:name w:val="xl89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7">
    <w:name w:val="xl897"/>
    <w:basedOn w:val="Normal"/>
    <w:rsid w:val="00307C2A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8">
    <w:name w:val="xl898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9">
    <w:name w:val="xl899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0">
    <w:name w:val="xl900"/>
    <w:basedOn w:val="Normal"/>
    <w:rsid w:val="00307C2A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1">
    <w:name w:val="xl901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2">
    <w:name w:val="xl902"/>
    <w:basedOn w:val="Normal"/>
    <w:rsid w:val="00307C2A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3">
    <w:name w:val="xl903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4">
    <w:name w:val="xl904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5">
    <w:name w:val="xl905"/>
    <w:basedOn w:val="Normal"/>
    <w:rsid w:val="00307C2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6">
    <w:name w:val="xl906"/>
    <w:basedOn w:val="Normal"/>
    <w:rsid w:val="00307C2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7">
    <w:name w:val="xl907"/>
    <w:basedOn w:val="Normal"/>
    <w:rsid w:val="00307C2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908">
    <w:name w:val="xl908"/>
    <w:basedOn w:val="Normal"/>
    <w:rsid w:val="00307C2A"/>
    <w:pP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09">
    <w:name w:val="xl909"/>
    <w:basedOn w:val="Normal"/>
    <w:rsid w:val="00307C2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10">
    <w:name w:val="xl91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11">
    <w:name w:val="xl91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912">
    <w:name w:val="xl912"/>
    <w:basedOn w:val="Normal"/>
    <w:rsid w:val="00307C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3">
    <w:name w:val="xl91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4">
    <w:name w:val="xl914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915">
    <w:name w:val="xl915"/>
    <w:basedOn w:val="Normal"/>
    <w:rsid w:val="00307C2A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916">
    <w:name w:val="xl916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7">
    <w:name w:val="xl917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8">
    <w:name w:val="xl918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19">
    <w:name w:val="xl919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0">
    <w:name w:val="xl920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1">
    <w:name w:val="xl921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2">
    <w:name w:val="xl922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3">
    <w:name w:val="xl92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4">
    <w:name w:val="xl92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5">
    <w:name w:val="xl925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6">
    <w:name w:val="xl92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7">
    <w:name w:val="xl92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8">
    <w:name w:val="xl92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9">
    <w:name w:val="xl92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0">
    <w:name w:val="xl93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1">
    <w:name w:val="xl931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2">
    <w:name w:val="xl93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3">
    <w:name w:val="xl93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4">
    <w:name w:val="xl934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5">
    <w:name w:val="xl935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6">
    <w:name w:val="xl936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7">
    <w:name w:val="xl937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8">
    <w:name w:val="xl938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9">
    <w:name w:val="xl939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0">
    <w:name w:val="xl940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1">
    <w:name w:val="xl941"/>
    <w:basedOn w:val="Normal"/>
    <w:rsid w:val="00307C2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2">
    <w:name w:val="xl94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943">
    <w:name w:val="xl94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030A0"/>
      <w:sz w:val="18"/>
      <w:szCs w:val="18"/>
    </w:rPr>
  </w:style>
  <w:style w:type="paragraph" w:customStyle="1" w:styleId="xl944">
    <w:name w:val="xl944"/>
    <w:basedOn w:val="Normal"/>
    <w:rsid w:val="00307C2A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5">
    <w:name w:val="xl945"/>
    <w:basedOn w:val="Normal"/>
    <w:rsid w:val="00307C2A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6">
    <w:name w:val="xl946"/>
    <w:basedOn w:val="Normal"/>
    <w:rsid w:val="00307C2A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947">
    <w:name w:val="xl947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8">
    <w:name w:val="xl948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9">
    <w:name w:val="xl949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0">
    <w:name w:val="xl950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1">
    <w:name w:val="xl951"/>
    <w:basedOn w:val="Normal"/>
    <w:rsid w:val="00307C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2">
    <w:name w:val="xl952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3">
    <w:name w:val="xl953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4">
    <w:name w:val="xl954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5">
    <w:name w:val="xl955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6">
    <w:name w:val="xl956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7">
    <w:name w:val="xl957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8">
    <w:name w:val="xl958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9">
    <w:name w:val="xl959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0">
    <w:name w:val="xl960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1">
    <w:name w:val="xl961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2">
    <w:name w:val="xl962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3">
    <w:name w:val="xl963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4">
    <w:name w:val="xl964"/>
    <w:basedOn w:val="Normal"/>
    <w:rsid w:val="00307C2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5">
    <w:name w:val="xl965"/>
    <w:basedOn w:val="Normal"/>
    <w:rsid w:val="00307C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6">
    <w:name w:val="xl966"/>
    <w:basedOn w:val="Normal"/>
    <w:rsid w:val="00307C2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5">
    <w:name w:val="font15"/>
    <w:basedOn w:val="Normal"/>
    <w:rsid w:val="00307C2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6">
    <w:name w:val="font16"/>
    <w:basedOn w:val="Normal"/>
    <w:rsid w:val="0030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ndra\Desktop\REBALANS%20II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ndra\Desktop\REBALANS%20II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andra\Desktop\REBALANS%20II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"/>
          <c:w val="0.93888888888888888"/>
          <c:h val="0.70198561543443438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20583717357910905"/>
                  <c:y val="-0.304458768942195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766513056835696E-2"/>
                  <c:y val="-0.257724463423171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555555555555552E-2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'grafikoni i pogače'!$B$5:$B$7</c:f>
              <c:strCache>
                <c:ptCount val="3"/>
                <c:pt idx="0">
                  <c:v>Tекући расходи</c:v>
                </c:pt>
                <c:pt idx="1">
                  <c:v>Издаци за нефинансијску имовину </c:v>
                </c:pt>
                <c:pt idx="2">
                  <c:v>Издаци за отплату главнице и набавку финансијске имовине</c:v>
                </c:pt>
              </c:strCache>
            </c:strRef>
          </c:cat>
          <c:val>
            <c:numRef>
              <c:f>'grafikoni i pogače'!$P$5:$P$7</c:f>
              <c:numCache>
                <c:formatCode>#,##0</c:formatCode>
                <c:ptCount val="3"/>
                <c:pt idx="0">
                  <c:v>13586024490</c:v>
                </c:pt>
                <c:pt idx="1">
                  <c:v>5154606334</c:v>
                </c:pt>
                <c:pt idx="2">
                  <c:v>159000000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6621696"/>
        <c:axId val="184971648"/>
        <c:axId val="0"/>
      </c:bar3DChart>
      <c:catAx>
        <c:axId val="246621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4971648"/>
        <c:crosses val="autoZero"/>
        <c:auto val="1"/>
        <c:lblAlgn val="ctr"/>
        <c:lblOffset val="100"/>
        <c:noMultiLvlLbl val="0"/>
      </c:catAx>
      <c:valAx>
        <c:axId val="184971648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246621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49979171219929"/>
          <c:y val="7.8681268902300913E-2"/>
          <c:w val="0.6093673415150539"/>
          <c:h val="0.89577014802083754"/>
        </c:manualLayout>
      </c:layout>
      <c:pie3DChart>
        <c:varyColors val="1"/>
        <c:ser>
          <c:idx val="0"/>
          <c:order val="0"/>
          <c:explosion val="16"/>
          <c:dLbls>
            <c:dLbl>
              <c:idx val="0"/>
              <c:layout>
                <c:manualLayout>
                  <c:x val="6.7664807524059498E-2"/>
                  <c:y val="2.3323789240624896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Расходи</a:t>
                    </a:r>
                    <a:r>
                      <a:rPr lang="sr-Cyrl-RS" baseline="0"/>
                      <a:t> за запослене</a:t>
                    </a:r>
                    <a:r>
                      <a:rPr lang="en-US"/>
                      <a:t>; 3.412.269.695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3.4381999125109364E-2"/>
                  <c:y val="4.402290582250025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Коришћење</a:t>
                    </a:r>
                    <a:r>
                      <a:rPr lang="sr-Cyrl-RS" baseline="0"/>
                      <a:t> услуга и роба</a:t>
                    </a:r>
                    <a:r>
                      <a:rPr lang="en-US"/>
                      <a:t>; 6.004.282.856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sr-Cyrl-RS"/>
                      <a:t>Амортизација</a:t>
                    </a:r>
                    <a:r>
                      <a:rPr lang="sr-Cyrl-RS" baseline="0"/>
                      <a:t> и употреба средстава</a:t>
                    </a:r>
                    <a:r>
                      <a:rPr lang="en-US"/>
                      <a:t>; 2.000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sr-Cyrl-RS"/>
                      <a:t>Отплата</a:t>
                    </a:r>
                    <a:r>
                      <a:rPr lang="sr-Cyrl-RS" baseline="0"/>
                      <a:t> камата и пратећи трошкови задуживања</a:t>
                    </a:r>
                    <a:r>
                      <a:rPr lang="en-US"/>
                      <a:t>; 26.312.000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sr-Cyrl-RS"/>
                      <a:t>Субвенције</a:t>
                    </a:r>
                    <a:r>
                      <a:rPr lang="en-US"/>
                      <a:t>; 150.200.000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5"/>
              <c:layout>
                <c:manualLayout>
                  <c:x val="-1.7153762029746281E-2"/>
                  <c:y val="-0.22465406291218673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Донације,</a:t>
                    </a:r>
                    <a:r>
                      <a:rPr lang="sr-Cyrl-RS" baseline="0"/>
                      <a:t> дотације и трансфери</a:t>
                    </a:r>
                    <a:r>
                      <a:rPr lang="en-US"/>
                      <a:t>; 1.640.063.519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6"/>
              <c:layout>
                <c:manualLayout>
                  <c:x val="6.1709208223972002E-2"/>
                  <c:y val="-0.15909508773332268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Социјално</a:t>
                    </a:r>
                    <a:r>
                      <a:rPr lang="sr-Cyrl-RS" baseline="0"/>
                      <a:t> осигурање и социјална заштита</a:t>
                    </a:r>
                    <a:r>
                      <a:rPr lang="en-US"/>
                      <a:t>; 467.467.300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7"/>
              <c:layout>
                <c:manualLayout>
                  <c:x val="0.23830610236220473"/>
                  <c:y val="-8.8737989469615211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Остали</a:t>
                    </a:r>
                    <a:r>
                      <a:rPr lang="sr-Cyrl-RS" baseline="0"/>
                      <a:t> расходи и административни трансфери из буџета</a:t>
                    </a:r>
                    <a:r>
                      <a:rPr lang="en-US"/>
                      <a:t>; 1.180.333.000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showLegendKey val="0"/>
            <c:showVal val="1"/>
            <c:showCatName val="0"/>
            <c:showSerName val="1"/>
            <c:showPercent val="0"/>
            <c:showBubbleSize val="0"/>
            <c:showLeaderLines val="1"/>
          </c:dLbls>
          <c:cat>
            <c:strRef>
              <c:f>'grafikoni i pogače'!$B$31:$B$38</c:f>
              <c:strCache>
                <c:ptCount val="8"/>
                <c:pt idx="0">
                  <c:v>Расходи за запослене </c:v>
                </c:pt>
                <c:pt idx="1">
                  <c:v>Коришћење услуга и роба </c:v>
                </c:pt>
                <c:pt idx="2">
                  <c:v>Амортизација и употреба средстава за рад</c:v>
                </c:pt>
                <c:pt idx="3">
                  <c:v>Отплата камата и пратећи трошкови задуживања </c:v>
                </c:pt>
                <c:pt idx="4">
                  <c:v>Субвенције </c:v>
                </c:pt>
                <c:pt idx="5">
                  <c:v>Донације, дотације и трансфери </c:v>
                </c:pt>
                <c:pt idx="6">
                  <c:v>Социјално осигурање и социјална заштита </c:v>
                </c:pt>
                <c:pt idx="7">
                  <c:v>Oстали расходи и административни  трансфери из буџета </c:v>
                </c:pt>
              </c:strCache>
            </c:strRef>
          </c:cat>
          <c:val>
            <c:numRef>
              <c:f>'grafikoni i pogače'!$P$31:$P$38</c:f>
              <c:numCache>
                <c:formatCode>#,##0</c:formatCode>
                <c:ptCount val="8"/>
                <c:pt idx="0">
                  <c:v>3437987815</c:v>
                </c:pt>
                <c:pt idx="1">
                  <c:v>6192778856</c:v>
                </c:pt>
                <c:pt idx="2">
                  <c:v>2000</c:v>
                </c:pt>
                <c:pt idx="3">
                  <c:v>26312000</c:v>
                </c:pt>
                <c:pt idx="4">
                  <c:v>138200000</c:v>
                </c:pt>
                <c:pt idx="5">
                  <c:v>1652063519</c:v>
                </c:pt>
                <c:pt idx="6">
                  <c:v>985467300</c:v>
                </c:pt>
                <c:pt idx="7">
                  <c:v>1153213000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27"/>
          </c:dPt>
          <c:dPt>
            <c:idx val="1"/>
            <c:bubble3D val="0"/>
            <c:explosion val="14"/>
          </c:dPt>
          <c:dPt>
            <c:idx val="2"/>
            <c:bubble3D val="0"/>
            <c:explosion val="17"/>
          </c:dPt>
          <c:dLbls>
            <c:dLbl>
              <c:idx val="0"/>
              <c:layout>
                <c:manualLayout>
                  <c:x val="8.3622375328083989E-2"/>
                  <c:y val="4.1829416992167322E-3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Основна средства </a:t>
                    </a:r>
                    <a:r>
                      <a:rPr lang="en-US"/>
                      <a:t>4.123.338.334;</a:t>
                    </a:r>
                    <a:r>
                      <a:rPr lang="en-US" baseline="0"/>
                      <a:t>  85%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122265966754159E-2"/>
                  <c:y val="8.6062372124744255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Залихе </a:t>
                    </a:r>
                    <a:r>
                      <a:rPr lang="en-US"/>
                      <a:t>92.098.000</a:t>
                    </a:r>
                    <a:r>
                      <a:rPr lang="sr-Cyrl-RS"/>
                      <a:t>;</a:t>
                    </a:r>
                    <a:r>
                      <a:rPr lang="sr-Cyrl-RS" baseline="0"/>
                      <a:t> 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37369378827646543"/>
                  <c:y val="8.3576167152334309E-4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Природна</a:t>
                    </a:r>
                    <a:r>
                      <a:rPr lang="sr-Cyrl-RS" baseline="0"/>
                      <a:t> имовина </a:t>
                    </a:r>
                    <a:r>
                      <a:rPr lang="en-US"/>
                      <a:t>655.000.000</a:t>
                    </a:r>
                    <a:r>
                      <a:rPr lang="sr-Cyrl-RS"/>
                      <a:t>;</a:t>
                    </a:r>
                    <a:r>
                      <a:rPr lang="sr-Cyrl-RS" baseline="0"/>
                      <a:t> 13%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'grafikoni i pogače'!$P$69:$P$71</c:f>
              <c:numCache>
                <c:formatCode>#,##0</c:formatCode>
                <c:ptCount val="3"/>
                <c:pt idx="0">
                  <c:v>4407508334</c:v>
                </c:pt>
                <c:pt idx="1">
                  <c:v>92098000</c:v>
                </c:pt>
                <c:pt idx="2">
                  <c:v>655000000</c:v>
                </c:pt>
              </c:numCache>
            </c:numRef>
          </c:val>
        </c:ser>
        <c:ser>
          <c:idx val="1"/>
          <c:order val="1"/>
          <c:explosion val="25"/>
          <c:val>
            <c:numRef>
              <c:f>'grafikoni i pogače'!$Q$69:$Q$71</c:f>
              <c:numCache>
                <c:formatCode>0.00%</c:formatCode>
                <c:ptCount val="3"/>
                <c:pt idx="0">
                  <c:v>0.85506206457084599</c:v>
                </c:pt>
                <c:pt idx="1">
                  <c:v>1.7867125835103588E-2</c:v>
                </c:pt>
                <c:pt idx="2">
                  <c:v>0.12707080959405037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57DE-F860-4BB0-B41C-29D1B242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72</Pages>
  <Words>33486</Words>
  <Characters>190875</Characters>
  <Application>Microsoft Office Word</Application>
  <DocSecurity>0</DocSecurity>
  <Lines>1590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223914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Sandra Milošević</cp:lastModifiedBy>
  <cp:revision>341</cp:revision>
  <cp:lastPrinted>2023-09-13T11:51:00Z</cp:lastPrinted>
  <dcterms:created xsi:type="dcterms:W3CDTF">2023-06-14T05:50:00Z</dcterms:created>
  <dcterms:modified xsi:type="dcterms:W3CDTF">2024-10-01T11:56:00Z</dcterms:modified>
</cp:coreProperties>
</file>