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D8" w:rsidRPr="00B45439" w:rsidRDefault="00D94FC5" w:rsidP="00B45439">
      <w:pPr>
        <w:pStyle w:val="CM1"/>
        <w:tabs>
          <w:tab w:val="left" w:pos="874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  <w:tab/>
      </w:r>
    </w:p>
    <w:p w:rsidR="007024F2" w:rsidRPr="00521D30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4"/>
          <w:szCs w:val="24"/>
          <w:lang w:val="sr-Cyrl-CS"/>
        </w:rPr>
      </w:pPr>
      <w:r w:rsidRPr="00521D30">
        <w:rPr>
          <w:color w:val="000000" w:themeColor="text1"/>
          <w:sz w:val="24"/>
          <w:szCs w:val="24"/>
        </w:rPr>
        <w:t xml:space="preserve">На основу члана 32. </w:t>
      </w:r>
      <w:r w:rsidR="008C5929" w:rsidRPr="00521D30">
        <w:rPr>
          <w:color w:val="000000" w:themeColor="text1"/>
          <w:sz w:val="24"/>
          <w:szCs w:val="24"/>
          <w:lang w:val="sr-Cyrl-RS"/>
        </w:rPr>
        <w:t xml:space="preserve">став 1. тачка 3) и 6) </w:t>
      </w:r>
      <w:r w:rsidRPr="00521D30">
        <w:rPr>
          <w:color w:val="000000" w:themeColor="text1"/>
          <w:sz w:val="24"/>
          <w:szCs w:val="24"/>
        </w:rPr>
        <w:t xml:space="preserve">Закона о локалној самоуправи </w:t>
      </w:r>
      <w:r w:rsidR="00024F76" w:rsidRPr="00521D30">
        <w:rPr>
          <w:color w:val="000000" w:themeColor="text1"/>
          <w:sz w:val="24"/>
          <w:szCs w:val="24"/>
        </w:rPr>
        <w:t>(''Службени гласник РС'', број 129/</w:t>
      </w:r>
      <w:r w:rsidR="00024F76" w:rsidRPr="00521D30">
        <w:rPr>
          <w:color w:val="000000" w:themeColor="text1"/>
          <w:sz w:val="24"/>
          <w:szCs w:val="24"/>
          <w:lang w:val="sr-Cyrl-RS"/>
        </w:rPr>
        <w:t>20</w:t>
      </w:r>
      <w:r w:rsidR="00024F76" w:rsidRPr="00521D30">
        <w:rPr>
          <w:color w:val="000000" w:themeColor="text1"/>
          <w:sz w:val="24"/>
          <w:szCs w:val="24"/>
        </w:rPr>
        <w:t>07</w:t>
      </w:r>
      <w:r w:rsidR="00024F76" w:rsidRPr="00521D30">
        <w:rPr>
          <w:color w:val="000000" w:themeColor="text1"/>
          <w:sz w:val="24"/>
          <w:szCs w:val="24"/>
          <w:lang w:val="sr-Cyrl-RS"/>
        </w:rPr>
        <w:t>, 83/2014-други закон, 101/2016-други закон, 47/2018 и 111/2021-други закон</w:t>
      </w:r>
      <w:r w:rsidR="00024F76" w:rsidRPr="00521D30">
        <w:rPr>
          <w:color w:val="000000" w:themeColor="text1"/>
          <w:sz w:val="24"/>
          <w:szCs w:val="24"/>
        </w:rPr>
        <w:t xml:space="preserve">), </w:t>
      </w:r>
      <w:r w:rsidRPr="00521D30">
        <w:rPr>
          <w:color w:val="000000" w:themeColor="text1"/>
          <w:sz w:val="24"/>
          <w:szCs w:val="24"/>
        </w:rPr>
        <w:t xml:space="preserve">члана </w:t>
      </w:r>
      <w:r w:rsidRPr="00521D30">
        <w:rPr>
          <w:color w:val="000000" w:themeColor="text1"/>
          <w:sz w:val="24"/>
          <w:szCs w:val="24"/>
          <w:lang w:val="sr-Cyrl-RS"/>
        </w:rPr>
        <w:t>6</w:t>
      </w:r>
      <w:r w:rsidRPr="00521D30">
        <w:rPr>
          <w:color w:val="000000" w:themeColor="text1"/>
          <w:sz w:val="24"/>
          <w:szCs w:val="24"/>
        </w:rPr>
        <w:t xml:space="preserve">. </w:t>
      </w:r>
      <w:r w:rsidR="00FD4277" w:rsidRPr="00521D30">
        <w:rPr>
          <w:color w:val="000000" w:themeColor="text1"/>
          <w:sz w:val="24"/>
          <w:szCs w:val="24"/>
          <w:lang w:val="sr-Cyrl-RS"/>
        </w:rPr>
        <w:t xml:space="preserve">став 1. тачка 5) </w:t>
      </w:r>
      <w:r w:rsidRPr="00521D30">
        <w:rPr>
          <w:color w:val="000000" w:themeColor="text1"/>
          <w:sz w:val="24"/>
          <w:szCs w:val="24"/>
        </w:rPr>
        <w:t xml:space="preserve">Закона о финасирању локалне самоуправе </w:t>
      </w:r>
      <w:r w:rsidR="00024F76" w:rsidRPr="00521D30">
        <w:rPr>
          <w:color w:val="000000" w:themeColor="text1"/>
          <w:sz w:val="24"/>
          <w:szCs w:val="24"/>
        </w:rPr>
        <w:t>(''Службени гласник РС''</w:t>
      </w:r>
      <w:r w:rsidR="00024F76" w:rsidRPr="00521D30">
        <w:rPr>
          <w:color w:val="000000" w:themeColor="text1"/>
          <w:sz w:val="24"/>
          <w:szCs w:val="24"/>
          <w:lang w:val="sr-Cyrl-RS"/>
        </w:rPr>
        <w:t xml:space="preserve">, </w:t>
      </w:r>
      <w:r w:rsidR="00024F76" w:rsidRPr="00521D30">
        <w:rPr>
          <w:color w:val="000000" w:themeColor="text1"/>
          <w:sz w:val="24"/>
          <w:szCs w:val="24"/>
        </w:rPr>
        <w:t>број</w:t>
      </w:r>
      <w:r w:rsidR="00024F76" w:rsidRPr="00521D30">
        <w:rPr>
          <w:color w:val="000000" w:themeColor="text1"/>
          <w:sz w:val="24"/>
          <w:szCs w:val="24"/>
          <w:lang w:val="sr-Cyrl-RS"/>
        </w:rPr>
        <w:t xml:space="preserve"> </w:t>
      </w:r>
      <w:r w:rsidR="00024F76" w:rsidRPr="00521D30">
        <w:rPr>
          <w:color w:val="000000" w:themeColor="text1"/>
          <w:sz w:val="24"/>
          <w:szCs w:val="24"/>
        </w:rPr>
        <w:t>62/2006</w:t>
      </w:r>
      <w:r w:rsidR="00024F76" w:rsidRPr="00521D30">
        <w:rPr>
          <w:color w:val="000000" w:themeColor="text1"/>
          <w:sz w:val="24"/>
          <w:szCs w:val="24"/>
          <w:lang w:val="sr-Cyrl-RS"/>
        </w:rPr>
        <w:t>, 47/2011, 93/2012, 83/2016, 104/2016-други закон</w:t>
      </w:r>
      <w:r w:rsidR="00024F76" w:rsidRPr="00521D30">
        <w:rPr>
          <w:color w:val="000000" w:themeColor="text1"/>
          <w:sz w:val="24"/>
          <w:szCs w:val="24"/>
          <w:lang w:val="sr-Latn-RS"/>
        </w:rPr>
        <w:t xml:space="preserve">, </w:t>
      </w:r>
      <w:r w:rsidR="00024F76" w:rsidRPr="00521D30">
        <w:rPr>
          <w:color w:val="000000" w:themeColor="text1"/>
          <w:sz w:val="24"/>
          <w:szCs w:val="24"/>
          <w:lang w:val="sr-Cyrl-RS"/>
        </w:rPr>
        <w:t>95/2018-други закон и 111/2021-други закон</w:t>
      </w:r>
      <w:r w:rsidR="00024F76" w:rsidRPr="00521D30">
        <w:rPr>
          <w:color w:val="000000" w:themeColor="text1"/>
          <w:sz w:val="24"/>
          <w:szCs w:val="24"/>
        </w:rPr>
        <w:t>)</w:t>
      </w:r>
      <w:r w:rsidR="00024F76" w:rsidRPr="00521D30">
        <w:rPr>
          <w:color w:val="000000" w:themeColor="text1"/>
          <w:sz w:val="24"/>
          <w:szCs w:val="24"/>
          <w:lang w:val="sr-Cyrl-RS"/>
        </w:rPr>
        <w:t xml:space="preserve">, </w:t>
      </w:r>
      <w:r w:rsidRPr="00521D30">
        <w:rPr>
          <w:color w:val="000000" w:themeColor="text1"/>
          <w:sz w:val="24"/>
          <w:szCs w:val="24"/>
          <w:lang w:val="sr-Cyrl-RS"/>
        </w:rPr>
        <w:t xml:space="preserve">члана 239. </w:t>
      </w:r>
      <w:r w:rsidR="008C5929" w:rsidRPr="00521D30">
        <w:rPr>
          <w:color w:val="000000" w:themeColor="text1"/>
          <w:sz w:val="24"/>
          <w:szCs w:val="24"/>
          <w:lang w:val="sr-Cyrl-RS"/>
        </w:rPr>
        <w:t xml:space="preserve">став 3. </w:t>
      </w:r>
      <w:r w:rsidRPr="00521D30">
        <w:rPr>
          <w:color w:val="000000" w:themeColor="text1"/>
          <w:sz w:val="24"/>
          <w:szCs w:val="24"/>
          <w:lang w:val="sr-Cyrl-RS"/>
        </w:rPr>
        <w:t xml:space="preserve">Закона о накнадама за коришћење јавних добара </w:t>
      </w:r>
      <w:r w:rsidRPr="00521D30">
        <w:rPr>
          <w:color w:val="000000" w:themeColor="text1"/>
          <w:sz w:val="24"/>
          <w:szCs w:val="24"/>
        </w:rPr>
        <w:t>(''Службени гласник РС'',</w:t>
      </w:r>
      <w:r w:rsidRPr="00521D30">
        <w:rPr>
          <w:color w:val="000000" w:themeColor="text1"/>
          <w:sz w:val="24"/>
          <w:szCs w:val="24"/>
          <w:lang w:val="sr-Cyrl-RS"/>
        </w:rPr>
        <w:t xml:space="preserve"> </w:t>
      </w:r>
      <w:r w:rsidRPr="00521D30">
        <w:rPr>
          <w:color w:val="000000" w:themeColor="text1"/>
          <w:sz w:val="24"/>
          <w:szCs w:val="24"/>
        </w:rPr>
        <w:t>број</w:t>
      </w:r>
      <w:r w:rsidRPr="00521D30">
        <w:rPr>
          <w:color w:val="000000" w:themeColor="text1"/>
          <w:sz w:val="24"/>
          <w:szCs w:val="24"/>
          <w:lang w:val="sr-Cyrl-RS"/>
        </w:rPr>
        <w:t xml:space="preserve"> 95/2018</w:t>
      </w:r>
      <w:r w:rsidR="008923C4">
        <w:rPr>
          <w:color w:val="000000" w:themeColor="text1"/>
          <w:sz w:val="24"/>
          <w:szCs w:val="24"/>
          <w:lang w:val="sr-Cyrl-RS"/>
        </w:rPr>
        <w:t>,</w:t>
      </w:r>
      <w:r w:rsidR="00332D7B" w:rsidRPr="00521D30">
        <w:rPr>
          <w:color w:val="000000" w:themeColor="text1"/>
          <w:sz w:val="24"/>
          <w:szCs w:val="24"/>
          <w:lang w:val="sr-Cyrl-RS"/>
        </w:rPr>
        <w:t xml:space="preserve"> 49/2019</w:t>
      </w:r>
      <w:r w:rsidR="008923C4">
        <w:rPr>
          <w:color w:val="000000" w:themeColor="text1"/>
          <w:sz w:val="24"/>
          <w:szCs w:val="24"/>
          <w:lang w:val="sr-Cyrl-RS"/>
        </w:rPr>
        <w:t xml:space="preserve"> и 92/2023</w:t>
      </w:r>
      <w:r w:rsidRPr="00521D30">
        <w:rPr>
          <w:color w:val="000000" w:themeColor="text1"/>
          <w:sz w:val="24"/>
          <w:szCs w:val="24"/>
        </w:rPr>
        <w:t xml:space="preserve">) и члана 37. </w:t>
      </w:r>
      <w:r w:rsidR="008C5929" w:rsidRPr="00521D30">
        <w:rPr>
          <w:color w:val="000000" w:themeColor="text1"/>
          <w:sz w:val="24"/>
          <w:szCs w:val="24"/>
          <w:lang w:val="sr-Cyrl-RS"/>
        </w:rPr>
        <w:t xml:space="preserve">став 1. тачка 3) и 7) </w:t>
      </w:r>
      <w:r w:rsidRPr="00521D30">
        <w:rPr>
          <w:color w:val="000000" w:themeColor="text1"/>
          <w:sz w:val="24"/>
          <w:szCs w:val="24"/>
        </w:rPr>
        <w:t>Статута Града Ниша (''Службени лист Града Ниша'', број 88/2008</w:t>
      </w:r>
      <w:r w:rsidR="008B2A87" w:rsidRPr="00521D30">
        <w:rPr>
          <w:color w:val="000000" w:themeColor="text1"/>
          <w:sz w:val="24"/>
          <w:szCs w:val="24"/>
        </w:rPr>
        <w:t>,</w:t>
      </w:r>
      <w:r w:rsidRPr="00521D30">
        <w:rPr>
          <w:color w:val="000000" w:themeColor="text1"/>
          <w:sz w:val="24"/>
          <w:szCs w:val="24"/>
          <w:lang w:val="sr-Cyrl-RS"/>
        </w:rPr>
        <w:t xml:space="preserve"> 143/2016</w:t>
      </w:r>
      <w:r w:rsidR="008B2A87" w:rsidRPr="00521D30">
        <w:rPr>
          <w:color w:val="000000" w:themeColor="text1"/>
          <w:sz w:val="24"/>
          <w:szCs w:val="24"/>
          <w:lang w:val="sr-Latn-RS"/>
        </w:rPr>
        <w:t xml:space="preserve"> </w:t>
      </w:r>
      <w:r w:rsidR="008B2A87" w:rsidRPr="00521D30">
        <w:rPr>
          <w:color w:val="000000" w:themeColor="text1"/>
          <w:sz w:val="24"/>
          <w:szCs w:val="24"/>
          <w:lang w:val="sr-Cyrl-RS"/>
        </w:rPr>
        <w:t>и</w:t>
      </w:r>
      <w:r w:rsidR="008B2A87" w:rsidRPr="00521D30">
        <w:rPr>
          <w:color w:val="000000" w:themeColor="text1"/>
          <w:sz w:val="24"/>
          <w:szCs w:val="24"/>
          <w:lang w:val="sr-Latn-RS"/>
        </w:rPr>
        <w:t xml:space="preserve"> 18/2019</w:t>
      </w:r>
      <w:r w:rsidRPr="00521D30">
        <w:rPr>
          <w:color w:val="000000" w:themeColor="text1"/>
          <w:sz w:val="24"/>
          <w:szCs w:val="24"/>
        </w:rPr>
        <w:t xml:space="preserve">),  </w:t>
      </w:r>
    </w:p>
    <w:p w:rsidR="007024F2" w:rsidRPr="00521D30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4"/>
          <w:szCs w:val="24"/>
          <w:lang w:val="sr-Cyrl-RS"/>
        </w:rPr>
      </w:pPr>
      <w:r w:rsidRPr="00521D30">
        <w:rPr>
          <w:color w:val="000000" w:themeColor="text1"/>
          <w:sz w:val="24"/>
          <w:szCs w:val="24"/>
        </w:rPr>
        <w:t>Скупштина Града Ниша, на седници од</w:t>
      </w:r>
      <w:r w:rsidRPr="00521D30">
        <w:rPr>
          <w:color w:val="000000" w:themeColor="text1"/>
          <w:sz w:val="24"/>
          <w:szCs w:val="24"/>
          <w:lang w:val="sr-Latn-CS"/>
        </w:rPr>
        <w:t xml:space="preserve"> </w:t>
      </w:r>
      <w:r w:rsidRPr="00521D30">
        <w:rPr>
          <w:color w:val="000000" w:themeColor="text1"/>
          <w:sz w:val="24"/>
          <w:szCs w:val="24"/>
          <w:lang w:val="sr-Cyrl-CS"/>
        </w:rPr>
        <w:t xml:space="preserve">_______ </w:t>
      </w:r>
      <w:r w:rsidRPr="00521D30">
        <w:rPr>
          <w:color w:val="000000" w:themeColor="text1"/>
          <w:sz w:val="24"/>
          <w:szCs w:val="24"/>
        </w:rPr>
        <w:t xml:space="preserve"> </w:t>
      </w:r>
      <w:r w:rsidR="00D75091" w:rsidRPr="00521D30">
        <w:rPr>
          <w:color w:val="000000" w:themeColor="text1"/>
          <w:sz w:val="24"/>
          <w:szCs w:val="24"/>
          <w:lang w:val="sr-Cyrl-CS"/>
        </w:rPr>
        <w:t>202</w:t>
      </w:r>
      <w:r w:rsidR="00D703F0" w:rsidRPr="00521D30">
        <w:rPr>
          <w:color w:val="000000" w:themeColor="text1"/>
          <w:sz w:val="24"/>
          <w:szCs w:val="24"/>
          <w:lang w:val="sr-Cyrl-RS"/>
        </w:rPr>
        <w:t>3</w:t>
      </w:r>
      <w:r w:rsidRPr="00521D30">
        <w:rPr>
          <w:color w:val="000000" w:themeColor="text1"/>
          <w:sz w:val="24"/>
          <w:szCs w:val="24"/>
        </w:rPr>
        <w:t xml:space="preserve">.године, донела је </w:t>
      </w:r>
    </w:p>
    <w:p w:rsidR="007024F2" w:rsidRPr="00521D30" w:rsidRDefault="007024F2" w:rsidP="007024F2">
      <w:pPr>
        <w:suppressLineNumbers/>
        <w:autoSpaceDE w:val="0"/>
        <w:autoSpaceDN w:val="0"/>
        <w:adjustRightInd w:val="0"/>
        <w:rPr>
          <w:color w:val="000000" w:themeColor="text1"/>
          <w:sz w:val="24"/>
          <w:szCs w:val="24"/>
          <w:lang w:val="sr-Cyrl-RS"/>
        </w:rPr>
      </w:pPr>
    </w:p>
    <w:p w:rsidR="007024F2" w:rsidRPr="00521D30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521D30">
        <w:rPr>
          <w:b/>
          <w:bCs/>
          <w:color w:val="000000" w:themeColor="text1"/>
          <w:sz w:val="24"/>
          <w:szCs w:val="24"/>
        </w:rPr>
        <w:t>О</w:t>
      </w:r>
      <w:r w:rsidRPr="00521D30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521D30">
        <w:rPr>
          <w:b/>
          <w:bCs/>
          <w:color w:val="000000" w:themeColor="text1"/>
          <w:sz w:val="24"/>
          <w:szCs w:val="24"/>
        </w:rPr>
        <w:t>Д</w:t>
      </w:r>
      <w:r w:rsidRPr="00521D30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521D30">
        <w:rPr>
          <w:b/>
          <w:bCs/>
          <w:color w:val="000000" w:themeColor="text1"/>
          <w:sz w:val="24"/>
          <w:szCs w:val="24"/>
        </w:rPr>
        <w:t>Л</w:t>
      </w:r>
      <w:r w:rsidRPr="00521D30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521D30">
        <w:rPr>
          <w:b/>
          <w:bCs/>
          <w:color w:val="000000" w:themeColor="text1"/>
          <w:sz w:val="24"/>
          <w:szCs w:val="24"/>
        </w:rPr>
        <w:t>У</w:t>
      </w:r>
      <w:r w:rsidRPr="00521D30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521D30">
        <w:rPr>
          <w:b/>
          <w:bCs/>
          <w:color w:val="000000" w:themeColor="text1"/>
          <w:sz w:val="24"/>
          <w:szCs w:val="24"/>
        </w:rPr>
        <w:t>К</w:t>
      </w:r>
      <w:r w:rsidRPr="00521D30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521D30">
        <w:rPr>
          <w:b/>
          <w:bCs/>
          <w:color w:val="000000" w:themeColor="text1"/>
          <w:sz w:val="24"/>
          <w:szCs w:val="24"/>
        </w:rPr>
        <w:t>У</w:t>
      </w:r>
    </w:p>
    <w:p w:rsidR="007024F2" w:rsidRPr="00521D30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21D30">
        <w:rPr>
          <w:b/>
          <w:bCs/>
          <w:color w:val="000000" w:themeColor="text1"/>
          <w:sz w:val="24"/>
          <w:szCs w:val="24"/>
        </w:rPr>
        <w:t>О</w:t>
      </w:r>
      <w:r w:rsidRPr="00521D30">
        <w:rPr>
          <w:b/>
          <w:color w:val="000000" w:themeColor="text1"/>
          <w:sz w:val="24"/>
          <w:szCs w:val="24"/>
        </w:rPr>
        <w:t xml:space="preserve"> </w:t>
      </w:r>
      <w:r w:rsidRPr="00521D30">
        <w:rPr>
          <w:b/>
          <w:color w:val="000000" w:themeColor="text1"/>
          <w:sz w:val="24"/>
          <w:szCs w:val="24"/>
          <w:lang w:val="sr-Cyrl-RS"/>
        </w:rPr>
        <w:t>И</w:t>
      </w:r>
      <w:r w:rsidR="00CB1C94" w:rsidRPr="00521D30">
        <w:rPr>
          <w:b/>
          <w:color w:val="000000" w:themeColor="text1"/>
          <w:sz w:val="24"/>
          <w:szCs w:val="24"/>
          <w:lang w:val="sr-Cyrl-RS"/>
        </w:rPr>
        <w:t>З</w:t>
      </w:r>
      <w:r w:rsidRPr="00521D30">
        <w:rPr>
          <w:b/>
          <w:color w:val="000000" w:themeColor="text1"/>
          <w:sz w:val="24"/>
          <w:szCs w:val="24"/>
          <w:lang w:val="sr-Cyrl-RS"/>
        </w:rPr>
        <w:t>МЕН</w:t>
      </w:r>
      <w:r w:rsidR="00D703F0" w:rsidRPr="00521D30">
        <w:rPr>
          <w:b/>
          <w:color w:val="000000" w:themeColor="text1"/>
          <w:sz w:val="24"/>
          <w:szCs w:val="24"/>
          <w:lang w:val="sr-Cyrl-RS"/>
        </w:rPr>
        <w:t>АМА О ДОПУНАМА</w:t>
      </w:r>
      <w:r w:rsidRPr="00521D30">
        <w:rPr>
          <w:b/>
          <w:color w:val="000000" w:themeColor="text1"/>
          <w:sz w:val="24"/>
          <w:szCs w:val="24"/>
          <w:lang w:val="sr-Cyrl-RS"/>
        </w:rPr>
        <w:t xml:space="preserve"> ОДЛУКЕ О </w:t>
      </w:r>
      <w:r w:rsidRPr="00521D30">
        <w:rPr>
          <w:b/>
          <w:bCs/>
          <w:color w:val="000000" w:themeColor="text1"/>
          <w:sz w:val="24"/>
          <w:szCs w:val="24"/>
          <w:lang w:val="sr-Cyrl-RS"/>
        </w:rPr>
        <w:t>НАКНАДАМА ЗА КОРИШЋЕЊЕ ЈАВНИХ ПОВРШИНА</w:t>
      </w:r>
    </w:p>
    <w:p w:rsidR="00CB56D8" w:rsidRPr="00521D30" w:rsidRDefault="00CB56D8" w:rsidP="00CB56D8">
      <w:pPr>
        <w:jc w:val="center"/>
        <w:rPr>
          <w:rFonts w:eastAsia="Arial"/>
          <w:color w:val="000000" w:themeColor="text1"/>
          <w:sz w:val="24"/>
          <w:szCs w:val="24"/>
        </w:rPr>
      </w:pPr>
    </w:p>
    <w:p w:rsidR="00CB56D8" w:rsidRPr="00521D30" w:rsidRDefault="00CB56D8" w:rsidP="00CB56D8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</w:p>
    <w:p w:rsidR="00CB56D8" w:rsidRPr="00521D30" w:rsidRDefault="00CB56D8" w:rsidP="006417CC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  <w:r w:rsidRPr="00521D30">
        <w:rPr>
          <w:rFonts w:eastAsia="Arial"/>
          <w:color w:val="000000" w:themeColor="text1"/>
          <w:sz w:val="24"/>
          <w:szCs w:val="24"/>
          <w:lang w:val="sr-Cyrl-RS"/>
        </w:rPr>
        <w:t>Члан 1.</w:t>
      </w:r>
    </w:p>
    <w:p w:rsidR="00D72958" w:rsidRDefault="00CB56D8" w:rsidP="00D703F0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 w:rsidRPr="00521D30">
        <w:rPr>
          <w:color w:val="000000" w:themeColor="text1"/>
          <w:sz w:val="24"/>
          <w:szCs w:val="24"/>
          <w:lang w:val="sr-Cyrl-CS"/>
        </w:rPr>
        <w:t xml:space="preserve">У </w:t>
      </w:r>
      <w:r w:rsidR="00EC0507">
        <w:rPr>
          <w:color w:val="000000" w:themeColor="text1"/>
          <w:sz w:val="24"/>
          <w:szCs w:val="24"/>
          <w:lang w:val="sr-Cyrl-CS"/>
        </w:rPr>
        <w:t>Одлуци</w:t>
      </w:r>
      <w:r w:rsidRPr="00521D30">
        <w:rPr>
          <w:color w:val="000000" w:themeColor="text1"/>
          <w:sz w:val="24"/>
          <w:szCs w:val="24"/>
          <w:lang w:val="sr-Cyrl-CS"/>
        </w:rPr>
        <w:t xml:space="preserve"> о </w:t>
      </w:r>
      <w:r w:rsidR="007024F2" w:rsidRPr="00521D30">
        <w:rPr>
          <w:bCs/>
          <w:color w:val="000000" w:themeColor="text1"/>
          <w:sz w:val="24"/>
          <w:szCs w:val="24"/>
          <w:lang w:val="sr-Cyrl-RS"/>
        </w:rPr>
        <w:t>накнадама за коришћење јавних</w:t>
      </w:r>
      <w:r w:rsidR="007024F2" w:rsidRPr="00521D30">
        <w:rPr>
          <w:color w:val="000000" w:themeColor="text1"/>
          <w:sz w:val="24"/>
          <w:szCs w:val="24"/>
          <w:lang w:val="sr-Cyrl-CS"/>
        </w:rPr>
        <w:t xml:space="preserve"> површина </w:t>
      </w:r>
      <w:r w:rsidRPr="00521D30">
        <w:rPr>
          <w:color w:val="000000" w:themeColor="text1"/>
          <w:sz w:val="24"/>
          <w:szCs w:val="24"/>
          <w:lang w:val="sr-Cyrl-CS"/>
        </w:rPr>
        <w:t xml:space="preserve">(„Сл. Града Ниша“ бр. </w:t>
      </w:r>
      <w:r w:rsidR="007024F2" w:rsidRPr="00521D30">
        <w:rPr>
          <w:color w:val="000000" w:themeColor="text1"/>
          <w:sz w:val="24"/>
          <w:szCs w:val="24"/>
          <w:lang w:val="sr-Cyrl-CS"/>
        </w:rPr>
        <w:t>127/</w:t>
      </w:r>
      <w:r w:rsidR="00024F76" w:rsidRPr="00521D30">
        <w:rPr>
          <w:color w:val="000000" w:themeColor="text1"/>
          <w:sz w:val="24"/>
          <w:szCs w:val="24"/>
          <w:lang w:val="sr-Cyrl-CS"/>
        </w:rPr>
        <w:t>20</w:t>
      </w:r>
      <w:r w:rsidR="007024F2" w:rsidRPr="00521D30">
        <w:rPr>
          <w:color w:val="000000" w:themeColor="text1"/>
          <w:sz w:val="24"/>
          <w:szCs w:val="24"/>
          <w:lang w:val="sr-Cyrl-CS"/>
        </w:rPr>
        <w:t>1</w:t>
      </w:r>
      <w:r w:rsidR="00A27DC0" w:rsidRPr="00521D30">
        <w:rPr>
          <w:color w:val="000000" w:themeColor="text1"/>
          <w:sz w:val="24"/>
          <w:szCs w:val="24"/>
          <w:lang w:val="sr-Cyrl-CS"/>
        </w:rPr>
        <w:t>8</w:t>
      </w:r>
      <w:r w:rsidR="00024F76" w:rsidRPr="00521D30">
        <w:rPr>
          <w:color w:val="000000" w:themeColor="text1"/>
          <w:sz w:val="24"/>
          <w:szCs w:val="24"/>
          <w:lang w:val="sr-Cyrl-RS"/>
        </w:rPr>
        <w:t>,</w:t>
      </w:r>
      <w:r w:rsidR="00D75091" w:rsidRPr="00521D30">
        <w:rPr>
          <w:color w:val="000000" w:themeColor="text1"/>
          <w:sz w:val="24"/>
          <w:szCs w:val="24"/>
          <w:lang w:val="sr-Cyrl-RS"/>
        </w:rPr>
        <w:t xml:space="preserve"> 63/</w:t>
      </w:r>
      <w:r w:rsidR="00024F76" w:rsidRPr="00521D30">
        <w:rPr>
          <w:color w:val="000000" w:themeColor="text1"/>
          <w:sz w:val="24"/>
          <w:szCs w:val="24"/>
          <w:lang w:val="sr-Cyrl-RS"/>
        </w:rPr>
        <w:t>02</w:t>
      </w:r>
      <w:r w:rsidR="00D75091" w:rsidRPr="00521D30">
        <w:rPr>
          <w:color w:val="000000" w:themeColor="text1"/>
          <w:sz w:val="24"/>
          <w:szCs w:val="24"/>
          <w:lang w:val="sr-Cyrl-RS"/>
        </w:rPr>
        <w:t>19</w:t>
      </w:r>
      <w:r w:rsidR="00D703F0" w:rsidRPr="00521D30">
        <w:rPr>
          <w:color w:val="000000" w:themeColor="text1"/>
          <w:sz w:val="24"/>
          <w:szCs w:val="24"/>
          <w:lang w:val="sr-Cyrl-RS"/>
        </w:rPr>
        <w:t>, 35/2021</w:t>
      </w:r>
      <w:r w:rsidR="00D703F0" w:rsidRPr="00521D30">
        <w:rPr>
          <w:color w:val="000000" w:themeColor="text1"/>
          <w:sz w:val="24"/>
          <w:szCs w:val="24"/>
          <w:lang w:val="sr-Latn-RS"/>
        </w:rPr>
        <w:t>,</w:t>
      </w:r>
      <w:r w:rsidR="00024F76" w:rsidRPr="00521D30">
        <w:rPr>
          <w:color w:val="000000" w:themeColor="text1"/>
          <w:sz w:val="24"/>
          <w:szCs w:val="24"/>
          <w:lang w:val="sr-Cyrl-RS"/>
        </w:rPr>
        <w:t xml:space="preserve"> 85/2021</w:t>
      </w:r>
      <w:r w:rsidR="0065689C">
        <w:rPr>
          <w:color w:val="000000" w:themeColor="text1"/>
          <w:sz w:val="24"/>
          <w:szCs w:val="24"/>
          <w:lang w:val="sr-Latn-RS"/>
        </w:rPr>
        <w:t xml:space="preserve">, </w:t>
      </w:r>
      <w:r w:rsidR="00D703F0" w:rsidRPr="00521D30">
        <w:rPr>
          <w:color w:val="000000" w:themeColor="text1"/>
          <w:sz w:val="24"/>
          <w:szCs w:val="24"/>
          <w:lang w:val="sr-Cyrl-RS"/>
        </w:rPr>
        <w:t>131/2022</w:t>
      </w:r>
      <w:r w:rsidR="0065689C">
        <w:rPr>
          <w:color w:val="000000" w:themeColor="text1"/>
          <w:sz w:val="24"/>
          <w:szCs w:val="24"/>
          <w:lang w:val="sr-Latn-RS"/>
        </w:rPr>
        <w:t xml:space="preserve"> </w:t>
      </w:r>
      <w:r w:rsidR="0065689C">
        <w:rPr>
          <w:color w:val="000000" w:themeColor="text1"/>
          <w:sz w:val="24"/>
          <w:szCs w:val="24"/>
          <w:lang w:val="sr-Cyrl-RS"/>
        </w:rPr>
        <w:t>и 63/2023</w:t>
      </w:r>
      <w:r w:rsidRPr="00521D30">
        <w:rPr>
          <w:color w:val="000000" w:themeColor="text1"/>
          <w:sz w:val="24"/>
          <w:szCs w:val="24"/>
          <w:lang w:val="sr-Cyrl-CS"/>
        </w:rPr>
        <w:t xml:space="preserve">), </w:t>
      </w:r>
      <w:r w:rsidR="00EC0507">
        <w:rPr>
          <w:color w:val="000000" w:themeColor="text1"/>
          <w:sz w:val="24"/>
          <w:szCs w:val="24"/>
          <w:lang w:val="sr-Cyrl-CS"/>
        </w:rPr>
        <w:t xml:space="preserve">у члану 4. </w:t>
      </w:r>
      <w:r w:rsidR="00F31FE8">
        <w:rPr>
          <w:color w:val="000000" w:themeColor="text1"/>
          <w:sz w:val="24"/>
          <w:szCs w:val="24"/>
          <w:lang w:val="sr-Cyrl-CS"/>
        </w:rPr>
        <w:t xml:space="preserve">став 2. </w:t>
      </w:r>
      <w:r w:rsidR="00EC0507">
        <w:rPr>
          <w:color w:val="000000" w:themeColor="text1"/>
          <w:sz w:val="24"/>
          <w:szCs w:val="24"/>
          <w:lang w:val="sr-Cyrl-CS"/>
        </w:rPr>
        <w:t>речи „Секретаријат надлежан</w:t>
      </w:r>
      <w:r w:rsidR="00327AFF">
        <w:rPr>
          <w:color w:val="000000" w:themeColor="text1"/>
          <w:sz w:val="24"/>
          <w:szCs w:val="24"/>
          <w:lang w:val="sr-Cyrl-CS"/>
        </w:rPr>
        <w:t xml:space="preserve"> за послове утврђивања, контроле и наплате изворних прихода локалне самоуправе</w:t>
      </w:r>
      <w:r w:rsidR="00EC0507">
        <w:rPr>
          <w:color w:val="000000" w:themeColor="text1"/>
          <w:sz w:val="24"/>
          <w:szCs w:val="24"/>
          <w:lang w:val="sr-Cyrl-CS"/>
        </w:rPr>
        <w:t>“ замењују се речима „</w:t>
      </w:r>
      <w:r w:rsidR="00E71E60">
        <w:rPr>
          <w:color w:val="000000" w:themeColor="text1"/>
          <w:sz w:val="24"/>
          <w:szCs w:val="24"/>
          <w:lang w:val="sr-Cyrl-CS"/>
        </w:rPr>
        <w:t xml:space="preserve">Градска управа </w:t>
      </w:r>
      <w:r w:rsidR="00327AFF">
        <w:rPr>
          <w:color w:val="000000" w:themeColor="text1"/>
          <w:sz w:val="24"/>
          <w:szCs w:val="24"/>
          <w:lang w:val="sr-Cyrl-CS"/>
        </w:rPr>
        <w:t>за финасије</w:t>
      </w:r>
      <w:r w:rsidR="00EC0507">
        <w:rPr>
          <w:color w:val="000000" w:themeColor="text1"/>
          <w:sz w:val="24"/>
          <w:szCs w:val="24"/>
          <w:lang w:val="sr-Cyrl-CS"/>
        </w:rPr>
        <w:t>“.</w:t>
      </w:r>
    </w:p>
    <w:p w:rsidR="009151EB" w:rsidRDefault="009151EB" w:rsidP="00D703F0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9151EB" w:rsidRDefault="009151EB" w:rsidP="009151EB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  <w:r w:rsidRPr="00521D30">
        <w:rPr>
          <w:rFonts w:eastAsia="Arial"/>
          <w:color w:val="000000" w:themeColor="text1"/>
          <w:sz w:val="24"/>
          <w:szCs w:val="24"/>
          <w:lang w:val="sr-Cyrl-RS"/>
        </w:rPr>
        <w:t xml:space="preserve">Члан </w:t>
      </w:r>
      <w:r w:rsidR="006417CC">
        <w:rPr>
          <w:rFonts w:eastAsia="Arial"/>
          <w:color w:val="000000" w:themeColor="text1"/>
          <w:sz w:val="24"/>
          <w:szCs w:val="24"/>
          <w:lang w:val="sr-Cyrl-RS"/>
        </w:rPr>
        <w:t>2</w:t>
      </w:r>
      <w:r w:rsidRPr="00521D30">
        <w:rPr>
          <w:rFonts w:eastAsia="Arial"/>
          <w:color w:val="000000" w:themeColor="text1"/>
          <w:sz w:val="24"/>
          <w:szCs w:val="24"/>
          <w:lang w:val="sr-Cyrl-RS"/>
        </w:rPr>
        <w:t>.</w:t>
      </w:r>
    </w:p>
    <w:p w:rsidR="009151EB" w:rsidRDefault="00327AFF" w:rsidP="009151EB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CS"/>
        </w:rPr>
        <w:t>У члану 5. додају</w:t>
      </w:r>
      <w:r w:rsidR="009151EB">
        <w:rPr>
          <w:color w:val="000000" w:themeColor="text1"/>
          <w:sz w:val="24"/>
          <w:szCs w:val="24"/>
          <w:lang w:val="sr-Cyrl-CS"/>
        </w:rPr>
        <w:t xml:space="preserve"> се став</w:t>
      </w:r>
      <w:r>
        <w:rPr>
          <w:color w:val="000000" w:themeColor="text1"/>
          <w:sz w:val="24"/>
          <w:szCs w:val="24"/>
          <w:lang w:val="sr-Cyrl-CS"/>
        </w:rPr>
        <w:t>ови</w:t>
      </w:r>
      <w:r w:rsidR="009151EB">
        <w:rPr>
          <w:color w:val="000000" w:themeColor="text1"/>
          <w:sz w:val="24"/>
          <w:szCs w:val="24"/>
          <w:lang w:val="sr-Cyrl-CS"/>
        </w:rPr>
        <w:t xml:space="preserve"> 2. и </w:t>
      </w:r>
      <w:r>
        <w:rPr>
          <w:color w:val="000000" w:themeColor="text1"/>
          <w:sz w:val="24"/>
          <w:szCs w:val="24"/>
          <w:lang w:val="sr-Cyrl-CS"/>
        </w:rPr>
        <w:t>3. који гласе</w:t>
      </w:r>
      <w:r w:rsidR="009151EB">
        <w:rPr>
          <w:color w:val="000000" w:themeColor="text1"/>
          <w:sz w:val="24"/>
          <w:szCs w:val="24"/>
          <w:lang w:val="sr-Cyrl-CS"/>
        </w:rPr>
        <w:t>:</w:t>
      </w:r>
    </w:p>
    <w:p w:rsidR="009151EB" w:rsidRPr="009151EB" w:rsidRDefault="009151EB" w:rsidP="009151EB">
      <w:pPr>
        <w:pStyle w:val="1tekst"/>
        <w:ind w:left="0" w:right="-1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val="sr-Cyrl-CS"/>
        </w:rPr>
        <w:t>„</w:t>
      </w:r>
      <w:r w:rsidRPr="009151E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У случају коришћења јавне површине без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одобрења надлежне Градске општине</w:t>
      </w:r>
      <w:r w:rsidRPr="009151E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накнада се утврђује према подацима из акта надлежне инспекције о површини простора, односно средства за оглашавање или према техничко-употребним карактеристикама објекта, односно врсти средства за оглашавање и времену коришћења.</w:t>
      </w:r>
    </w:p>
    <w:p w:rsidR="009151EB" w:rsidRPr="009151EB" w:rsidRDefault="009151EB" w:rsidP="009151EB">
      <w:pPr>
        <w:pStyle w:val="1tekst"/>
        <w:ind w:left="0" w:right="-1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51EB">
        <w:rPr>
          <w:rFonts w:ascii="Times New Roman" w:hAnsi="Times New Roman" w:cs="Times New Roman"/>
          <w:sz w:val="24"/>
          <w:szCs w:val="24"/>
        </w:rPr>
        <w:t xml:space="preserve">Накнада из става 2. </w:t>
      </w:r>
      <w:r w:rsidR="00F31FE8">
        <w:rPr>
          <w:rFonts w:ascii="Times New Roman" w:hAnsi="Times New Roman" w:cs="Times New Roman"/>
          <w:sz w:val="24"/>
          <w:szCs w:val="24"/>
        </w:rPr>
        <w:t>о</w:t>
      </w:r>
      <w:r w:rsidRPr="009151EB">
        <w:rPr>
          <w:rFonts w:ascii="Times New Roman" w:hAnsi="Times New Roman" w:cs="Times New Roman"/>
          <w:sz w:val="24"/>
          <w:szCs w:val="24"/>
        </w:rPr>
        <w:t>вог члана увећава се за 50% у односу на прописану висину накнаде за коришћење јавне површине са дозволом надлежног органа.</w:t>
      </w:r>
      <w:r w:rsidR="006417CC">
        <w:rPr>
          <w:rFonts w:ascii="Times New Roman" w:hAnsi="Times New Roman" w:cs="Times New Roman"/>
          <w:sz w:val="24"/>
          <w:szCs w:val="24"/>
        </w:rPr>
        <w:t>“</w:t>
      </w:r>
    </w:p>
    <w:p w:rsidR="009151EB" w:rsidRDefault="009151EB" w:rsidP="009151EB">
      <w:pPr>
        <w:ind w:firstLine="720"/>
        <w:jc w:val="both"/>
        <w:rPr>
          <w:color w:val="000000" w:themeColor="text1"/>
          <w:sz w:val="24"/>
          <w:szCs w:val="24"/>
          <w:lang w:val="sr-Cyrl-RS"/>
        </w:rPr>
      </w:pPr>
    </w:p>
    <w:p w:rsidR="006417CC" w:rsidRDefault="006417CC" w:rsidP="006417CC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  <w:r w:rsidRPr="00521D30">
        <w:rPr>
          <w:rFonts w:eastAsia="Arial"/>
          <w:color w:val="000000" w:themeColor="text1"/>
          <w:sz w:val="24"/>
          <w:szCs w:val="24"/>
          <w:lang w:val="sr-Cyrl-RS"/>
        </w:rPr>
        <w:t xml:space="preserve">Члан </w:t>
      </w:r>
      <w:r>
        <w:rPr>
          <w:rFonts w:eastAsia="Arial"/>
          <w:color w:val="000000" w:themeColor="text1"/>
          <w:sz w:val="24"/>
          <w:szCs w:val="24"/>
          <w:lang w:val="sr-Cyrl-RS"/>
        </w:rPr>
        <w:t>3</w:t>
      </w:r>
      <w:r w:rsidRPr="00521D30">
        <w:rPr>
          <w:rFonts w:eastAsia="Arial"/>
          <w:color w:val="000000" w:themeColor="text1"/>
          <w:sz w:val="24"/>
          <w:szCs w:val="24"/>
          <w:lang w:val="sr-Cyrl-RS"/>
        </w:rPr>
        <w:t>.</w:t>
      </w:r>
    </w:p>
    <w:p w:rsidR="006417CC" w:rsidRPr="006417CC" w:rsidRDefault="006417CC" w:rsidP="006417CC">
      <w:pPr>
        <w:ind w:firstLine="72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У члану 9. брише се став 5.</w:t>
      </w:r>
    </w:p>
    <w:p w:rsidR="00EC0507" w:rsidRDefault="00EC0507" w:rsidP="006417CC">
      <w:pPr>
        <w:jc w:val="both"/>
        <w:rPr>
          <w:color w:val="000000" w:themeColor="text1"/>
          <w:sz w:val="24"/>
          <w:szCs w:val="24"/>
          <w:lang w:val="sr-Cyrl-CS"/>
        </w:rPr>
      </w:pPr>
    </w:p>
    <w:p w:rsidR="00EC0507" w:rsidRDefault="00EC0507" w:rsidP="00EC0507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  <w:r w:rsidRPr="00521D30">
        <w:rPr>
          <w:rFonts w:eastAsia="Arial"/>
          <w:color w:val="000000" w:themeColor="text1"/>
          <w:sz w:val="24"/>
          <w:szCs w:val="24"/>
          <w:lang w:val="sr-Cyrl-RS"/>
        </w:rPr>
        <w:t xml:space="preserve">Члан </w:t>
      </w:r>
      <w:r w:rsidR="006417CC">
        <w:rPr>
          <w:rFonts w:eastAsia="Arial"/>
          <w:color w:val="000000" w:themeColor="text1"/>
          <w:sz w:val="24"/>
          <w:szCs w:val="24"/>
          <w:lang w:val="sr-Cyrl-RS"/>
        </w:rPr>
        <w:t>4</w:t>
      </w:r>
      <w:r w:rsidRPr="00521D30">
        <w:rPr>
          <w:rFonts w:eastAsia="Arial"/>
          <w:color w:val="000000" w:themeColor="text1"/>
          <w:sz w:val="24"/>
          <w:szCs w:val="24"/>
          <w:lang w:val="sr-Cyrl-RS"/>
        </w:rPr>
        <w:t>.</w:t>
      </w:r>
    </w:p>
    <w:p w:rsidR="00EC0507" w:rsidRDefault="00EC0507" w:rsidP="00EC0507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CS"/>
        </w:rPr>
        <w:t>У члану 10. речи „</w:t>
      </w:r>
      <w:r w:rsidR="00327AFF">
        <w:rPr>
          <w:color w:val="000000" w:themeColor="text1"/>
          <w:sz w:val="24"/>
          <w:szCs w:val="24"/>
          <w:lang w:val="sr-Cyrl-CS"/>
        </w:rPr>
        <w:t>Секретаријат</w:t>
      </w:r>
      <w:r w:rsidR="00327AFF">
        <w:rPr>
          <w:color w:val="000000" w:themeColor="text1"/>
          <w:sz w:val="24"/>
          <w:szCs w:val="24"/>
          <w:lang w:val="sr-Cyrl-CS"/>
        </w:rPr>
        <w:t>а надлежног</w:t>
      </w:r>
      <w:r w:rsidR="00327AFF">
        <w:rPr>
          <w:color w:val="000000" w:themeColor="text1"/>
          <w:sz w:val="24"/>
          <w:szCs w:val="24"/>
          <w:lang w:val="sr-Cyrl-CS"/>
        </w:rPr>
        <w:t xml:space="preserve"> </w:t>
      </w:r>
      <w:r w:rsidR="00327AFF">
        <w:rPr>
          <w:color w:val="000000" w:themeColor="text1"/>
          <w:sz w:val="24"/>
          <w:szCs w:val="24"/>
          <w:lang w:val="sr-Cyrl-CS"/>
        </w:rPr>
        <w:t xml:space="preserve">за </w:t>
      </w:r>
      <w:r w:rsidR="00327AFF">
        <w:rPr>
          <w:color w:val="000000" w:themeColor="text1"/>
          <w:sz w:val="24"/>
          <w:szCs w:val="24"/>
          <w:lang w:val="sr-Cyrl-CS"/>
        </w:rPr>
        <w:t>утврђивањ</w:t>
      </w:r>
      <w:r w:rsidR="00327AFF">
        <w:rPr>
          <w:color w:val="000000" w:themeColor="text1"/>
          <w:sz w:val="24"/>
          <w:szCs w:val="24"/>
          <w:lang w:val="sr-Cyrl-CS"/>
        </w:rPr>
        <w:t>е</w:t>
      </w:r>
      <w:r w:rsidR="00327AFF">
        <w:rPr>
          <w:color w:val="000000" w:themeColor="text1"/>
          <w:sz w:val="24"/>
          <w:szCs w:val="24"/>
          <w:lang w:val="sr-Cyrl-CS"/>
        </w:rPr>
        <w:t xml:space="preserve">, </w:t>
      </w:r>
      <w:r w:rsidR="00327AFF">
        <w:rPr>
          <w:color w:val="000000" w:themeColor="text1"/>
          <w:sz w:val="24"/>
          <w:szCs w:val="24"/>
          <w:lang w:val="sr-Cyrl-CS"/>
        </w:rPr>
        <w:t xml:space="preserve">наплату и </w:t>
      </w:r>
      <w:r w:rsidR="00327AFF">
        <w:rPr>
          <w:color w:val="000000" w:themeColor="text1"/>
          <w:sz w:val="24"/>
          <w:szCs w:val="24"/>
          <w:lang w:val="sr-Cyrl-CS"/>
        </w:rPr>
        <w:t>контрол</w:t>
      </w:r>
      <w:r w:rsidR="00327AFF">
        <w:rPr>
          <w:color w:val="000000" w:themeColor="text1"/>
          <w:sz w:val="24"/>
          <w:szCs w:val="24"/>
          <w:lang w:val="sr-Cyrl-CS"/>
        </w:rPr>
        <w:t>у</w:t>
      </w:r>
      <w:r w:rsidR="00327AFF">
        <w:rPr>
          <w:color w:val="000000" w:themeColor="text1"/>
          <w:sz w:val="24"/>
          <w:szCs w:val="24"/>
          <w:lang w:val="sr-Cyrl-CS"/>
        </w:rPr>
        <w:t xml:space="preserve"> изворних прихода локалне самоуправе</w:t>
      </w:r>
      <w:r>
        <w:rPr>
          <w:color w:val="000000" w:themeColor="text1"/>
          <w:sz w:val="24"/>
          <w:szCs w:val="24"/>
          <w:lang w:val="sr-Cyrl-CS"/>
        </w:rPr>
        <w:t>“ замењују се речима „</w:t>
      </w:r>
      <w:r w:rsidR="00E71E60">
        <w:rPr>
          <w:color w:val="000000" w:themeColor="text1"/>
          <w:sz w:val="24"/>
          <w:szCs w:val="24"/>
          <w:lang w:val="sr-Cyrl-CS"/>
        </w:rPr>
        <w:t>Градске у</w:t>
      </w:r>
      <w:r>
        <w:rPr>
          <w:color w:val="000000" w:themeColor="text1"/>
          <w:sz w:val="24"/>
          <w:szCs w:val="24"/>
          <w:lang w:val="sr-Cyrl-CS"/>
        </w:rPr>
        <w:t>прав</w:t>
      </w:r>
      <w:r w:rsidR="009151EB">
        <w:rPr>
          <w:color w:val="000000" w:themeColor="text1"/>
          <w:sz w:val="24"/>
          <w:szCs w:val="24"/>
          <w:lang w:val="sr-Cyrl-CS"/>
        </w:rPr>
        <w:t xml:space="preserve">е </w:t>
      </w:r>
      <w:r w:rsidR="00327AFF">
        <w:rPr>
          <w:color w:val="000000" w:themeColor="text1"/>
          <w:sz w:val="24"/>
          <w:szCs w:val="24"/>
          <w:lang w:val="sr-Cyrl-CS"/>
        </w:rPr>
        <w:t>за финансије</w:t>
      </w:r>
      <w:r>
        <w:rPr>
          <w:color w:val="000000" w:themeColor="text1"/>
          <w:sz w:val="24"/>
          <w:szCs w:val="24"/>
          <w:lang w:val="sr-Cyrl-CS"/>
        </w:rPr>
        <w:t>“.</w:t>
      </w:r>
    </w:p>
    <w:p w:rsidR="00EC0507" w:rsidRPr="00521D30" w:rsidRDefault="00EC0507" w:rsidP="00EC0507">
      <w:pPr>
        <w:jc w:val="both"/>
        <w:rPr>
          <w:rFonts w:eastAsia="Arial"/>
          <w:color w:val="000000" w:themeColor="text1"/>
          <w:sz w:val="24"/>
          <w:szCs w:val="24"/>
          <w:lang w:val="sr-Cyrl-RS"/>
        </w:rPr>
      </w:pPr>
    </w:p>
    <w:p w:rsidR="006417CC" w:rsidRDefault="006417CC" w:rsidP="006417CC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  <w:r w:rsidRPr="00521D30">
        <w:rPr>
          <w:rFonts w:eastAsia="Arial"/>
          <w:color w:val="000000" w:themeColor="text1"/>
          <w:sz w:val="24"/>
          <w:szCs w:val="24"/>
          <w:lang w:val="sr-Cyrl-RS"/>
        </w:rPr>
        <w:t xml:space="preserve">Члан </w:t>
      </w:r>
      <w:r>
        <w:rPr>
          <w:rFonts w:eastAsia="Arial"/>
          <w:color w:val="000000" w:themeColor="text1"/>
          <w:sz w:val="24"/>
          <w:szCs w:val="24"/>
          <w:lang w:val="sr-Cyrl-RS"/>
        </w:rPr>
        <w:t>5</w:t>
      </w:r>
      <w:r w:rsidRPr="00521D30">
        <w:rPr>
          <w:rFonts w:eastAsia="Arial"/>
          <w:color w:val="000000" w:themeColor="text1"/>
          <w:sz w:val="24"/>
          <w:szCs w:val="24"/>
          <w:lang w:val="sr-Cyrl-RS"/>
        </w:rPr>
        <w:t>.</w:t>
      </w:r>
    </w:p>
    <w:p w:rsidR="006417CC" w:rsidRDefault="00F31FE8" w:rsidP="006417CC">
      <w:pPr>
        <w:ind w:firstLine="708"/>
        <w:jc w:val="both"/>
        <w:rPr>
          <w:rFonts w:eastAsia="Arial"/>
          <w:color w:val="000000" w:themeColor="text1"/>
          <w:sz w:val="24"/>
          <w:szCs w:val="24"/>
          <w:lang w:val="sr-Cyrl-RS"/>
        </w:rPr>
      </w:pPr>
      <w:r>
        <w:rPr>
          <w:sz w:val="24"/>
          <w:szCs w:val="24"/>
        </w:rPr>
        <w:t xml:space="preserve">У члану </w:t>
      </w:r>
      <w:r>
        <w:rPr>
          <w:sz w:val="24"/>
          <w:szCs w:val="24"/>
          <w:lang w:val="sr-Cyrl-RS"/>
        </w:rPr>
        <w:t>12</w:t>
      </w:r>
      <w:r w:rsidR="006417CC" w:rsidRPr="006417CC">
        <w:rPr>
          <w:sz w:val="24"/>
          <w:szCs w:val="24"/>
        </w:rPr>
        <w:t xml:space="preserve">. став 1. после речи: „средставаˮ </w:t>
      </w:r>
      <w:r w:rsidR="00327AFF">
        <w:rPr>
          <w:sz w:val="24"/>
          <w:szCs w:val="24"/>
          <w:lang w:val="sr-Cyrl-RS"/>
        </w:rPr>
        <w:t xml:space="preserve">брише се тачка и </w:t>
      </w:r>
      <w:r w:rsidR="006417CC" w:rsidRPr="006417CC">
        <w:rPr>
          <w:sz w:val="24"/>
          <w:szCs w:val="24"/>
        </w:rPr>
        <w:t>додају се запета и речи: „Црвени крст Србије и недобитне организације када спроводе активности од општег интереса које се финансирају средствима јединице локалне самоуправеˮ.</w:t>
      </w:r>
      <w:r w:rsidR="006417CC">
        <w:rPr>
          <w:rFonts w:eastAsia="Arial"/>
          <w:color w:val="000000" w:themeColor="text1"/>
          <w:sz w:val="24"/>
          <w:szCs w:val="24"/>
          <w:lang w:val="sr-Cyrl-RS"/>
        </w:rPr>
        <w:t xml:space="preserve"> </w:t>
      </w:r>
    </w:p>
    <w:p w:rsidR="006417CC" w:rsidRPr="006417CC" w:rsidRDefault="006417CC" w:rsidP="006417CC">
      <w:pPr>
        <w:ind w:firstLine="708"/>
        <w:jc w:val="both"/>
        <w:rPr>
          <w:rFonts w:eastAsia="Arial"/>
          <w:color w:val="000000" w:themeColor="text1"/>
          <w:sz w:val="24"/>
          <w:szCs w:val="24"/>
          <w:lang w:val="sr-Cyrl-RS"/>
        </w:rPr>
      </w:pPr>
      <w:r w:rsidRPr="006417CC">
        <w:rPr>
          <w:sz w:val="24"/>
          <w:szCs w:val="24"/>
        </w:rPr>
        <w:t>У ставу 2. после речи: „предузећаˮ додају се запета и речи: „односно управљача јавног путаˮ.</w:t>
      </w:r>
    </w:p>
    <w:p w:rsidR="006417CC" w:rsidRDefault="006417CC" w:rsidP="006417CC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  <w:r>
        <w:rPr>
          <w:rFonts w:eastAsia="Arial"/>
          <w:color w:val="000000" w:themeColor="text1"/>
          <w:sz w:val="24"/>
          <w:szCs w:val="24"/>
          <w:lang w:val="sr-Cyrl-RS"/>
        </w:rPr>
        <w:t>Члан 6.</w:t>
      </w:r>
    </w:p>
    <w:p w:rsidR="006417CC" w:rsidRPr="006417CC" w:rsidRDefault="006417CC" w:rsidP="006417CC">
      <w:pPr>
        <w:jc w:val="both"/>
        <w:rPr>
          <w:rFonts w:eastAsia="Arial"/>
          <w:color w:val="000000" w:themeColor="text1"/>
          <w:sz w:val="24"/>
          <w:szCs w:val="24"/>
          <w:lang w:val="sr-Cyrl-RS"/>
        </w:rPr>
      </w:pPr>
      <w:r>
        <w:rPr>
          <w:rFonts w:eastAsia="Arial"/>
          <w:color w:val="000000" w:themeColor="text1"/>
          <w:sz w:val="24"/>
          <w:szCs w:val="24"/>
          <w:lang w:val="sr-Cyrl-RS"/>
        </w:rPr>
        <w:tab/>
        <w:t>У Тарифи накнада за коришћење јавне површине, мења се тарифни број 2. и гласи:</w:t>
      </w:r>
    </w:p>
    <w:p w:rsidR="00D72958" w:rsidRPr="00521D30" w:rsidRDefault="00D7295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ED3679" w:rsidRPr="006A01EF" w:rsidRDefault="00E260FC" w:rsidP="00ED3679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color w:val="000000" w:themeColor="text1"/>
          <w:sz w:val="24"/>
          <w:szCs w:val="24"/>
          <w:lang w:val="sr-Cyrl-RS"/>
        </w:rPr>
      </w:pPr>
      <w:r w:rsidRPr="0035386B">
        <w:rPr>
          <w:bCs/>
          <w:sz w:val="24"/>
          <w:szCs w:val="24"/>
          <w:lang w:val="sr-Cyrl-RS"/>
        </w:rPr>
        <w:t>„</w:t>
      </w:r>
      <w:r w:rsidR="00ED3679" w:rsidRPr="00CA4823">
        <w:rPr>
          <w:bCs/>
          <w:color w:val="000000" w:themeColor="text1"/>
          <w:sz w:val="24"/>
          <w:szCs w:val="24"/>
          <w:lang w:val="sr-Cyrl-RS"/>
        </w:rPr>
        <w:t>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="00ED3679" w:rsidRPr="00CA4823">
        <w:rPr>
          <w:color w:val="000000" w:themeColor="text1"/>
          <w:sz w:val="24"/>
          <w:szCs w:val="24"/>
          <w:lang w:val="sr-Cyrl-RS"/>
        </w:rPr>
        <w:t>, одређује се у дневном износу по 1м</w:t>
      </w:r>
      <w:r w:rsidR="00ED3679" w:rsidRPr="00CA4823">
        <w:rPr>
          <w:color w:val="000000" w:themeColor="text1"/>
          <w:sz w:val="24"/>
          <w:szCs w:val="24"/>
          <w:vertAlign w:val="superscript"/>
          <w:lang w:val="sr-Cyrl-RS"/>
        </w:rPr>
        <w:t>2</w:t>
      </w:r>
      <w:r w:rsidR="00ED3679" w:rsidRPr="00CA4823">
        <w:rPr>
          <w:color w:val="000000" w:themeColor="text1"/>
          <w:sz w:val="24"/>
          <w:szCs w:val="24"/>
          <w:lang w:val="sr-Cyrl-RS"/>
        </w:rPr>
        <w:t xml:space="preserve"> сваког средства за оглашавање, и то: </w:t>
      </w:r>
    </w:p>
    <w:p w:rsidR="00ED3679" w:rsidRDefault="00ED3679" w:rsidP="00ED3679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Latn-RS"/>
        </w:rPr>
      </w:pPr>
    </w:p>
    <w:p w:rsidR="00ED3679" w:rsidRPr="00877065" w:rsidRDefault="00ED3679" w:rsidP="00ED3679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Latn-RS"/>
        </w:rPr>
      </w:pPr>
    </w:p>
    <w:tbl>
      <w:tblPr>
        <w:tblW w:w="0" w:type="auto"/>
        <w:jc w:val="center"/>
        <w:tblInd w:w="-323" w:type="dxa"/>
        <w:tblLayout w:type="fixed"/>
        <w:tblLook w:val="0000" w:firstRow="0" w:lastRow="0" w:firstColumn="0" w:lastColumn="0" w:noHBand="0" w:noVBand="0"/>
      </w:tblPr>
      <w:tblGrid>
        <w:gridCol w:w="2809"/>
        <w:gridCol w:w="2111"/>
      </w:tblGrid>
      <w:tr w:rsidR="00ED3679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79" w:rsidRPr="000D5456" w:rsidRDefault="00ED3679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lastRenderedPageBreak/>
              <w:t>З О Н 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79" w:rsidRPr="000D5456" w:rsidRDefault="00ED3679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Pr="000D5456">
              <w:rPr>
                <w:sz w:val="24"/>
                <w:szCs w:val="24"/>
                <w:lang w:val="sr-Cyrl-RS"/>
              </w:rPr>
              <w:t>о 1м</w:t>
            </w:r>
            <w:r w:rsidRPr="00642E45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ED3679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79" w:rsidRPr="000D5456" w:rsidRDefault="00ED3679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79" w:rsidRPr="00877065" w:rsidRDefault="00ED3679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50</w:t>
            </w:r>
          </w:p>
        </w:tc>
      </w:tr>
      <w:tr w:rsidR="00ED3679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79" w:rsidRPr="000D5456" w:rsidRDefault="00ED3679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79" w:rsidRPr="00877065" w:rsidRDefault="00ED3679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50</w:t>
            </w:r>
          </w:p>
        </w:tc>
      </w:tr>
      <w:tr w:rsidR="00ED3679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79" w:rsidRPr="000D5456" w:rsidRDefault="00ED3679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79" w:rsidRPr="00877065" w:rsidRDefault="00ED3679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50</w:t>
            </w:r>
          </w:p>
        </w:tc>
      </w:tr>
      <w:tr w:rsidR="00ED3679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79" w:rsidRPr="000D5456" w:rsidRDefault="00ED3679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79" w:rsidRPr="00877065" w:rsidRDefault="00ED3679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30</w:t>
            </w:r>
          </w:p>
        </w:tc>
      </w:tr>
      <w:tr w:rsidR="00ED3679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79" w:rsidRPr="000D5456" w:rsidRDefault="00ED3679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79" w:rsidRPr="00877065" w:rsidRDefault="00ED3679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</w:t>
            </w:r>
          </w:p>
        </w:tc>
      </w:tr>
      <w:tr w:rsidR="00ED3679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79" w:rsidRPr="000D5456" w:rsidRDefault="00ED3679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79" w:rsidRPr="00877065" w:rsidRDefault="00ED3679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</w:t>
            </w:r>
          </w:p>
        </w:tc>
      </w:tr>
      <w:tr w:rsidR="00ED3679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79" w:rsidRPr="000D5456" w:rsidRDefault="00ED3679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79" w:rsidRPr="00877065" w:rsidRDefault="00ED3679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</w:t>
            </w:r>
          </w:p>
        </w:tc>
      </w:tr>
    </w:tbl>
    <w:p w:rsidR="00ED3679" w:rsidRDefault="00ED3679" w:rsidP="00ED3679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both"/>
        <w:rPr>
          <w:sz w:val="24"/>
          <w:szCs w:val="24"/>
          <w:lang w:val="sr-Latn-RS"/>
        </w:rPr>
      </w:pPr>
    </w:p>
    <w:p w:rsidR="00ED3679" w:rsidRDefault="00ED3679" w:rsidP="00ED3679">
      <w:pPr>
        <w:widowControl w:val="0"/>
        <w:suppressLineNumbers/>
        <w:autoSpaceDE w:val="0"/>
        <w:autoSpaceDN w:val="0"/>
        <w:adjustRightInd w:val="0"/>
        <w:spacing w:after="223" w:line="226" w:lineRule="atLeast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877065">
        <w:rPr>
          <w:sz w:val="24"/>
          <w:szCs w:val="24"/>
          <w:lang w:val="sr-Latn-RS"/>
        </w:rPr>
        <w:t xml:space="preserve">Накнада </w:t>
      </w:r>
      <w:r w:rsidRPr="00ED3679">
        <w:rPr>
          <w:sz w:val="24"/>
          <w:szCs w:val="24"/>
          <w:lang w:val="sr-Latn-RS"/>
        </w:rPr>
        <w:t xml:space="preserve">из </w:t>
      </w:r>
      <w:r w:rsidRPr="00ED3679">
        <w:rPr>
          <w:sz w:val="24"/>
          <w:szCs w:val="24"/>
          <w:lang w:val="sr-Cyrl-RS"/>
        </w:rPr>
        <w:t xml:space="preserve">табеле </w:t>
      </w:r>
      <w:r w:rsidRPr="00ED3679">
        <w:rPr>
          <w:sz w:val="24"/>
          <w:szCs w:val="24"/>
          <w:lang w:val="sr-Latn-RS"/>
        </w:rPr>
        <w:t xml:space="preserve">умањује </w:t>
      </w:r>
      <w:r w:rsidRPr="00877065">
        <w:rPr>
          <w:sz w:val="24"/>
          <w:szCs w:val="24"/>
          <w:lang w:val="sr-Latn-RS"/>
        </w:rPr>
        <w:t xml:space="preserve">се за 50% у случају коришћења средства за оглашавање за </w:t>
      </w:r>
      <w:r w:rsidRPr="005F7719">
        <w:rPr>
          <w:color w:val="000000" w:themeColor="text1"/>
          <w:sz w:val="24"/>
          <w:szCs w:val="24"/>
          <w:lang w:val="sr-Latn-RS"/>
        </w:rPr>
        <w:t>сопствене потребе и за потребе других лица, постављеног на површину која није јавна, којим се врши непосредни утицај на расположивост, квалитет или неку другу особину јавне површине.</w:t>
      </w:r>
    </w:p>
    <w:p w:rsidR="00ED3679" w:rsidRDefault="00ED3679" w:rsidP="00ED3679">
      <w:pPr>
        <w:widowControl w:val="0"/>
        <w:suppressLineNumbers/>
        <w:autoSpaceDE w:val="0"/>
        <w:autoSpaceDN w:val="0"/>
        <w:adjustRightInd w:val="0"/>
        <w:spacing w:after="223" w:line="226" w:lineRule="atLeast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5F7719">
        <w:rPr>
          <w:color w:val="000000" w:themeColor="text1"/>
          <w:sz w:val="24"/>
          <w:szCs w:val="24"/>
          <w:lang w:val="sr-Cyrl-RS"/>
        </w:rPr>
        <w:t>У случају коришћењ</w:t>
      </w:r>
      <w:r>
        <w:rPr>
          <w:color w:val="000000" w:themeColor="text1"/>
          <w:sz w:val="24"/>
          <w:szCs w:val="24"/>
          <w:lang w:val="sr-Latn-RS"/>
        </w:rPr>
        <w:t>a</w:t>
      </w:r>
      <w:r w:rsidRPr="005F7719">
        <w:rPr>
          <w:color w:val="000000" w:themeColor="text1"/>
          <w:sz w:val="24"/>
          <w:szCs w:val="24"/>
          <w:lang w:val="sr-Cyrl-RS"/>
        </w:rPr>
        <w:t xml:space="preserve"> јавне површине без дозволе</w:t>
      </w:r>
      <w:r>
        <w:rPr>
          <w:color w:val="000000" w:themeColor="text1"/>
          <w:sz w:val="24"/>
          <w:szCs w:val="24"/>
          <w:lang w:val="sr-Latn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надлежног органа</w:t>
      </w:r>
      <w:r w:rsidRPr="005F7719">
        <w:rPr>
          <w:color w:val="000000" w:themeColor="text1"/>
          <w:sz w:val="24"/>
          <w:szCs w:val="24"/>
          <w:lang w:val="sr-Cyrl-RS"/>
        </w:rPr>
        <w:t xml:space="preserve"> накнада се утврђује према подацима из акта надлежне инспекције о површини простора</w:t>
      </w:r>
      <w:r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  <w:lang w:val="sr-Cyrl-RS"/>
        </w:rPr>
        <w:t xml:space="preserve"> односно средства за оглашавање</w:t>
      </w:r>
      <w:r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Pr="005F7719">
        <w:rPr>
          <w:color w:val="000000" w:themeColor="text1"/>
          <w:sz w:val="24"/>
          <w:szCs w:val="24"/>
          <w:lang w:val="sr-Cyrl-RS"/>
        </w:rPr>
        <w:t xml:space="preserve"> и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Pr="005F7719">
        <w:rPr>
          <w:color w:val="000000" w:themeColor="text1"/>
          <w:sz w:val="24"/>
          <w:szCs w:val="24"/>
          <w:lang w:val="sr-Cyrl-RS"/>
        </w:rPr>
        <w:t xml:space="preserve"> увећава се за 50% у односу на висину накнаде</w:t>
      </w:r>
      <w:r>
        <w:rPr>
          <w:color w:val="000000" w:themeColor="text1"/>
          <w:sz w:val="24"/>
          <w:szCs w:val="24"/>
          <w:lang w:val="sr-Cyrl-RS"/>
        </w:rPr>
        <w:t xml:space="preserve"> из табеле.</w:t>
      </w:r>
    </w:p>
    <w:p w:rsidR="00ED3679" w:rsidRPr="00ED3679" w:rsidRDefault="00ED3679" w:rsidP="00ED3679">
      <w:pPr>
        <w:widowControl w:val="0"/>
        <w:suppressLineNumbers/>
        <w:autoSpaceDE w:val="0"/>
        <w:autoSpaceDN w:val="0"/>
        <w:adjustRightInd w:val="0"/>
        <w:spacing w:after="223" w:line="226" w:lineRule="atLeast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ED3679" w:rsidRDefault="00ED3679" w:rsidP="00ED3679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Напомена:</w:t>
      </w:r>
    </w:p>
    <w:p w:rsidR="00ED3679" w:rsidRPr="00ED3679" w:rsidRDefault="00ED3679" w:rsidP="00ED3679">
      <w:pPr>
        <w:pStyle w:val="ListParagraph"/>
        <w:widowControl w:val="0"/>
        <w:numPr>
          <w:ilvl w:val="0"/>
          <w:numId w:val="3"/>
        </w:numPr>
        <w:suppressLineNumbers/>
        <w:autoSpaceDE w:val="0"/>
        <w:autoSpaceDN w:val="0"/>
        <w:adjustRightInd w:val="0"/>
        <w:spacing w:after="223" w:line="226" w:lineRule="atLeast"/>
        <w:jc w:val="both"/>
        <w:rPr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>Правна лица и</w:t>
      </w:r>
      <w:r w:rsidRPr="00B405D5">
        <w:rPr>
          <w:color w:val="000000" w:themeColor="text1"/>
          <w:sz w:val="24"/>
          <w:szCs w:val="24"/>
        </w:rPr>
        <w:t xml:space="preserve"> предузетници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>који корис</w:t>
      </w:r>
      <w:r>
        <w:rPr>
          <w:color w:val="000000" w:themeColor="text1"/>
          <w:sz w:val="24"/>
          <w:szCs w:val="24"/>
        </w:rPr>
        <w:t xml:space="preserve">те јавну површину </w:t>
      </w:r>
      <w:r>
        <w:rPr>
          <w:color w:val="000000" w:themeColor="text1"/>
          <w:sz w:val="24"/>
          <w:szCs w:val="24"/>
          <w:lang w:val="sr-Cyrl-RS"/>
        </w:rPr>
        <w:t xml:space="preserve">за оглашавање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за сопствене потребе и</w:t>
      </w:r>
      <w:r>
        <w:rPr>
          <w:rFonts w:eastAsiaTheme="minorHAnsi"/>
          <w:color w:val="000000" w:themeColor="text1"/>
          <w:sz w:val="24"/>
          <w:szCs w:val="24"/>
          <w:lang w:val="sr-Cyrl-RS"/>
        </w:rPr>
        <w:t>ли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потребе других лица, као и површине и објект</w:t>
      </w:r>
      <w:r>
        <w:rPr>
          <w:rFonts w:eastAsiaTheme="minorHAnsi"/>
          <w:color w:val="000000" w:themeColor="text1"/>
          <w:sz w:val="24"/>
          <w:szCs w:val="24"/>
          <w:lang w:val="sr-Cyrl-RS"/>
        </w:rPr>
        <w:t>е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оглашавање за сопствене потребе и</w:t>
      </w:r>
      <w:r>
        <w:rPr>
          <w:rFonts w:eastAsiaTheme="minorHAnsi"/>
          <w:color w:val="000000" w:themeColor="text1"/>
          <w:sz w:val="24"/>
          <w:szCs w:val="24"/>
          <w:lang w:val="sr-Cyrl-RS"/>
        </w:rPr>
        <w:t>ли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потребе других лица којим се врши непосредни утицај на расположивост</w:t>
      </w:r>
      <w:r w:rsidRPr="00B405D5">
        <w:rPr>
          <w:color w:val="000000" w:themeColor="text1"/>
          <w:sz w:val="24"/>
          <w:szCs w:val="24"/>
        </w:rPr>
        <w:t xml:space="preserve">, квалитет или неку другу особину јавне површине, за које дозволу издаје надлежни орган јединице локалне самоуправе, </w:t>
      </w:r>
      <w:r>
        <w:rPr>
          <w:color w:val="000000" w:themeColor="text1"/>
          <w:sz w:val="24"/>
          <w:szCs w:val="24"/>
          <w:lang w:val="sr-Cyrl-RS"/>
        </w:rPr>
        <w:t xml:space="preserve">а </w:t>
      </w:r>
      <w:r w:rsidRPr="003A5A70">
        <w:rPr>
          <w:color w:val="000000" w:themeColor="text1"/>
          <w:sz w:val="24"/>
          <w:szCs w:val="24"/>
          <w:lang w:val="sr-Cyrl-RS"/>
        </w:rPr>
        <w:t xml:space="preserve">обављају делатност банкарства, </w:t>
      </w:r>
      <w:r w:rsidRPr="003A5A70">
        <w:rPr>
          <w:sz w:val="24"/>
          <w:szCs w:val="24"/>
        </w:rPr>
        <w:t>осигурања имовине и лица, производње и трговине нафтом и дериватима нафте</w:t>
      </w:r>
      <w:r w:rsidRPr="003A5A70">
        <w:rPr>
          <w:sz w:val="24"/>
          <w:szCs w:val="24"/>
          <w:lang w:val="sr-Cyrl-RS"/>
        </w:rPr>
        <w:t xml:space="preserve">, </w:t>
      </w:r>
      <w:r w:rsidRPr="003A5A70">
        <w:rPr>
          <w:sz w:val="24"/>
          <w:szCs w:val="24"/>
        </w:rPr>
        <w:t>производње и трговине на велико дуванским производима, производње цемента, поштанских, мобилних</w:t>
      </w:r>
      <w:r w:rsidRPr="00AB0650">
        <w:rPr>
          <w:sz w:val="24"/>
          <w:szCs w:val="24"/>
        </w:rPr>
        <w:t xml:space="preserve"> и телефонских услуга, електропривреде, казина, коцкарница, кладионица, бинго сала и пружања коцкарских услуга и ноћних барова и дискотека,</w:t>
      </w:r>
      <w:r w:rsidRPr="00AB0650">
        <w:rPr>
          <w:color w:val="000000" w:themeColor="text1"/>
          <w:sz w:val="24"/>
          <w:szCs w:val="24"/>
          <w:lang w:val="sr-Cyrl-RS"/>
        </w:rPr>
        <w:t xml:space="preserve"> плаћају накнаду умањену за </w:t>
      </w:r>
      <w:r>
        <w:rPr>
          <w:color w:val="000000" w:themeColor="text1"/>
          <w:sz w:val="24"/>
          <w:szCs w:val="24"/>
          <w:lang w:val="sr-Cyrl-RS"/>
        </w:rPr>
        <w:t>40</w:t>
      </w:r>
      <w:r w:rsidRPr="00AB0650">
        <w:rPr>
          <w:color w:val="000000" w:themeColor="text1"/>
          <w:sz w:val="24"/>
          <w:szCs w:val="24"/>
          <w:lang w:val="sr-Cyrl-RS"/>
        </w:rPr>
        <w:t>%</w:t>
      </w:r>
      <w:r>
        <w:rPr>
          <w:color w:val="000000" w:themeColor="text1"/>
          <w:sz w:val="24"/>
          <w:szCs w:val="24"/>
          <w:lang w:val="sr-Cyrl-RS"/>
        </w:rPr>
        <w:t>.</w:t>
      </w:r>
    </w:p>
    <w:p w:rsidR="00ED3679" w:rsidRPr="00ED3679" w:rsidRDefault="00ED3679" w:rsidP="00ED3679">
      <w:pPr>
        <w:pStyle w:val="NoSpacing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sr-Cyrl-RS"/>
        </w:rPr>
        <w:t xml:space="preserve">Правна лица, </w:t>
      </w:r>
      <w:r w:rsidRPr="00877065">
        <w:rPr>
          <w:color w:val="000000" w:themeColor="text1"/>
          <w:sz w:val="24"/>
          <w:szCs w:val="24"/>
        </w:rPr>
        <w:t xml:space="preserve">предузетници </w:t>
      </w:r>
      <w:r>
        <w:rPr>
          <w:color w:val="000000" w:themeColor="text1"/>
          <w:sz w:val="24"/>
          <w:szCs w:val="24"/>
          <w:lang w:val="sr-Cyrl-RS"/>
        </w:rPr>
        <w:t xml:space="preserve"> и физичка лица </w:t>
      </w:r>
      <w:r w:rsidRPr="00877065">
        <w:rPr>
          <w:color w:val="000000" w:themeColor="text1"/>
          <w:sz w:val="24"/>
          <w:szCs w:val="24"/>
        </w:rPr>
        <w:t xml:space="preserve">који користе јавну површину за оглашавање за </w:t>
      </w:r>
      <w:r w:rsidRPr="00331509">
        <w:rPr>
          <w:color w:val="000000" w:themeColor="text1"/>
          <w:sz w:val="24"/>
          <w:szCs w:val="24"/>
        </w:rPr>
        <w:t>сопствене потребе</w:t>
      </w:r>
      <w:r w:rsidRPr="00331509">
        <w:rPr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 xml:space="preserve">за које дозволу издаје надлежни орган јединице локалне </w:t>
      </w:r>
      <w:r w:rsidRPr="00877065">
        <w:rPr>
          <w:color w:val="000000" w:themeColor="text1"/>
          <w:sz w:val="24"/>
          <w:szCs w:val="24"/>
        </w:rPr>
        <w:t xml:space="preserve">самоуправе, </w:t>
      </w:r>
      <w:r w:rsidRPr="00877065">
        <w:rPr>
          <w:color w:val="000000" w:themeColor="text1"/>
          <w:sz w:val="24"/>
          <w:szCs w:val="24"/>
          <w:lang w:val="sr-Cyrl-RS"/>
        </w:rPr>
        <w:t>осим лица из тачке 1</w:t>
      </w:r>
      <w:r>
        <w:rPr>
          <w:color w:val="000000" w:themeColor="text1"/>
          <w:sz w:val="24"/>
          <w:szCs w:val="24"/>
          <w:lang w:val="sr-Cyrl-RS"/>
        </w:rPr>
        <w:t xml:space="preserve">) </w:t>
      </w:r>
      <w:r w:rsidRPr="00877065">
        <w:rPr>
          <w:color w:val="000000" w:themeColor="text1"/>
          <w:sz w:val="24"/>
          <w:szCs w:val="24"/>
          <w:lang w:val="sr-Cyrl-RS"/>
        </w:rPr>
        <w:t xml:space="preserve"> </w:t>
      </w:r>
      <w:r w:rsidRPr="00877065">
        <w:rPr>
          <w:color w:val="000000" w:themeColor="text1"/>
          <w:sz w:val="24"/>
          <w:szCs w:val="24"/>
        </w:rPr>
        <w:t xml:space="preserve">плаћају накнаду умањену за </w:t>
      </w:r>
      <w:r w:rsidRPr="00877065">
        <w:rPr>
          <w:color w:val="000000" w:themeColor="text1"/>
          <w:sz w:val="24"/>
          <w:szCs w:val="24"/>
          <w:lang w:val="sr-Cyrl-RS"/>
        </w:rPr>
        <w:t>80</w:t>
      </w:r>
      <w:r w:rsidRPr="00877065">
        <w:rPr>
          <w:color w:val="000000" w:themeColor="text1"/>
          <w:sz w:val="24"/>
          <w:szCs w:val="24"/>
        </w:rPr>
        <w:t>%.</w:t>
      </w:r>
    </w:p>
    <w:p w:rsidR="00ED3679" w:rsidRPr="00B405D5" w:rsidRDefault="00ED3679" w:rsidP="00ED3679">
      <w:pPr>
        <w:pStyle w:val="NoSpacing"/>
        <w:ind w:left="1065"/>
        <w:jc w:val="both"/>
        <w:rPr>
          <w:color w:val="000000" w:themeColor="text1"/>
          <w:sz w:val="24"/>
          <w:szCs w:val="24"/>
        </w:rPr>
      </w:pPr>
    </w:p>
    <w:p w:rsidR="00ED3679" w:rsidRPr="005F7719" w:rsidRDefault="00ED3679" w:rsidP="00ED3679">
      <w:pPr>
        <w:pStyle w:val="ListParagraph"/>
        <w:widowControl w:val="0"/>
        <w:numPr>
          <w:ilvl w:val="0"/>
          <w:numId w:val="3"/>
        </w:numPr>
        <w:suppressLineNumbers/>
        <w:autoSpaceDE w:val="0"/>
        <w:autoSpaceDN w:val="0"/>
        <w:adjustRightInd w:val="0"/>
        <w:spacing w:after="223" w:line="226" w:lineRule="atLeast"/>
        <w:jc w:val="both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 xml:space="preserve">Правна лица, </w:t>
      </w:r>
      <w:r w:rsidRPr="00877065">
        <w:rPr>
          <w:color w:val="000000" w:themeColor="text1"/>
          <w:sz w:val="24"/>
          <w:szCs w:val="24"/>
        </w:rPr>
        <w:t xml:space="preserve">предузетници </w:t>
      </w:r>
      <w:r>
        <w:rPr>
          <w:color w:val="000000" w:themeColor="text1"/>
          <w:sz w:val="24"/>
          <w:szCs w:val="24"/>
          <w:lang w:val="sr-Cyrl-RS"/>
        </w:rPr>
        <w:t xml:space="preserve"> и физичка лица </w:t>
      </w:r>
      <w:r w:rsidRPr="00877065">
        <w:rPr>
          <w:color w:val="000000" w:themeColor="text1"/>
          <w:sz w:val="24"/>
          <w:szCs w:val="24"/>
        </w:rPr>
        <w:t xml:space="preserve">који користе јавну површину за оглашавање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за потребе других лица</w:t>
      </w:r>
      <w:r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>за које дозволу издаје надлежни орган јединице локалне самоуправе</w:t>
      </w:r>
      <w:r w:rsidRPr="00877065">
        <w:rPr>
          <w:color w:val="000000" w:themeColor="text1"/>
          <w:sz w:val="24"/>
          <w:szCs w:val="24"/>
        </w:rPr>
        <w:t xml:space="preserve">, </w:t>
      </w:r>
      <w:r w:rsidRPr="00877065">
        <w:rPr>
          <w:color w:val="000000" w:themeColor="text1"/>
          <w:sz w:val="24"/>
          <w:szCs w:val="24"/>
          <w:lang w:val="sr-Cyrl-RS"/>
        </w:rPr>
        <w:t>осим лица из тачке 1</w:t>
      </w:r>
      <w:r>
        <w:rPr>
          <w:color w:val="000000" w:themeColor="text1"/>
          <w:sz w:val="24"/>
          <w:szCs w:val="24"/>
          <w:lang w:val="sr-Cyrl-RS"/>
        </w:rPr>
        <w:t xml:space="preserve">) </w:t>
      </w:r>
      <w:r w:rsidRPr="00877065">
        <w:rPr>
          <w:color w:val="000000" w:themeColor="text1"/>
          <w:sz w:val="24"/>
          <w:szCs w:val="24"/>
          <w:lang w:val="sr-Cyrl-RS"/>
        </w:rPr>
        <w:t xml:space="preserve"> </w:t>
      </w:r>
      <w:r w:rsidRPr="00877065">
        <w:rPr>
          <w:color w:val="000000" w:themeColor="text1"/>
          <w:sz w:val="24"/>
          <w:szCs w:val="24"/>
        </w:rPr>
        <w:t xml:space="preserve">плаћају накнаду умањену за </w:t>
      </w:r>
      <w:r>
        <w:rPr>
          <w:color w:val="000000" w:themeColor="text1"/>
          <w:sz w:val="24"/>
          <w:szCs w:val="24"/>
          <w:lang w:val="sr-Cyrl-RS"/>
        </w:rPr>
        <w:t>50</w:t>
      </w:r>
      <w:r>
        <w:rPr>
          <w:color w:val="000000" w:themeColor="text1"/>
          <w:sz w:val="24"/>
          <w:szCs w:val="24"/>
        </w:rPr>
        <w:t>%</w:t>
      </w:r>
      <w:r>
        <w:rPr>
          <w:color w:val="000000" w:themeColor="text1"/>
          <w:sz w:val="24"/>
          <w:szCs w:val="24"/>
          <w:lang w:val="sr-Cyrl-RS"/>
        </w:rPr>
        <w:t xml:space="preserve"> за површину до 20м2 и умањену за 75% за део површине преко 20м2</w:t>
      </w:r>
    </w:p>
    <w:p w:rsidR="00ED3679" w:rsidRPr="005F7719" w:rsidRDefault="00ED3679" w:rsidP="00ED3679">
      <w:pPr>
        <w:pStyle w:val="ListParagraph"/>
        <w:widowControl w:val="0"/>
        <w:suppressLineNumbers/>
        <w:autoSpaceDE w:val="0"/>
        <w:autoSpaceDN w:val="0"/>
        <w:adjustRightInd w:val="0"/>
        <w:spacing w:after="223" w:line="226" w:lineRule="atLeast"/>
        <w:ind w:left="1065"/>
        <w:jc w:val="both"/>
        <w:rPr>
          <w:sz w:val="24"/>
          <w:szCs w:val="24"/>
          <w:lang w:val="sr-Cyrl-RS"/>
        </w:rPr>
      </w:pPr>
    </w:p>
    <w:p w:rsidR="00E260FC" w:rsidRPr="00ED3679" w:rsidRDefault="00ED3679" w:rsidP="00ED3679">
      <w:pPr>
        <w:pStyle w:val="ListParagraph"/>
        <w:widowControl w:val="0"/>
        <w:numPr>
          <w:ilvl w:val="0"/>
          <w:numId w:val="3"/>
        </w:numPr>
        <w:suppressLineNumbers/>
        <w:autoSpaceDE w:val="0"/>
        <w:autoSpaceDN w:val="0"/>
        <w:adjustRightInd w:val="0"/>
        <w:spacing w:after="223" w:line="226" w:lineRule="atLeast"/>
        <w:jc w:val="both"/>
        <w:rPr>
          <w:sz w:val="24"/>
          <w:szCs w:val="24"/>
          <w:lang w:val="sr-Cyrl-RS"/>
        </w:rPr>
      </w:pPr>
      <w:r w:rsidRPr="00124ED2">
        <w:rPr>
          <w:sz w:val="24"/>
          <w:szCs w:val="24"/>
          <w:lang w:val="sr-Cyrl-RS"/>
        </w:rPr>
        <w:t>Oбвезници из овог тарифног броја који користе објекте за оглашавање на основу уговора о коришћењу места за оглашавање у складу са Правилником о избору корисника места за оглашавање и Одлуком о оглашавању на територији Града Ниша, плаћају накнаду умањену за</w:t>
      </w:r>
      <w:r>
        <w:rPr>
          <w:sz w:val="24"/>
          <w:szCs w:val="24"/>
          <w:lang w:val="sr-Cyrl-RS"/>
        </w:rPr>
        <w:t xml:space="preserve"> 98% .</w:t>
      </w:r>
      <w:r w:rsidR="00E260FC" w:rsidRPr="00ED3679">
        <w:rPr>
          <w:color w:val="000000" w:themeColor="text1"/>
          <w:sz w:val="24"/>
          <w:szCs w:val="24"/>
          <w:lang w:val="sr-Cyrl-RS"/>
        </w:rPr>
        <w:t>“</w:t>
      </w:r>
    </w:p>
    <w:p w:rsidR="007024F2" w:rsidRPr="00521D30" w:rsidRDefault="008B2A87" w:rsidP="00D75091">
      <w:pPr>
        <w:jc w:val="both"/>
        <w:rPr>
          <w:rFonts w:eastAsiaTheme="minorHAnsi"/>
          <w:color w:val="000000" w:themeColor="text1"/>
          <w:sz w:val="24"/>
          <w:szCs w:val="24"/>
          <w:lang w:val="sr-Cyrl-RS"/>
        </w:rPr>
      </w:pPr>
      <w:r w:rsidRPr="00521D30">
        <w:rPr>
          <w:color w:val="000000" w:themeColor="text1"/>
          <w:sz w:val="24"/>
          <w:szCs w:val="24"/>
          <w:lang w:val="sr-Cyrl-CS"/>
        </w:rPr>
        <w:tab/>
      </w:r>
      <w:r w:rsidRPr="00521D30">
        <w:rPr>
          <w:color w:val="000000" w:themeColor="text1"/>
          <w:sz w:val="24"/>
          <w:szCs w:val="24"/>
          <w:lang w:val="sr-Cyrl-CS"/>
        </w:rPr>
        <w:tab/>
      </w:r>
      <w:r w:rsidRPr="00521D30">
        <w:rPr>
          <w:color w:val="000000" w:themeColor="text1"/>
          <w:sz w:val="24"/>
          <w:szCs w:val="24"/>
          <w:lang w:val="sr-Cyrl-CS"/>
        </w:rPr>
        <w:tab/>
      </w:r>
    </w:p>
    <w:p w:rsidR="00CB56D8" w:rsidRPr="00521D30" w:rsidRDefault="00CB56D8" w:rsidP="00CB56D8">
      <w:pPr>
        <w:jc w:val="center"/>
        <w:rPr>
          <w:color w:val="000000" w:themeColor="text1"/>
          <w:sz w:val="24"/>
          <w:szCs w:val="24"/>
          <w:lang w:val="sr-Cyrl-CS"/>
        </w:rPr>
      </w:pPr>
      <w:r w:rsidRPr="00521D30">
        <w:rPr>
          <w:color w:val="000000" w:themeColor="text1"/>
          <w:sz w:val="24"/>
          <w:szCs w:val="24"/>
          <w:lang w:val="sr-Cyrl-CS"/>
        </w:rPr>
        <w:t xml:space="preserve">Члан </w:t>
      </w:r>
      <w:r w:rsidR="00445E39">
        <w:rPr>
          <w:color w:val="000000" w:themeColor="text1"/>
          <w:sz w:val="24"/>
          <w:szCs w:val="24"/>
          <w:lang w:val="sr-Cyrl-CS"/>
        </w:rPr>
        <w:t>7</w:t>
      </w:r>
      <w:r w:rsidRPr="00521D30">
        <w:rPr>
          <w:color w:val="000000" w:themeColor="text1"/>
          <w:sz w:val="24"/>
          <w:szCs w:val="24"/>
          <w:lang w:val="sr-Cyrl-CS"/>
        </w:rPr>
        <w:t>.</w:t>
      </w:r>
    </w:p>
    <w:p w:rsidR="003B1624" w:rsidRPr="00521D30" w:rsidRDefault="003B1624" w:rsidP="00CB56D8">
      <w:pPr>
        <w:jc w:val="center"/>
        <w:rPr>
          <w:color w:val="000000" w:themeColor="text1"/>
          <w:sz w:val="24"/>
          <w:szCs w:val="24"/>
          <w:lang w:val="sr-Cyrl-CS"/>
        </w:rPr>
      </w:pPr>
    </w:p>
    <w:p w:rsidR="003B1624" w:rsidRPr="00445E39" w:rsidRDefault="00521D30" w:rsidP="003B1624">
      <w:pPr>
        <w:jc w:val="both"/>
        <w:rPr>
          <w:color w:val="000000" w:themeColor="text1"/>
          <w:sz w:val="24"/>
          <w:szCs w:val="24"/>
          <w:lang w:val="sr-Cyrl-CS"/>
        </w:rPr>
      </w:pPr>
      <w:r w:rsidRPr="00521D30">
        <w:rPr>
          <w:color w:val="000000" w:themeColor="text1"/>
          <w:sz w:val="24"/>
          <w:szCs w:val="24"/>
          <w:lang w:val="sr-Cyrl-CS"/>
        </w:rPr>
        <w:tab/>
      </w:r>
      <w:r w:rsidRPr="00445E39">
        <w:rPr>
          <w:color w:val="000000" w:themeColor="text1"/>
          <w:sz w:val="24"/>
          <w:szCs w:val="24"/>
          <w:lang w:val="sr-Cyrl-CS"/>
        </w:rPr>
        <w:t>У Н</w:t>
      </w:r>
      <w:r w:rsidR="003B1624" w:rsidRPr="00445E39">
        <w:rPr>
          <w:color w:val="000000" w:themeColor="text1"/>
          <w:sz w:val="24"/>
          <w:szCs w:val="24"/>
          <w:lang w:val="sr-Cyrl-CS"/>
        </w:rPr>
        <w:t xml:space="preserve">апомени Тарифног броја </w:t>
      </w:r>
      <w:r w:rsidR="00F31FE8" w:rsidRPr="00445E39">
        <w:rPr>
          <w:color w:val="000000" w:themeColor="text1"/>
          <w:sz w:val="24"/>
          <w:szCs w:val="24"/>
          <w:lang w:val="sr-Cyrl-CS"/>
        </w:rPr>
        <w:t>3</w:t>
      </w:r>
      <w:r w:rsidR="003B1624" w:rsidRPr="00445E39">
        <w:rPr>
          <w:color w:val="000000" w:themeColor="text1"/>
          <w:sz w:val="24"/>
          <w:szCs w:val="24"/>
          <w:lang w:val="sr-Cyrl-CS"/>
        </w:rPr>
        <w:t xml:space="preserve">, </w:t>
      </w:r>
      <w:r w:rsidRPr="00445E39">
        <w:rPr>
          <w:color w:val="000000" w:themeColor="text1"/>
          <w:sz w:val="24"/>
          <w:szCs w:val="24"/>
          <w:lang w:val="sr-Cyrl-CS"/>
        </w:rPr>
        <w:t xml:space="preserve">у </w:t>
      </w:r>
      <w:r w:rsidR="00445E39">
        <w:rPr>
          <w:color w:val="000000" w:themeColor="text1"/>
          <w:sz w:val="24"/>
          <w:szCs w:val="24"/>
          <w:lang w:val="sr-Cyrl-CS"/>
        </w:rPr>
        <w:t>ставу</w:t>
      </w:r>
      <w:r w:rsidRPr="00445E39">
        <w:rPr>
          <w:color w:val="000000" w:themeColor="text1"/>
          <w:sz w:val="24"/>
          <w:szCs w:val="24"/>
          <w:lang w:val="sr-Cyrl-CS"/>
        </w:rPr>
        <w:t xml:space="preserve"> </w:t>
      </w:r>
      <w:r w:rsidR="00445E39" w:rsidRPr="00445E39">
        <w:rPr>
          <w:color w:val="000000" w:themeColor="text1"/>
          <w:sz w:val="24"/>
          <w:szCs w:val="24"/>
          <w:lang w:val="sr-Cyrl-CS"/>
        </w:rPr>
        <w:t>2</w:t>
      </w:r>
      <w:r w:rsidRPr="00445E39">
        <w:rPr>
          <w:color w:val="000000" w:themeColor="text1"/>
          <w:sz w:val="24"/>
          <w:szCs w:val="24"/>
          <w:lang w:val="sr-Cyrl-CS"/>
        </w:rPr>
        <w:t xml:space="preserve">) </w:t>
      </w:r>
      <w:r w:rsidR="00445E39" w:rsidRPr="00445E39">
        <w:rPr>
          <w:color w:val="000000" w:themeColor="text1"/>
          <w:sz w:val="24"/>
          <w:szCs w:val="24"/>
          <w:lang w:val="sr-Cyrl-CS"/>
        </w:rPr>
        <w:t>додаје се нов</w:t>
      </w:r>
      <w:r w:rsidR="00445E39">
        <w:rPr>
          <w:color w:val="000000" w:themeColor="text1"/>
          <w:sz w:val="24"/>
          <w:szCs w:val="24"/>
          <w:lang w:val="sr-Cyrl-CS"/>
        </w:rPr>
        <w:t>а</w:t>
      </w:r>
      <w:r w:rsidR="00445E39" w:rsidRPr="00445E39">
        <w:rPr>
          <w:color w:val="000000" w:themeColor="text1"/>
          <w:sz w:val="24"/>
          <w:szCs w:val="24"/>
          <w:lang w:val="sr-Cyrl-CS"/>
        </w:rPr>
        <w:t xml:space="preserve"> </w:t>
      </w:r>
      <w:r w:rsidR="00445E39">
        <w:rPr>
          <w:color w:val="000000" w:themeColor="text1"/>
          <w:sz w:val="24"/>
          <w:szCs w:val="24"/>
          <w:lang w:val="sr-Cyrl-CS"/>
        </w:rPr>
        <w:t>тачка</w:t>
      </w:r>
      <w:r w:rsidR="00445E39" w:rsidRPr="00445E39">
        <w:rPr>
          <w:color w:val="000000" w:themeColor="text1"/>
          <w:sz w:val="24"/>
          <w:szCs w:val="24"/>
          <w:lang w:val="sr-Cyrl-CS"/>
        </w:rPr>
        <w:t xml:space="preserve"> 2. и гласи:</w:t>
      </w:r>
    </w:p>
    <w:p w:rsidR="00521D30" w:rsidRDefault="00445E39" w:rsidP="003B1624">
      <w:pPr>
        <w:jc w:val="both"/>
        <w:rPr>
          <w:sz w:val="24"/>
          <w:szCs w:val="24"/>
          <w:lang w:val="sr-Cyrl-RS"/>
        </w:rPr>
      </w:pPr>
      <w:r w:rsidRPr="00445E39">
        <w:rPr>
          <w:color w:val="000000" w:themeColor="text1"/>
          <w:sz w:val="24"/>
          <w:szCs w:val="24"/>
          <w:lang w:val="sr-Cyrl-CS"/>
        </w:rPr>
        <w:tab/>
        <w:t>„</w:t>
      </w:r>
      <w:r w:rsidRPr="00445E39">
        <w:rPr>
          <w:sz w:val="24"/>
          <w:szCs w:val="24"/>
        </w:rPr>
        <w:t xml:space="preserve">Изузетно, не сматра се продужењем рока у смислу </w:t>
      </w:r>
      <w:r>
        <w:rPr>
          <w:sz w:val="24"/>
          <w:szCs w:val="24"/>
          <w:lang w:val="sr-Cyrl-RS"/>
        </w:rPr>
        <w:t>тачке</w:t>
      </w:r>
      <w:r w:rsidRPr="00445E3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 w:rsidRPr="00445E39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овог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става</w:t>
      </w:r>
      <w:r w:rsidRPr="00445E39">
        <w:rPr>
          <w:sz w:val="24"/>
          <w:szCs w:val="24"/>
        </w:rPr>
        <w:t xml:space="preserve"> ако инвеститор прекорачи рок завршетка изградње евидентираног у писменој изјави инвеститора о почетку грађења, односно извођења радова и року завршетка грађења, у случајевима када орган јединице локалне самоуправе не одобри заузеће јавне површине у траженом року због недостатка саобраћајно-техничких услова који су постојали у време тражења одобрења.</w:t>
      </w:r>
      <w:r w:rsidRPr="00445E39">
        <w:rPr>
          <w:sz w:val="24"/>
          <w:szCs w:val="24"/>
          <w:lang w:val="sr-Cyrl-RS"/>
        </w:rPr>
        <w:t>“</w:t>
      </w:r>
    </w:p>
    <w:p w:rsidR="00445E39" w:rsidRPr="00445E39" w:rsidRDefault="00445E39" w:rsidP="003B1624">
      <w:pPr>
        <w:jc w:val="both"/>
        <w:rPr>
          <w:color w:val="000000" w:themeColor="text1"/>
          <w:sz w:val="24"/>
          <w:szCs w:val="24"/>
          <w:lang w:val="sr-Cyrl-RS"/>
        </w:rPr>
      </w:pPr>
    </w:p>
    <w:p w:rsidR="00ED3679" w:rsidRDefault="00ED3679" w:rsidP="00521D30">
      <w:pPr>
        <w:jc w:val="center"/>
        <w:rPr>
          <w:color w:val="000000" w:themeColor="text1"/>
          <w:sz w:val="24"/>
          <w:szCs w:val="24"/>
        </w:rPr>
      </w:pPr>
    </w:p>
    <w:p w:rsidR="00521D30" w:rsidRPr="00521D30" w:rsidRDefault="00521D30" w:rsidP="00521D30">
      <w:pPr>
        <w:jc w:val="center"/>
        <w:rPr>
          <w:color w:val="000000" w:themeColor="text1"/>
          <w:sz w:val="24"/>
          <w:szCs w:val="24"/>
          <w:lang w:val="sr-Cyrl-CS"/>
        </w:rPr>
      </w:pPr>
      <w:r w:rsidRPr="00521D30">
        <w:rPr>
          <w:color w:val="000000" w:themeColor="text1"/>
          <w:sz w:val="24"/>
          <w:szCs w:val="24"/>
          <w:lang w:val="sr-Cyrl-CS"/>
        </w:rPr>
        <w:t xml:space="preserve">Члан </w:t>
      </w:r>
      <w:r w:rsidR="00445E39">
        <w:rPr>
          <w:color w:val="000000" w:themeColor="text1"/>
          <w:sz w:val="24"/>
          <w:szCs w:val="24"/>
          <w:lang w:val="sr-Cyrl-CS"/>
        </w:rPr>
        <w:t>8</w:t>
      </w:r>
      <w:r w:rsidRPr="00521D30">
        <w:rPr>
          <w:color w:val="000000" w:themeColor="text1"/>
          <w:sz w:val="24"/>
          <w:szCs w:val="24"/>
          <w:lang w:val="sr-Cyrl-CS"/>
        </w:rPr>
        <w:t>.</w:t>
      </w:r>
    </w:p>
    <w:p w:rsidR="00CB56D8" w:rsidRPr="00521D30" w:rsidRDefault="00CB56D8" w:rsidP="00CB56D8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CB56D8" w:rsidRPr="00521D30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 w:rsidRPr="00521D30">
        <w:rPr>
          <w:color w:val="000000" w:themeColor="text1"/>
          <w:sz w:val="24"/>
          <w:szCs w:val="24"/>
          <w:lang w:val="sr-Cyrl-CS"/>
        </w:rPr>
        <w:t xml:space="preserve">Ова Одлука ступа на снагу </w:t>
      </w:r>
      <w:r w:rsidR="00E05596">
        <w:rPr>
          <w:color w:val="000000" w:themeColor="text1"/>
          <w:sz w:val="24"/>
          <w:szCs w:val="24"/>
          <w:lang w:val="sr-Cyrl-RS"/>
        </w:rPr>
        <w:t>наредног</w:t>
      </w:r>
      <w:r w:rsidRPr="00521D30">
        <w:rPr>
          <w:color w:val="000000" w:themeColor="text1"/>
          <w:sz w:val="24"/>
          <w:szCs w:val="24"/>
          <w:lang w:val="sr-Cyrl-CS"/>
        </w:rPr>
        <w:t xml:space="preserve"> дана од дана објављивањ</w:t>
      </w:r>
      <w:r w:rsidR="00204239" w:rsidRPr="00521D30">
        <w:rPr>
          <w:color w:val="000000" w:themeColor="text1"/>
          <w:sz w:val="24"/>
          <w:szCs w:val="24"/>
          <w:lang w:val="sr-Cyrl-CS"/>
        </w:rPr>
        <w:t>а у</w:t>
      </w:r>
      <w:r w:rsidR="00521D30">
        <w:rPr>
          <w:color w:val="000000" w:themeColor="text1"/>
          <w:sz w:val="24"/>
          <w:szCs w:val="24"/>
          <w:lang w:val="sr-Cyrl-CS"/>
        </w:rPr>
        <w:t xml:space="preserve"> Службеном листу Града Ниша</w:t>
      </w:r>
      <w:r w:rsidR="00C4785C">
        <w:rPr>
          <w:color w:val="000000" w:themeColor="text1"/>
          <w:sz w:val="24"/>
          <w:szCs w:val="24"/>
          <w:lang w:val="sr-Cyrl-CS"/>
        </w:rPr>
        <w:t>, а примењиваће се од 01.01.2024.године.</w:t>
      </w:r>
    </w:p>
    <w:p w:rsidR="00CB56D8" w:rsidRPr="00521D30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CB56D8" w:rsidRPr="00521D30" w:rsidRDefault="00CB56D8" w:rsidP="00CB56D8">
      <w:pPr>
        <w:pStyle w:val="CM1"/>
        <w:spacing w:line="360" w:lineRule="auto"/>
        <w:ind w:firstLine="553"/>
        <w:jc w:val="both"/>
        <w:rPr>
          <w:rFonts w:ascii="Times New Roman" w:hAnsi="Times New Roman" w:cs="Times New Roman"/>
          <w:color w:val="000000" w:themeColor="text1"/>
        </w:rPr>
      </w:pPr>
      <w:r w:rsidRPr="00521D30">
        <w:rPr>
          <w:rFonts w:ascii="Times New Roman" w:hAnsi="Times New Roman" w:cs="Times New Roman"/>
          <w:color w:val="000000" w:themeColor="text1"/>
        </w:rPr>
        <w:t xml:space="preserve">Број: </w:t>
      </w:r>
      <w:r w:rsidRPr="00521D30">
        <w:rPr>
          <w:rFonts w:ascii="Times New Roman" w:hAnsi="Times New Roman" w:cs="Times New Roman"/>
          <w:color w:val="000000" w:themeColor="text1"/>
          <w:lang w:val="sr-Cyrl-RS"/>
        </w:rPr>
        <w:t>_____________</w:t>
      </w:r>
      <w:r w:rsidRPr="00521D30">
        <w:rPr>
          <w:rFonts w:ascii="Times New Roman" w:hAnsi="Times New Roman" w:cs="Times New Roman"/>
          <w:color w:val="000000" w:themeColor="text1"/>
        </w:rPr>
        <w:t xml:space="preserve">  </w:t>
      </w:r>
    </w:p>
    <w:p w:rsidR="00985E45" w:rsidRPr="00521D30" w:rsidRDefault="00CB56D8" w:rsidP="00CB56D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lang w:val="sr-Cyrl-RS"/>
        </w:rPr>
      </w:pPr>
      <w:r w:rsidRPr="00521D30">
        <w:rPr>
          <w:rFonts w:ascii="Times New Roman" w:hAnsi="Times New Roman" w:cs="Times New Roman"/>
          <w:color w:val="000000" w:themeColor="text1"/>
          <w:lang w:val="sr-Cyrl-RS"/>
        </w:rPr>
        <w:t xml:space="preserve">        </w:t>
      </w:r>
      <w:r w:rsidRPr="00521D30">
        <w:rPr>
          <w:rFonts w:ascii="Times New Roman" w:hAnsi="Times New Roman" w:cs="Times New Roman"/>
          <w:color w:val="000000" w:themeColor="text1"/>
        </w:rPr>
        <w:t xml:space="preserve">У Нишу, </w:t>
      </w:r>
      <w:r w:rsidRPr="00521D30">
        <w:rPr>
          <w:rFonts w:ascii="Times New Roman" w:hAnsi="Times New Roman" w:cs="Times New Roman"/>
          <w:color w:val="000000" w:themeColor="text1"/>
          <w:lang w:val="sr-Cyrl-RS"/>
        </w:rPr>
        <w:t>_________</w:t>
      </w:r>
      <w:r w:rsidRPr="00521D30">
        <w:rPr>
          <w:rFonts w:ascii="Times New Roman" w:hAnsi="Times New Roman" w:cs="Times New Roman"/>
          <w:color w:val="000000" w:themeColor="text1"/>
        </w:rPr>
        <w:t xml:space="preserve">_године </w:t>
      </w:r>
    </w:p>
    <w:p w:rsidR="00CB56D8" w:rsidRPr="00521D30" w:rsidRDefault="00CB56D8" w:rsidP="00CB56D8">
      <w:pPr>
        <w:pStyle w:val="CM14"/>
        <w:spacing w:line="226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1D30">
        <w:rPr>
          <w:rFonts w:ascii="Times New Roman" w:hAnsi="Times New Roman" w:cs="Times New Roman"/>
          <w:b/>
          <w:bCs/>
          <w:color w:val="000000" w:themeColor="text1"/>
        </w:rPr>
        <w:t>СКУПШТИН</w:t>
      </w:r>
      <w:r w:rsidRPr="00521D30">
        <w:rPr>
          <w:rFonts w:ascii="Times New Roman" w:hAnsi="Times New Roman" w:cs="Times New Roman"/>
          <w:b/>
          <w:color w:val="000000" w:themeColor="text1"/>
        </w:rPr>
        <w:t xml:space="preserve">А </w:t>
      </w:r>
      <w:r w:rsidRPr="00521D30">
        <w:rPr>
          <w:rFonts w:ascii="Times New Roman" w:hAnsi="Times New Roman" w:cs="Times New Roman"/>
          <w:b/>
          <w:bCs/>
          <w:color w:val="000000" w:themeColor="text1"/>
        </w:rPr>
        <w:t>ГРАДА НИШ</w:t>
      </w:r>
      <w:r w:rsidRPr="00521D30">
        <w:rPr>
          <w:rFonts w:ascii="Times New Roman" w:hAnsi="Times New Roman" w:cs="Times New Roman"/>
          <w:b/>
          <w:color w:val="000000" w:themeColor="text1"/>
        </w:rPr>
        <w:t xml:space="preserve">А </w:t>
      </w:r>
    </w:p>
    <w:p w:rsidR="00985E45" w:rsidRPr="00521D30" w:rsidRDefault="00985E45" w:rsidP="00985E45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CB56D8" w:rsidRPr="00521D30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 w:rsidRPr="00521D30">
        <w:rPr>
          <w:rFonts w:ascii="Times New Roman" w:hAnsi="Times New Roman" w:cs="Times New Roman"/>
          <w:color w:val="000000" w:themeColor="text1"/>
          <w:lang w:val="sr-Cyrl-RS"/>
        </w:rPr>
        <w:t xml:space="preserve">                                                                                                 </w:t>
      </w:r>
      <w:r w:rsidRPr="00521D30">
        <w:rPr>
          <w:rFonts w:ascii="Times New Roman" w:hAnsi="Times New Roman" w:cs="Times New Roman"/>
          <w:color w:val="000000" w:themeColor="text1"/>
          <w:lang w:val="sr-Cyrl-RS"/>
        </w:rPr>
        <w:tab/>
      </w:r>
      <w:r w:rsidRPr="00521D30">
        <w:rPr>
          <w:rFonts w:ascii="Times New Roman" w:hAnsi="Times New Roman" w:cs="Times New Roman"/>
          <w:color w:val="000000" w:themeColor="text1"/>
          <w:lang w:val="sr-Cyrl-RS"/>
        </w:rPr>
        <w:tab/>
        <w:t>Председник,</w:t>
      </w:r>
    </w:p>
    <w:p w:rsidR="00CB56D8" w:rsidRPr="00521D30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CB56D8" w:rsidRPr="00521D30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CB56D8" w:rsidRPr="00521D30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 w:rsidRPr="00521D30">
        <w:rPr>
          <w:rFonts w:ascii="Times New Roman" w:hAnsi="Times New Roman" w:cs="Times New Roman"/>
          <w:color w:val="000000" w:themeColor="text1"/>
          <w:lang w:val="sr-Cyrl-RS"/>
        </w:rPr>
        <w:t xml:space="preserve">                                                                                      </w:t>
      </w:r>
      <w:r w:rsidR="00D84B5E" w:rsidRPr="00521D30">
        <w:rPr>
          <w:rFonts w:ascii="Times New Roman" w:hAnsi="Times New Roman" w:cs="Times New Roman"/>
          <w:color w:val="000000" w:themeColor="text1"/>
          <w:lang w:val="sr-Cyrl-RS"/>
        </w:rPr>
        <w:tab/>
      </w:r>
      <w:r w:rsidRPr="00521D30">
        <w:rPr>
          <w:rFonts w:ascii="Times New Roman" w:hAnsi="Times New Roman" w:cs="Times New Roman"/>
          <w:color w:val="000000" w:themeColor="text1"/>
          <w:lang w:val="sr-Cyrl-RS"/>
        </w:rPr>
        <w:t xml:space="preserve">      </w:t>
      </w:r>
      <w:r w:rsidRPr="00521D30">
        <w:rPr>
          <w:rFonts w:ascii="Times New Roman" w:hAnsi="Times New Roman" w:cs="Times New Roman"/>
          <w:color w:val="000000" w:themeColor="text1"/>
          <w:lang w:val="sr-Cyrl-RS"/>
        </w:rPr>
        <w:tab/>
      </w:r>
      <w:r w:rsidR="00E13204" w:rsidRPr="00521D30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Pr="00521D30">
        <w:rPr>
          <w:rFonts w:ascii="Times New Roman" w:hAnsi="Times New Roman" w:cs="Times New Roman"/>
          <w:color w:val="000000" w:themeColor="text1"/>
          <w:lang w:val="sr-Cyrl-RS"/>
        </w:rPr>
        <w:t xml:space="preserve">     </w:t>
      </w:r>
      <w:r w:rsidR="007F600A" w:rsidRPr="00521D30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="00DF4441" w:rsidRPr="00521D30">
        <w:rPr>
          <w:rFonts w:ascii="Times New Roman" w:hAnsi="Times New Roman" w:cs="Times New Roman"/>
          <w:color w:val="000000" w:themeColor="text1"/>
          <w:lang w:val="sr-Cyrl-RS"/>
        </w:rPr>
        <w:t>др</w:t>
      </w:r>
      <w:r w:rsidR="007F600A" w:rsidRPr="00521D30">
        <w:rPr>
          <w:rFonts w:ascii="Times New Roman" w:hAnsi="Times New Roman" w:cs="Times New Roman"/>
          <w:color w:val="000000" w:themeColor="text1"/>
          <w:lang w:val="sr-Cyrl-RS"/>
        </w:rPr>
        <w:t xml:space="preserve">  Бобан Џунић</w:t>
      </w:r>
    </w:p>
    <w:p w:rsidR="00D94FC5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BE3D34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E13204">
        <w:rPr>
          <w:sz w:val="24"/>
          <w:szCs w:val="24"/>
          <w:lang w:val="sr-Cyrl-CS"/>
        </w:rPr>
        <w:t xml:space="preserve">                                                        </w:t>
      </w:r>
    </w:p>
    <w:p w:rsidR="008923C4" w:rsidRDefault="008923C4">
      <w:pPr>
        <w:spacing w:after="200" w:line="276" w:lineRule="auto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br w:type="page"/>
      </w:r>
    </w:p>
    <w:p w:rsidR="00042D58" w:rsidRPr="00F24B4D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6"/>
          <w:szCs w:val="26"/>
          <w:lang w:val="sr-Cyrl-CS"/>
        </w:rPr>
      </w:pPr>
      <w:r w:rsidRPr="00F24B4D">
        <w:rPr>
          <w:sz w:val="26"/>
          <w:szCs w:val="26"/>
          <w:lang w:val="sr-Cyrl-CS"/>
        </w:rPr>
        <w:lastRenderedPageBreak/>
        <w:t>О Б Р А З Л О Ж Е Њ Е</w:t>
      </w:r>
    </w:p>
    <w:p w:rsidR="00C95D22" w:rsidRPr="00F24B4D" w:rsidRDefault="00C95D22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6"/>
          <w:szCs w:val="26"/>
          <w:lang w:val="sr-Cyrl-CS"/>
        </w:rPr>
      </w:pPr>
    </w:p>
    <w:p w:rsidR="00042D58" w:rsidRPr="00F24B4D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7C6125" w:rsidRPr="00F24B4D" w:rsidRDefault="007C6125" w:rsidP="007C6125">
      <w:pPr>
        <w:numPr>
          <w:ilvl w:val="0"/>
          <w:numId w:val="2"/>
        </w:numPr>
        <w:ind w:right="61"/>
        <w:jc w:val="both"/>
        <w:rPr>
          <w:sz w:val="26"/>
          <w:szCs w:val="26"/>
          <w:lang w:val="sr-Cyrl-RS"/>
        </w:rPr>
      </w:pPr>
      <w:r w:rsidRPr="00F24B4D">
        <w:rPr>
          <w:sz w:val="26"/>
          <w:szCs w:val="26"/>
          <w:lang w:val="sr-Cyrl-RS"/>
        </w:rPr>
        <w:t>Законски основ</w:t>
      </w:r>
    </w:p>
    <w:p w:rsidR="007C6125" w:rsidRPr="00F24B4D" w:rsidRDefault="007C6125" w:rsidP="007C6125">
      <w:pPr>
        <w:ind w:left="644" w:right="61"/>
        <w:jc w:val="both"/>
        <w:rPr>
          <w:sz w:val="26"/>
          <w:szCs w:val="26"/>
          <w:lang w:val="sr-Cyrl-RS"/>
        </w:rPr>
      </w:pPr>
    </w:p>
    <w:p w:rsidR="007C6125" w:rsidRPr="00F24B4D" w:rsidRDefault="007C6125" w:rsidP="007C6125">
      <w:pPr>
        <w:ind w:right="61" w:firstLine="709"/>
        <w:jc w:val="both"/>
        <w:rPr>
          <w:sz w:val="26"/>
          <w:szCs w:val="26"/>
          <w:lang w:val="sr-Cyrl-RS"/>
        </w:rPr>
      </w:pPr>
      <w:r w:rsidRPr="00F24B4D">
        <w:rPr>
          <w:sz w:val="26"/>
          <w:szCs w:val="26"/>
          <w:lang w:val="sr-Cyrl-RS"/>
        </w:rPr>
        <w:t>Законски основ за доношење ове Одлук</w:t>
      </w:r>
      <w:r w:rsidR="00FD4277">
        <w:rPr>
          <w:sz w:val="26"/>
          <w:szCs w:val="26"/>
          <w:lang w:val="sr-Cyrl-RS"/>
        </w:rPr>
        <w:t>е јесте члан 6. став 1. тачка 5)</w:t>
      </w:r>
      <w:r w:rsidRPr="00F24B4D">
        <w:rPr>
          <w:sz w:val="26"/>
          <w:szCs w:val="26"/>
          <w:lang w:val="sr-Cyrl-RS"/>
        </w:rPr>
        <w:t xml:space="preserve"> Закона о финансирању локалне самоуправе</w:t>
      </w:r>
      <w:r w:rsidR="00A2572C" w:rsidRPr="00F24B4D">
        <w:rPr>
          <w:color w:val="000000" w:themeColor="text1"/>
          <w:sz w:val="26"/>
          <w:szCs w:val="26"/>
          <w:lang w:val="sr-Cyrl-RS"/>
        </w:rPr>
        <w:t>,</w:t>
      </w:r>
      <w:r w:rsidRPr="00F24B4D">
        <w:rPr>
          <w:sz w:val="26"/>
          <w:szCs w:val="26"/>
          <w:lang w:val="sr-Cyrl-RS"/>
        </w:rPr>
        <w:t xml:space="preserve"> којим је регулисано да </w:t>
      </w:r>
      <w:r w:rsidRPr="00F24B4D">
        <w:rPr>
          <w:sz w:val="26"/>
          <w:szCs w:val="26"/>
        </w:rPr>
        <w:t xml:space="preserve">накнаде за коришћење јавних добара </w:t>
      </w:r>
      <w:r w:rsidRPr="00F24B4D">
        <w:rPr>
          <w:sz w:val="26"/>
          <w:szCs w:val="26"/>
          <w:lang w:val="sr-Cyrl-RS"/>
        </w:rPr>
        <w:t>припадају ј</w:t>
      </w:r>
      <w:r w:rsidRPr="00F24B4D">
        <w:rPr>
          <w:sz w:val="26"/>
          <w:szCs w:val="26"/>
        </w:rPr>
        <w:t>единици локалне самоуправе</w:t>
      </w:r>
      <w:r w:rsidRPr="00F24B4D">
        <w:rPr>
          <w:sz w:val="26"/>
          <w:szCs w:val="26"/>
          <w:lang w:val="sr-Cyrl-RS"/>
        </w:rPr>
        <w:t xml:space="preserve">, као </w:t>
      </w:r>
      <w:r w:rsidRPr="00F24B4D">
        <w:rPr>
          <w:sz w:val="26"/>
          <w:szCs w:val="26"/>
        </w:rPr>
        <w:t>изворни приходи остварени на њеној територији</w:t>
      </w:r>
      <w:r w:rsidRPr="00F24B4D">
        <w:rPr>
          <w:sz w:val="26"/>
          <w:szCs w:val="26"/>
          <w:lang w:val="sr-Cyrl-RS"/>
        </w:rPr>
        <w:t>.</w:t>
      </w:r>
    </w:p>
    <w:p w:rsidR="00061C67" w:rsidRPr="00F24B4D" w:rsidRDefault="00A27DC0" w:rsidP="007C6125">
      <w:pPr>
        <w:ind w:right="61" w:firstLine="709"/>
        <w:jc w:val="both"/>
        <w:rPr>
          <w:sz w:val="26"/>
          <w:szCs w:val="26"/>
          <w:lang w:val="sr-Cyrl-RS"/>
        </w:rPr>
      </w:pPr>
      <w:r w:rsidRPr="00F24B4D">
        <w:rPr>
          <w:sz w:val="26"/>
          <w:szCs w:val="26"/>
          <w:lang w:val="sr-Cyrl-RS"/>
        </w:rPr>
        <w:t xml:space="preserve">Чланом </w:t>
      </w:r>
      <w:r w:rsidR="00061C67" w:rsidRPr="00F24B4D">
        <w:rPr>
          <w:sz w:val="26"/>
          <w:szCs w:val="26"/>
          <w:lang w:val="sr-Cyrl-RS"/>
        </w:rPr>
        <w:t>239. став 3. Закона о накн</w:t>
      </w:r>
      <w:r w:rsidR="00F24B4D">
        <w:rPr>
          <w:sz w:val="26"/>
          <w:szCs w:val="26"/>
          <w:lang w:val="sr-Cyrl-RS"/>
        </w:rPr>
        <w:t>а</w:t>
      </w:r>
      <w:r w:rsidR="00061C67" w:rsidRPr="00F24B4D">
        <w:rPr>
          <w:sz w:val="26"/>
          <w:szCs w:val="26"/>
          <w:lang w:val="sr-Cyrl-RS"/>
        </w:rPr>
        <w:t xml:space="preserve">дама за коришћење јавних добара прописано </w:t>
      </w:r>
      <w:r w:rsidRPr="00F24B4D">
        <w:rPr>
          <w:sz w:val="26"/>
          <w:szCs w:val="26"/>
          <w:lang w:val="sr-Cyrl-RS"/>
        </w:rPr>
        <w:t xml:space="preserve">је </w:t>
      </w:r>
      <w:r w:rsidR="00061C67" w:rsidRPr="00F24B4D">
        <w:rPr>
          <w:sz w:val="26"/>
          <w:szCs w:val="26"/>
          <w:lang w:val="sr-Cyrl-RS"/>
        </w:rPr>
        <w:t>да се актом скупштине јединице локалне самоуправе утврђује висина накнаде, у складу са ставом 1</w:t>
      </w:r>
      <w:r w:rsidR="006C3903">
        <w:rPr>
          <w:sz w:val="26"/>
          <w:szCs w:val="26"/>
          <w:lang w:val="sr-Cyrl-RS"/>
        </w:rPr>
        <w:t>.</w:t>
      </w:r>
      <w:r w:rsidR="00061C67" w:rsidRPr="00F24B4D">
        <w:rPr>
          <w:sz w:val="26"/>
          <w:szCs w:val="26"/>
          <w:lang w:val="sr-Cyrl-RS"/>
        </w:rPr>
        <w:t xml:space="preserve"> и 2</w:t>
      </w:r>
      <w:r w:rsidR="006C3903">
        <w:rPr>
          <w:sz w:val="26"/>
          <w:szCs w:val="26"/>
          <w:lang w:val="sr-Cyrl-RS"/>
        </w:rPr>
        <w:t>.</w:t>
      </w:r>
      <w:r w:rsidR="00061C67" w:rsidRPr="00F24B4D">
        <w:rPr>
          <w:sz w:val="26"/>
          <w:szCs w:val="26"/>
          <w:lang w:val="sr-Cyrl-RS"/>
        </w:rPr>
        <w:t xml:space="preserve"> овог члана, олакшице, начин достављања и садржај података о коришћењу јавне површине надлежном органу који утврђује обавезу плаћања накнаде</w:t>
      </w:r>
      <w:r w:rsidR="006C3903">
        <w:rPr>
          <w:sz w:val="26"/>
          <w:szCs w:val="26"/>
          <w:lang w:val="sr-Cyrl-RS"/>
        </w:rPr>
        <w:t>.</w:t>
      </w:r>
    </w:p>
    <w:p w:rsidR="008C5929" w:rsidRPr="00BA0AA6" w:rsidRDefault="008C5929" w:rsidP="008C5929">
      <w:pPr>
        <w:ind w:right="61" w:firstLine="709"/>
        <w:jc w:val="both"/>
        <w:rPr>
          <w:sz w:val="26"/>
          <w:szCs w:val="26"/>
          <w:lang w:val="sr-Cyrl-RS"/>
        </w:rPr>
      </w:pPr>
      <w:r w:rsidRPr="00BA0AA6">
        <w:rPr>
          <w:sz w:val="26"/>
          <w:szCs w:val="26"/>
          <w:lang w:val="sr-Cyrl-RS"/>
        </w:rPr>
        <w:t xml:space="preserve">Чланом 37. став 1. тачка </w:t>
      </w:r>
      <w:r>
        <w:rPr>
          <w:sz w:val="26"/>
          <w:szCs w:val="26"/>
          <w:lang w:val="sr-Cyrl-RS"/>
        </w:rPr>
        <w:t xml:space="preserve">3) </w:t>
      </w:r>
      <w:r w:rsidRPr="00BA0AA6">
        <w:rPr>
          <w:sz w:val="26"/>
          <w:szCs w:val="26"/>
          <w:lang w:val="sr-Cyrl-RS"/>
        </w:rPr>
        <w:t xml:space="preserve">Статута Града Ниша </w:t>
      </w:r>
      <w:r>
        <w:rPr>
          <w:sz w:val="26"/>
          <w:szCs w:val="26"/>
          <w:lang w:val="sr-Cyrl-RS"/>
        </w:rPr>
        <w:t xml:space="preserve">прописано је да </w:t>
      </w:r>
      <w:r w:rsidRPr="00BA0AA6">
        <w:rPr>
          <w:sz w:val="26"/>
          <w:szCs w:val="26"/>
          <w:lang w:val="sr-Cyrl-RS"/>
        </w:rPr>
        <w:t>Скупштин</w:t>
      </w:r>
      <w:r>
        <w:rPr>
          <w:sz w:val="26"/>
          <w:szCs w:val="26"/>
          <w:lang w:val="sr-Cyrl-RS"/>
        </w:rPr>
        <w:t>а</w:t>
      </w:r>
      <w:r w:rsidRPr="00BA0AA6">
        <w:rPr>
          <w:sz w:val="26"/>
          <w:szCs w:val="26"/>
          <w:lang w:val="sr-Cyrl-RS"/>
        </w:rPr>
        <w:t xml:space="preserve"> Града Ниша </w:t>
      </w:r>
      <w:r>
        <w:rPr>
          <w:sz w:val="26"/>
          <w:szCs w:val="26"/>
          <w:lang w:val="sr-Cyrl-RS"/>
        </w:rPr>
        <w:t>утврђује стопе изворних прихода Града, као и начин и мерила за одређивање висине локалних такси и накнада и других локалних прихода који Граду припадају по закону, док је тачком 7) истог члана прописано да</w:t>
      </w:r>
      <w:r w:rsidRPr="00BA0AA6">
        <w:rPr>
          <w:sz w:val="26"/>
          <w:szCs w:val="26"/>
          <w:lang w:val="sr-Cyrl-RS"/>
        </w:rPr>
        <w:t xml:space="preserve"> Скупштин</w:t>
      </w:r>
      <w:r>
        <w:rPr>
          <w:sz w:val="26"/>
          <w:szCs w:val="26"/>
          <w:lang w:val="sr-Cyrl-RS"/>
        </w:rPr>
        <w:t>а</w:t>
      </w:r>
      <w:r w:rsidRPr="00BA0AA6">
        <w:rPr>
          <w:sz w:val="26"/>
          <w:szCs w:val="26"/>
          <w:lang w:val="sr-Cyrl-RS"/>
        </w:rPr>
        <w:t xml:space="preserve"> Града Ниша </w:t>
      </w:r>
      <w:r>
        <w:rPr>
          <w:sz w:val="26"/>
          <w:szCs w:val="26"/>
          <w:lang w:val="sr-Cyrl-RS"/>
        </w:rPr>
        <w:t>доноси прописе и друге опште</w:t>
      </w:r>
      <w:r w:rsidRPr="00BA0AA6">
        <w:rPr>
          <w:sz w:val="26"/>
          <w:szCs w:val="26"/>
          <w:lang w:val="sr-Cyrl-RS"/>
        </w:rPr>
        <w:t xml:space="preserve"> акат</w:t>
      </w:r>
      <w:r>
        <w:rPr>
          <w:sz w:val="26"/>
          <w:szCs w:val="26"/>
          <w:lang w:val="sr-Cyrl-RS"/>
        </w:rPr>
        <w:t>е</w:t>
      </w:r>
      <w:r w:rsidRPr="00BA0AA6">
        <w:rPr>
          <w:sz w:val="26"/>
          <w:szCs w:val="26"/>
          <w:lang w:val="sr-Cyrl-RS"/>
        </w:rPr>
        <w:t>.</w:t>
      </w:r>
    </w:p>
    <w:p w:rsidR="00C95D22" w:rsidRPr="00F24B4D" w:rsidRDefault="00C95D22" w:rsidP="007C6125">
      <w:pPr>
        <w:ind w:right="61" w:firstLine="709"/>
        <w:jc w:val="both"/>
        <w:rPr>
          <w:sz w:val="26"/>
          <w:szCs w:val="26"/>
          <w:lang w:val="sr-Cyrl-RS"/>
        </w:rPr>
      </w:pPr>
    </w:p>
    <w:p w:rsidR="007C6125" w:rsidRPr="00F24B4D" w:rsidRDefault="007C6125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Pr="00F24B4D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F24B4D">
        <w:rPr>
          <w:color w:val="000000" w:themeColor="text1"/>
          <w:sz w:val="26"/>
          <w:szCs w:val="26"/>
          <w:lang w:val="sr-Cyrl-RS"/>
        </w:rPr>
        <w:t>Разлози за доношење ове Одлуке</w:t>
      </w:r>
    </w:p>
    <w:p w:rsidR="007C6125" w:rsidRPr="00F24B4D" w:rsidRDefault="007C6125" w:rsidP="007C6125">
      <w:pPr>
        <w:ind w:right="61"/>
        <w:jc w:val="both"/>
        <w:rPr>
          <w:sz w:val="26"/>
          <w:szCs w:val="26"/>
        </w:rPr>
      </w:pPr>
    </w:p>
    <w:p w:rsidR="005C363B" w:rsidRDefault="00061C67" w:rsidP="00A2572C">
      <w:pPr>
        <w:ind w:right="61" w:firstLine="851"/>
        <w:contextualSpacing/>
        <w:jc w:val="both"/>
        <w:rPr>
          <w:sz w:val="26"/>
          <w:szCs w:val="26"/>
        </w:rPr>
      </w:pPr>
      <w:r w:rsidRPr="00F24B4D">
        <w:rPr>
          <w:sz w:val="26"/>
          <w:szCs w:val="26"/>
          <w:lang w:val="sr-Cyrl-RS"/>
        </w:rPr>
        <w:t xml:space="preserve">Дана 07.12.2018. године Скупштина Србије је донела Закон о накнадама за коришћење јавних добара, који је ступио на снагу дана 16.12.2018.године, а у примени је од 1. јануара 2019.године. </w:t>
      </w:r>
      <w:r w:rsidR="00204239" w:rsidRPr="00F24B4D">
        <w:rPr>
          <w:sz w:val="26"/>
          <w:szCs w:val="26"/>
          <w:lang w:val="sr-Cyrl-RS"/>
        </w:rPr>
        <w:t>Наведеним Законом, између осталог, регулисана је и накнада за коришћење јавне површине.</w:t>
      </w:r>
    </w:p>
    <w:p w:rsidR="00E71E60" w:rsidRPr="00E71E60" w:rsidRDefault="00E71E60" w:rsidP="00A2572C">
      <w:pPr>
        <w:ind w:right="61" w:firstLine="851"/>
        <w:contextualSpacing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Дана 27.10.2023.године донет је Закон о изменама и допунама </w:t>
      </w:r>
      <w:r w:rsidRPr="00F24B4D">
        <w:rPr>
          <w:sz w:val="26"/>
          <w:szCs w:val="26"/>
          <w:lang w:val="sr-Cyrl-RS"/>
        </w:rPr>
        <w:t>Закон</w:t>
      </w:r>
      <w:r>
        <w:rPr>
          <w:sz w:val="26"/>
          <w:szCs w:val="26"/>
          <w:lang w:val="sr-Cyrl-RS"/>
        </w:rPr>
        <w:t>а</w:t>
      </w:r>
      <w:r w:rsidRPr="00F24B4D">
        <w:rPr>
          <w:sz w:val="26"/>
          <w:szCs w:val="26"/>
          <w:lang w:val="sr-Cyrl-RS"/>
        </w:rPr>
        <w:t xml:space="preserve"> о накнадама за коришћење јавних добара</w:t>
      </w:r>
      <w:r>
        <w:rPr>
          <w:sz w:val="26"/>
          <w:szCs w:val="26"/>
          <w:lang w:val="sr-Cyrl-RS"/>
        </w:rPr>
        <w:t>, којим су, између осталог, донета нова законска решења у погледу накнаде за коришћење јавних површина и накнаде за коришћење природног лековитог фактора. Наведени закон ступиће на снагу 01.01.2024.године.</w:t>
      </w:r>
    </w:p>
    <w:p w:rsidR="00061C67" w:rsidRPr="00243A16" w:rsidRDefault="00204239" w:rsidP="00204239">
      <w:pPr>
        <w:ind w:firstLine="708"/>
        <w:jc w:val="both"/>
        <w:rPr>
          <w:color w:val="000000" w:themeColor="text1"/>
          <w:sz w:val="26"/>
          <w:szCs w:val="26"/>
          <w:lang w:val="sr-Cyrl-RS"/>
        </w:rPr>
      </w:pPr>
      <w:r w:rsidRPr="00F24B4D">
        <w:rPr>
          <w:color w:val="000000" w:themeColor="text1"/>
          <w:sz w:val="26"/>
          <w:szCs w:val="26"/>
          <w:lang w:val="sr-Cyrl-RS"/>
        </w:rPr>
        <w:t xml:space="preserve">Чланом 239. ст.1. прописано је </w:t>
      </w:r>
      <w:r w:rsidRPr="00F24B4D">
        <w:rPr>
          <w:sz w:val="26"/>
          <w:szCs w:val="26"/>
          <w:lang w:val="sr-Cyrl-RS"/>
        </w:rPr>
        <w:t>да је н</w:t>
      </w:r>
      <w:r w:rsidRPr="00F24B4D">
        <w:rPr>
          <w:sz w:val="26"/>
          <w:szCs w:val="26"/>
        </w:rPr>
        <w:t xml:space="preserve">ајвиши износ накнаде за коришћење јавне површине прописан у </w:t>
      </w:r>
      <w:r w:rsidRPr="00243A16">
        <w:rPr>
          <w:sz w:val="26"/>
          <w:szCs w:val="26"/>
        </w:rPr>
        <w:t>Прилогу 12. овог закона</w:t>
      </w:r>
      <w:r w:rsidRPr="00243A16">
        <w:rPr>
          <w:sz w:val="26"/>
          <w:szCs w:val="26"/>
          <w:lang w:val="sr-Cyrl-RS"/>
        </w:rPr>
        <w:t xml:space="preserve">, док је </w:t>
      </w:r>
      <w:r w:rsidR="008C5929" w:rsidRPr="00243A16">
        <w:rPr>
          <w:color w:val="000000" w:themeColor="text1"/>
          <w:sz w:val="26"/>
          <w:szCs w:val="26"/>
          <w:lang w:val="sr-Cyrl-RS"/>
        </w:rPr>
        <w:t xml:space="preserve">ставом </w:t>
      </w:r>
      <w:r w:rsidRPr="00243A16">
        <w:rPr>
          <w:color w:val="000000" w:themeColor="text1"/>
          <w:sz w:val="26"/>
          <w:szCs w:val="26"/>
          <w:lang w:val="sr-Cyrl-RS"/>
        </w:rPr>
        <w:t>3. истог члана прописано да се а</w:t>
      </w:r>
      <w:r w:rsidRPr="00243A16">
        <w:rPr>
          <w:sz w:val="26"/>
          <w:szCs w:val="26"/>
        </w:rPr>
        <w:t>ктом скупштине јединице</w:t>
      </w:r>
      <w:r w:rsidR="00E75B7D" w:rsidRPr="00243A16">
        <w:rPr>
          <w:sz w:val="26"/>
          <w:szCs w:val="26"/>
        </w:rPr>
        <w:t xml:space="preserve"> локалне самоуправе утврђује </w:t>
      </w:r>
      <w:r w:rsidR="008C5929" w:rsidRPr="00243A16">
        <w:rPr>
          <w:sz w:val="26"/>
          <w:szCs w:val="26"/>
        </w:rPr>
        <w:t>висина накнаде у складу са ст</w:t>
      </w:r>
      <w:r w:rsidR="008C5929" w:rsidRPr="00243A16">
        <w:rPr>
          <w:sz w:val="26"/>
          <w:szCs w:val="26"/>
          <w:lang w:val="sr-Cyrl-RS"/>
        </w:rPr>
        <w:t>авом</w:t>
      </w:r>
      <w:r w:rsidRPr="00243A16">
        <w:rPr>
          <w:sz w:val="26"/>
          <w:szCs w:val="26"/>
        </w:rPr>
        <w:t xml:space="preserve"> 1. и 2. овог члана, олакшице, начин достављања и садржај података о коришћењу јавне површине надлежном органу који утврђује обавезу плаћања накнаде</w:t>
      </w:r>
      <w:r w:rsidR="00061C67" w:rsidRPr="00243A16">
        <w:rPr>
          <w:color w:val="000000" w:themeColor="text1"/>
          <w:sz w:val="26"/>
          <w:szCs w:val="26"/>
          <w:lang w:val="sr-Cyrl-RS"/>
        </w:rPr>
        <w:t>.</w:t>
      </w:r>
    </w:p>
    <w:p w:rsidR="0098731B" w:rsidRPr="00243A16" w:rsidRDefault="0098731B" w:rsidP="0098731B">
      <w:pPr>
        <w:ind w:firstLine="708"/>
        <w:jc w:val="both"/>
        <w:rPr>
          <w:color w:val="000000" w:themeColor="text1"/>
          <w:sz w:val="26"/>
          <w:szCs w:val="26"/>
          <w:lang w:val="sr-Cyrl-RS"/>
        </w:rPr>
      </w:pPr>
      <w:r w:rsidRPr="00243A16">
        <w:rPr>
          <w:sz w:val="26"/>
          <w:szCs w:val="26"/>
          <w:lang w:val="sr-Cyrl-RS"/>
        </w:rPr>
        <w:t>Разлог за измену Одлуке је усклађивање</w:t>
      </w:r>
      <w:r w:rsidRPr="00243A16">
        <w:rPr>
          <w:color w:val="000000" w:themeColor="text1"/>
          <w:sz w:val="26"/>
          <w:szCs w:val="26"/>
          <w:lang w:val="sr-Cyrl-RS"/>
        </w:rPr>
        <w:t xml:space="preserve"> са </w:t>
      </w:r>
      <w:r w:rsidR="00E71E60">
        <w:rPr>
          <w:color w:val="000000" w:themeColor="text1"/>
          <w:sz w:val="26"/>
          <w:szCs w:val="26"/>
          <w:lang w:val="sr-Cyrl-RS"/>
        </w:rPr>
        <w:t xml:space="preserve">одредбама новог </w:t>
      </w:r>
      <w:r w:rsidR="00E71E60">
        <w:rPr>
          <w:sz w:val="26"/>
          <w:szCs w:val="26"/>
          <w:lang w:val="sr-Cyrl-RS"/>
        </w:rPr>
        <w:t xml:space="preserve">Закон о изменама и допунама </w:t>
      </w:r>
      <w:r w:rsidR="00E71E60" w:rsidRPr="00F24B4D">
        <w:rPr>
          <w:sz w:val="26"/>
          <w:szCs w:val="26"/>
          <w:lang w:val="sr-Cyrl-RS"/>
        </w:rPr>
        <w:t>Закон</w:t>
      </w:r>
      <w:r w:rsidR="00E71E60">
        <w:rPr>
          <w:sz w:val="26"/>
          <w:szCs w:val="26"/>
          <w:lang w:val="sr-Cyrl-RS"/>
        </w:rPr>
        <w:t>а</w:t>
      </w:r>
      <w:r w:rsidR="00E71E60" w:rsidRPr="00F24B4D">
        <w:rPr>
          <w:sz w:val="26"/>
          <w:szCs w:val="26"/>
          <w:lang w:val="sr-Cyrl-RS"/>
        </w:rPr>
        <w:t xml:space="preserve"> о накнадама за коришћење јавних добара</w:t>
      </w:r>
      <w:r w:rsidR="00F10F33">
        <w:rPr>
          <w:sz w:val="26"/>
          <w:szCs w:val="26"/>
          <w:lang w:val="sr-Cyrl-RS"/>
        </w:rPr>
        <w:t>.</w:t>
      </w:r>
    </w:p>
    <w:p w:rsidR="00E13204" w:rsidRPr="00243A16" w:rsidRDefault="00E13204" w:rsidP="00061C67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C95D22" w:rsidRPr="00243A16" w:rsidRDefault="00C95D22" w:rsidP="00061C67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7C6125" w:rsidRPr="00243A16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243A16">
        <w:rPr>
          <w:color w:val="000000" w:themeColor="text1"/>
          <w:sz w:val="26"/>
          <w:szCs w:val="26"/>
          <w:lang w:val="sr-Cyrl-RS"/>
        </w:rPr>
        <w:t>Објашњење појединачних решења</w:t>
      </w:r>
    </w:p>
    <w:p w:rsidR="00A40152" w:rsidRPr="005E7A90" w:rsidRDefault="00A40152" w:rsidP="00A40152">
      <w:pPr>
        <w:ind w:left="644"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5E7A90" w:rsidRPr="00F10F33" w:rsidRDefault="00E71E60" w:rsidP="00E71E60">
      <w:pPr>
        <w:tabs>
          <w:tab w:val="num" w:pos="0"/>
        </w:tabs>
        <w:ind w:right="61"/>
        <w:jc w:val="both"/>
        <w:rPr>
          <w:color w:val="000000"/>
          <w:sz w:val="26"/>
          <w:szCs w:val="26"/>
          <w:lang w:val="sr-Cyrl-RS"/>
        </w:rPr>
      </w:pPr>
      <w:r>
        <w:rPr>
          <w:color w:val="000000" w:themeColor="text1"/>
          <w:sz w:val="26"/>
          <w:szCs w:val="26"/>
          <w:lang w:val="sr-Cyrl-CS"/>
        </w:rPr>
        <w:tab/>
      </w:r>
      <w:r w:rsidRPr="00F10F33">
        <w:rPr>
          <w:color w:val="000000" w:themeColor="text1"/>
          <w:sz w:val="26"/>
          <w:szCs w:val="26"/>
          <w:lang w:val="sr-Cyrl-CS"/>
        </w:rPr>
        <w:t>Чланом 1. Одлуке врши се прецизирање органа надлежног за администрирање накнаде за коришћење јавне површине, обзиром да су реорганизацијом Градске управе престали да постоје Секретаријати и оформљене су Градске управе.</w:t>
      </w:r>
    </w:p>
    <w:p w:rsidR="007C6125" w:rsidRPr="00F10F33" w:rsidRDefault="007C6125" w:rsidP="007C6125">
      <w:pPr>
        <w:ind w:right="62"/>
        <w:jc w:val="both"/>
        <w:rPr>
          <w:color w:val="000000" w:themeColor="text1"/>
          <w:sz w:val="26"/>
          <w:szCs w:val="26"/>
          <w:lang w:val="sr-Cyrl-RS"/>
        </w:rPr>
      </w:pPr>
      <w:r w:rsidRPr="00F10F33">
        <w:rPr>
          <w:b/>
          <w:color w:val="000000" w:themeColor="text1"/>
          <w:sz w:val="26"/>
          <w:szCs w:val="26"/>
          <w:lang w:val="sr-Cyrl-RS"/>
        </w:rPr>
        <w:tab/>
      </w:r>
      <w:r w:rsidR="00E71E60" w:rsidRPr="00F10F33">
        <w:rPr>
          <w:color w:val="000000" w:themeColor="text1"/>
          <w:sz w:val="26"/>
          <w:szCs w:val="26"/>
          <w:lang w:val="sr-Cyrl-RS"/>
        </w:rPr>
        <w:t>Чланом 2. уређује се ситуација када обвезник користи јавну површину без прибављеног одобрења надлежне Градске општине, на начин како је то предвиђено Законом, тако да се накнада у тим ситуацијама увећава за 50%.</w:t>
      </w:r>
    </w:p>
    <w:p w:rsidR="00E71E60" w:rsidRPr="00F10F33" w:rsidRDefault="00E71E60" w:rsidP="007C6125">
      <w:pPr>
        <w:ind w:right="62"/>
        <w:jc w:val="both"/>
        <w:rPr>
          <w:color w:val="000000" w:themeColor="text1"/>
          <w:sz w:val="26"/>
          <w:szCs w:val="26"/>
          <w:lang w:val="sr-Cyrl-RS"/>
        </w:rPr>
      </w:pPr>
      <w:r w:rsidRPr="00F10F33">
        <w:rPr>
          <w:color w:val="000000" w:themeColor="text1"/>
          <w:sz w:val="26"/>
          <w:szCs w:val="26"/>
          <w:lang w:val="sr-Cyrl-RS"/>
        </w:rPr>
        <w:tab/>
        <w:t>Чланом 3. брише се члан 9. став 5., јер је регулисао исту ситуацију као претходни члан.</w:t>
      </w:r>
    </w:p>
    <w:p w:rsidR="00686F11" w:rsidRPr="00F10F33" w:rsidRDefault="00686F11" w:rsidP="00F10F33">
      <w:pPr>
        <w:tabs>
          <w:tab w:val="num" w:pos="0"/>
        </w:tabs>
        <w:ind w:right="61"/>
        <w:jc w:val="both"/>
        <w:rPr>
          <w:color w:val="000000"/>
          <w:sz w:val="26"/>
          <w:szCs w:val="26"/>
          <w:lang w:val="sr-Cyrl-RS"/>
        </w:rPr>
      </w:pPr>
      <w:r w:rsidRPr="00F10F33">
        <w:rPr>
          <w:color w:val="000000" w:themeColor="text1"/>
          <w:sz w:val="26"/>
          <w:szCs w:val="26"/>
          <w:lang w:val="sr-Cyrl-RS"/>
        </w:rPr>
        <w:lastRenderedPageBreak/>
        <w:tab/>
        <w:t xml:space="preserve">Чланом 4. </w:t>
      </w:r>
      <w:r w:rsidRPr="00F10F33">
        <w:rPr>
          <w:color w:val="000000" w:themeColor="text1"/>
          <w:sz w:val="26"/>
          <w:szCs w:val="26"/>
          <w:lang w:val="sr-Cyrl-CS"/>
        </w:rPr>
        <w:t xml:space="preserve">Одлуке врши се прецизирање органа надлежног за издавање доказа </w:t>
      </w:r>
      <w:r w:rsidR="00C4785C" w:rsidRPr="00F10F33">
        <w:rPr>
          <w:color w:val="000000" w:themeColor="text1"/>
          <w:sz w:val="26"/>
          <w:szCs w:val="26"/>
          <w:lang w:val="sr-Cyrl-CS"/>
        </w:rPr>
        <w:t xml:space="preserve">о измиреним дуговањима по основу </w:t>
      </w:r>
      <w:r w:rsidRPr="00F10F33">
        <w:rPr>
          <w:color w:val="000000" w:themeColor="text1"/>
          <w:sz w:val="26"/>
          <w:szCs w:val="26"/>
          <w:lang w:val="sr-Cyrl-CS"/>
        </w:rPr>
        <w:t>накнаде за коришћење јавне површине, обзиром да су реорганизацијом Градске управе престали да постоје Секретаријати и оформљене су Градске управе.</w:t>
      </w:r>
    </w:p>
    <w:p w:rsidR="00686F11" w:rsidRPr="00F10F33" w:rsidRDefault="00686F11" w:rsidP="007C6125">
      <w:pPr>
        <w:ind w:right="62"/>
        <w:jc w:val="both"/>
        <w:rPr>
          <w:sz w:val="26"/>
          <w:szCs w:val="26"/>
          <w:lang w:val="sr-Cyrl-RS"/>
        </w:rPr>
      </w:pPr>
      <w:r w:rsidRPr="00F10F33">
        <w:rPr>
          <w:color w:val="000000" w:themeColor="text1"/>
          <w:sz w:val="26"/>
          <w:szCs w:val="26"/>
          <w:lang w:val="sr-Cyrl-RS"/>
        </w:rPr>
        <w:tab/>
        <w:t xml:space="preserve">Чланом 5. став 1. прописују се случајеви ослобођења од плаћања накнаде, на начин како је то предвиђено законским изменама, тако да се ослобађају плаћања </w:t>
      </w:r>
      <w:r w:rsidRPr="006417CC">
        <w:rPr>
          <w:sz w:val="26"/>
          <w:szCs w:val="26"/>
        </w:rPr>
        <w:t>Црвени крст Србије и недобитне организације када спроводе активности од општег интереса које се финансирају средствима јединице локалне самоуправе</w:t>
      </w:r>
      <w:r w:rsidRPr="00F10F33">
        <w:rPr>
          <w:sz w:val="26"/>
          <w:szCs w:val="26"/>
          <w:lang w:val="sr-Cyrl-RS"/>
        </w:rPr>
        <w:t xml:space="preserve">, док се ставом 2. истог члана прописује да се ослобађа плаћање накнаде за заузеће грађевинским материјалом и </w:t>
      </w:r>
      <w:r w:rsidRPr="00F10F33">
        <w:rPr>
          <w:sz w:val="26"/>
          <w:szCs w:val="26"/>
        </w:rPr>
        <w:t>приликoм извoђeњa рaдoвa jaвних кoмунaлних прeдузeћa, односно управљача јавног пута у сврху дoвoђeњa oбjeкaтa у функциjу</w:t>
      </w:r>
      <w:r w:rsidRPr="00F10F33">
        <w:rPr>
          <w:sz w:val="26"/>
          <w:szCs w:val="26"/>
          <w:lang w:val="sr-Cyrl-RS"/>
        </w:rPr>
        <w:t>.</w:t>
      </w:r>
    </w:p>
    <w:p w:rsidR="00C4785C" w:rsidRPr="00F10F33" w:rsidRDefault="00C4785C" w:rsidP="007C6125">
      <w:pPr>
        <w:ind w:right="62"/>
        <w:jc w:val="both"/>
        <w:rPr>
          <w:sz w:val="26"/>
          <w:szCs w:val="26"/>
          <w:lang w:val="sr-Cyrl-RS"/>
        </w:rPr>
      </w:pPr>
      <w:r w:rsidRPr="00F10F33">
        <w:rPr>
          <w:sz w:val="26"/>
          <w:szCs w:val="26"/>
          <w:lang w:val="sr-Cyrl-RS"/>
        </w:rPr>
        <w:tab/>
        <w:t>Чланом 6. измењен је цео тарфини број 2, у складу са новим законским решењима, те су измењени износи накнаде и проценти умањења исте.</w:t>
      </w:r>
    </w:p>
    <w:p w:rsidR="00C4785C" w:rsidRPr="00F10F33" w:rsidRDefault="00C4785C" w:rsidP="007C6125">
      <w:pPr>
        <w:ind w:right="62"/>
        <w:jc w:val="both"/>
        <w:rPr>
          <w:sz w:val="26"/>
          <w:szCs w:val="26"/>
          <w:lang w:val="sr-Cyrl-RS"/>
        </w:rPr>
      </w:pPr>
      <w:r w:rsidRPr="00F10F33">
        <w:rPr>
          <w:sz w:val="26"/>
          <w:szCs w:val="26"/>
          <w:lang w:val="sr-Cyrl-RS"/>
        </w:rPr>
        <w:tab/>
        <w:t xml:space="preserve">Чланом 7, у складу са новим изменама Закона, прецизирано је шта се </w:t>
      </w:r>
      <w:r w:rsidRPr="00F10F33">
        <w:rPr>
          <w:sz w:val="26"/>
          <w:szCs w:val="26"/>
        </w:rPr>
        <w:t>не сматра продужењем рока завршетка изградње</w:t>
      </w:r>
      <w:r w:rsidRPr="00F10F33">
        <w:rPr>
          <w:sz w:val="26"/>
          <w:szCs w:val="26"/>
          <w:lang w:val="sr-Cyrl-RS"/>
        </w:rPr>
        <w:t xml:space="preserve"> објекта.</w:t>
      </w:r>
    </w:p>
    <w:p w:rsidR="00C4785C" w:rsidRPr="00F10F33" w:rsidRDefault="00C4785C" w:rsidP="00C4785C">
      <w:pPr>
        <w:ind w:firstLine="720"/>
        <w:jc w:val="both"/>
        <w:rPr>
          <w:color w:val="000000" w:themeColor="text1"/>
          <w:sz w:val="26"/>
          <w:szCs w:val="26"/>
          <w:lang w:val="sr-Cyrl-CS"/>
        </w:rPr>
      </w:pPr>
      <w:r w:rsidRPr="00F10F33">
        <w:rPr>
          <w:sz w:val="26"/>
          <w:szCs w:val="26"/>
          <w:lang w:val="sr-Cyrl-RS"/>
        </w:rPr>
        <w:t xml:space="preserve">Чланом 8. прописано је </w:t>
      </w:r>
      <w:r w:rsidRPr="00F10F33">
        <w:rPr>
          <w:color w:val="000000" w:themeColor="text1"/>
          <w:sz w:val="26"/>
          <w:szCs w:val="26"/>
          <w:lang w:val="sr-Cyrl-CS"/>
        </w:rPr>
        <w:t xml:space="preserve">ова Одлука ступа на снагу </w:t>
      </w:r>
      <w:r w:rsidR="00E05596">
        <w:rPr>
          <w:color w:val="000000" w:themeColor="text1"/>
          <w:sz w:val="26"/>
          <w:szCs w:val="26"/>
          <w:lang w:val="sr-Cyrl-RS"/>
        </w:rPr>
        <w:t>наредног</w:t>
      </w:r>
      <w:r w:rsidRPr="00F10F33">
        <w:rPr>
          <w:color w:val="000000" w:themeColor="text1"/>
          <w:sz w:val="26"/>
          <w:szCs w:val="26"/>
          <w:lang w:val="sr-Cyrl-CS"/>
        </w:rPr>
        <w:t xml:space="preserve"> дана од дана објављивања у Службеном листу Града Ниша, а прим</w:t>
      </w:r>
      <w:r w:rsidR="00E05596">
        <w:rPr>
          <w:color w:val="000000" w:themeColor="text1"/>
          <w:sz w:val="26"/>
          <w:szCs w:val="26"/>
          <w:lang w:val="sr-Cyrl-CS"/>
        </w:rPr>
        <w:t xml:space="preserve">ењиваће се од 01.01.2024.године, </w:t>
      </w:r>
      <w:r w:rsidR="00E05596">
        <w:rPr>
          <w:sz w:val="26"/>
          <w:szCs w:val="26"/>
          <w:lang w:val="sr-Cyrl-RS"/>
        </w:rPr>
        <w:t>ради усаглашавања почетка примене ове Одлуке и почетка буџетске године, јер би у супротном у току исте буџетске године биле у примени две висине накнаде, што би изазвало рачуноводствена неслагања.</w:t>
      </w:r>
      <w:bookmarkStart w:id="0" w:name="_GoBack"/>
      <w:bookmarkEnd w:id="0"/>
    </w:p>
    <w:p w:rsidR="00C4785C" w:rsidRPr="00C4785C" w:rsidRDefault="00C4785C" w:rsidP="007C6125">
      <w:pPr>
        <w:ind w:right="62"/>
        <w:jc w:val="both"/>
        <w:rPr>
          <w:color w:val="000000" w:themeColor="text1"/>
          <w:sz w:val="24"/>
          <w:szCs w:val="24"/>
          <w:lang w:val="sr-Cyrl-RS"/>
        </w:rPr>
      </w:pPr>
    </w:p>
    <w:p w:rsidR="00C95D22" w:rsidRPr="00F24B4D" w:rsidRDefault="00C95D22" w:rsidP="007C6125">
      <w:pPr>
        <w:ind w:right="62"/>
        <w:jc w:val="both"/>
        <w:rPr>
          <w:color w:val="000000" w:themeColor="text1"/>
          <w:sz w:val="26"/>
          <w:szCs w:val="26"/>
          <w:lang w:val="sr-Cyrl-RS"/>
        </w:rPr>
      </w:pPr>
    </w:p>
    <w:p w:rsidR="007C6125" w:rsidRPr="00F24B4D" w:rsidRDefault="007C6125" w:rsidP="007C6125">
      <w:pPr>
        <w:numPr>
          <w:ilvl w:val="0"/>
          <w:numId w:val="2"/>
        </w:numPr>
        <w:spacing w:line="276" w:lineRule="auto"/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F24B4D">
        <w:rPr>
          <w:color w:val="000000" w:themeColor="text1"/>
          <w:sz w:val="26"/>
          <w:szCs w:val="26"/>
          <w:lang w:val="sr-Cyrl-RS"/>
        </w:rPr>
        <w:t xml:space="preserve"> Анализа ефеката</w:t>
      </w:r>
    </w:p>
    <w:p w:rsidR="007C6125" w:rsidRPr="00F24B4D" w:rsidRDefault="007C6125" w:rsidP="007C6125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A2572C" w:rsidRPr="00F24B4D" w:rsidRDefault="007C6125" w:rsidP="00C95D22">
      <w:pPr>
        <w:pStyle w:val="Default"/>
        <w:spacing w:after="27"/>
        <w:ind w:firstLine="72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4B4D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Ефекти који се очекују од доношења ове Одлуке огледају се у </w:t>
      </w:r>
      <w:r w:rsidR="005E7A90">
        <w:rPr>
          <w:rFonts w:ascii="Times New Roman" w:hAnsi="Times New Roman"/>
          <w:color w:val="000000" w:themeColor="text1"/>
          <w:sz w:val="26"/>
          <w:szCs w:val="26"/>
          <w:lang w:val="sr-Cyrl-RS"/>
        </w:rPr>
        <w:t>повећању</w:t>
      </w:r>
      <w:r w:rsidRPr="00F24B4D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прихода </w:t>
      </w:r>
      <w:r w:rsidRPr="00F24B4D">
        <w:rPr>
          <w:rFonts w:ascii="Times New Roman" w:hAnsi="Times New Roman"/>
          <w:sz w:val="26"/>
          <w:szCs w:val="26"/>
          <w:lang w:val="sr-Cyrl-RS"/>
        </w:rPr>
        <w:t xml:space="preserve">од </w:t>
      </w:r>
      <w:r w:rsidRPr="00F24B4D">
        <w:rPr>
          <w:rFonts w:ascii="Times New Roman" w:hAnsi="Times New Roman" w:cs="Times New Roman"/>
          <w:color w:val="auto"/>
          <w:sz w:val="26"/>
          <w:szCs w:val="26"/>
        </w:rPr>
        <w:t>накнад</w:t>
      </w:r>
      <w:r w:rsidRPr="00F24B4D">
        <w:rPr>
          <w:rFonts w:ascii="Times New Roman" w:hAnsi="Times New Roman" w:cs="Times New Roman"/>
          <w:color w:val="auto"/>
          <w:sz w:val="26"/>
          <w:szCs w:val="26"/>
          <w:lang w:val="sr-Cyrl-RS"/>
        </w:rPr>
        <w:t>е</w:t>
      </w:r>
      <w:r w:rsidRPr="00F24B4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2572C" w:rsidRPr="00F24B4D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2572C" w:rsidRPr="00F24B4D">
        <w:rPr>
          <w:rFonts w:ascii="Times New Roman" w:hAnsi="Times New Roman" w:cs="Times New Roman"/>
          <w:sz w:val="26"/>
          <w:szCs w:val="26"/>
        </w:rPr>
        <w:t xml:space="preserve">коришћење </w:t>
      </w:r>
      <w:r w:rsidR="00F24B4D" w:rsidRPr="00F24B4D">
        <w:rPr>
          <w:rFonts w:ascii="Times New Roman" w:hAnsi="Times New Roman" w:cs="Times New Roman"/>
          <w:sz w:val="26"/>
          <w:szCs w:val="26"/>
          <w:lang w:val="sr-Cyrl-RS"/>
        </w:rPr>
        <w:t>јавних површина</w:t>
      </w:r>
      <w:r w:rsidR="005E7A90">
        <w:rPr>
          <w:rFonts w:ascii="Times New Roman" w:hAnsi="Times New Roman" w:cs="Times New Roman"/>
          <w:sz w:val="26"/>
          <w:szCs w:val="26"/>
          <w:lang w:val="sr-Cyrl-RS"/>
        </w:rPr>
        <w:t xml:space="preserve"> за око 10%</w:t>
      </w:r>
      <w:r w:rsidR="00B73C98">
        <w:rPr>
          <w:rFonts w:ascii="Times New Roman" w:hAnsi="Times New Roman" w:cs="Times New Roman"/>
          <w:sz w:val="26"/>
          <w:szCs w:val="26"/>
          <w:lang w:val="sr-Cyrl-RS"/>
        </w:rPr>
        <w:t xml:space="preserve"> на годишњем нивоу</w:t>
      </w:r>
      <w:r w:rsidR="00C95D22" w:rsidRPr="00F24B4D">
        <w:rPr>
          <w:rFonts w:ascii="Times New Roman" w:hAnsi="Times New Roman" w:cs="Times New Roman"/>
          <w:color w:val="auto"/>
          <w:sz w:val="26"/>
          <w:szCs w:val="26"/>
          <w:lang w:val="sr-Cyrl-RS"/>
        </w:rPr>
        <w:t>.</w:t>
      </w:r>
    </w:p>
    <w:p w:rsidR="00C95D22" w:rsidRPr="00F24B4D" w:rsidRDefault="00C95D22" w:rsidP="007C6125">
      <w:pPr>
        <w:ind w:right="61"/>
        <w:jc w:val="both"/>
        <w:rPr>
          <w:sz w:val="26"/>
          <w:szCs w:val="26"/>
          <w:lang w:val="sr-Cyrl-RS"/>
        </w:rPr>
      </w:pPr>
    </w:p>
    <w:p w:rsidR="00C95D22" w:rsidRPr="00F24B4D" w:rsidRDefault="00C95D22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Pr="00F24B4D" w:rsidRDefault="007C6125" w:rsidP="007C6125">
      <w:pPr>
        <w:numPr>
          <w:ilvl w:val="0"/>
          <w:numId w:val="2"/>
        </w:numPr>
        <w:ind w:right="61"/>
        <w:jc w:val="both"/>
        <w:rPr>
          <w:sz w:val="26"/>
          <w:szCs w:val="26"/>
          <w:lang w:val="sr-Cyrl-RS"/>
        </w:rPr>
      </w:pPr>
      <w:r w:rsidRPr="00F24B4D">
        <w:rPr>
          <w:sz w:val="26"/>
          <w:szCs w:val="26"/>
          <w:lang w:val="sr-Cyrl-RS"/>
        </w:rPr>
        <w:t>Процена финансијских сре</w:t>
      </w:r>
      <w:r w:rsidR="00C4785C">
        <w:rPr>
          <w:sz w:val="26"/>
          <w:szCs w:val="26"/>
          <w:lang w:val="sr-Cyrl-RS"/>
        </w:rPr>
        <w:t>дстава потребних за спровођење О</w:t>
      </w:r>
      <w:r w:rsidRPr="00F24B4D">
        <w:rPr>
          <w:sz w:val="26"/>
          <w:szCs w:val="26"/>
          <w:lang w:val="sr-Cyrl-RS"/>
        </w:rPr>
        <w:t>длуке</w:t>
      </w:r>
    </w:p>
    <w:p w:rsidR="007C6125" w:rsidRPr="00F24B4D" w:rsidRDefault="007C6125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Pr="00F24B4D" w:rsidRDefault="007C6125" w:rsidP="00C95D22">
      <w:pPr>
        <w:ind w:right="61" w:firstLine="709"/>
        <w:contextualSpacing/>
        <w:jc w:val="both"/>
        <w:rPr>
          <w:sz w:val="26"/>
          <w:szCs w:val="26"/>
          <w:lang w:val="sr-Cyrl-RS"/>
        </w:rPr>
      </w:pPr>
      <w:r w:rsidRPr="00F24B4D">
        <w:rPr>
          <w:sz w:val="26"/>
          <w:szCs w:val="26"/>
          <w:lang w:val="sr-Cyrl-RS"/>
        </w:rPr>
        <w:t>За спровођење ове Одлуке није потребно обезбедити додатна средства у буџету Града Ниша.</w:t>
      </w:r>
    </w:p>
    <w:p w:rsidR="007C6125" w:rsidRPr="007D18F1" w:rsidRDefault="007C6125" w:rsidP="007C6125">
      <w:pPr>
        <w:ind w:right="61" w:firstLine="709"/>
        <w:contextualSpacing/>
        <w:jc w:val="both"/>
        <w:rPr>
          <w:sz w:val="26"/>
          <w:szCs w:val="26"/>
        </w:rPr>
      </w:pPr>
    </w:p>
    <w:p w:rsidR="007C6125" w:rsidRPr="007D18F1" w:rsidRDefault="00A2572C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7D18F1">
        <w:rPr>
          <w:rFonts w:ascii="Times New Roman" w:hAnsi="Times New Roman" w:cs="Times New Roman"/>
          <w:sz w:val="26"/>
          <w:szCs w:val="26"/>
          <w:lang w:val="sr-Cyrl-RS"/>
        </w:rPr>
        <w:t>ГРАДСКА УПРАВА ЗА ФИНАНСИЈЕ</w:t>
      </w:r>
    </w:p>
    <w:p w:rsidR="007C6125" w:rsidRPr="007D18F1" w:rsidRDefault="007C6125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C6125" w:rsidRPr="007D18F1" w:rsidRDefault="007C6125" w:rsidP="007C6125">
      <w:pPr>
        <w:pStyle w:val="Default"/>
        <w:ind w:right="61"/>
        <w:rPr>
          <w:rFonts w:ascii="Times New Roman" w:hAnsi="Times New Roman" w:cs="Times New Roman"/>
          <w:sz w:val="26"/>
          <w:szCs w:val="26"/>
        </w:rPr>
      </w:pPr>
    </w:p>
    <w:p w:rsidR="007C6125" w:rsidRPr="007D18F1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18F1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 w:rsidR="005E7A90">
        <w:rPr>
          <w:rFonts w:ascii="Times New Roman" w:hAnsi="Times New Roman" w:cs="Times New Roman"/>
          <w:sz w:val="26"/>
          <w:szCs w:val="26"/>
          <w:lang w:val="sr-Cyrl-RS"/>
        </w:rPr>
        <w:t>НАЧЕЛНИК</w:t>
      </w:r>
    </w:p>
    <w:p w:rsidR="007C6125" w:rsidRPr="007D18F1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C6125" w:rsidRPr="007D18F1" w:rsidRDefault="005E7A90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___________</w:t>
      </w:r>
      <w:r w:rsidR="007C6125" w:rsidRPr="007D18F1">
        <w:rPr>
          <w:rFonts w:ascii="Times New Roman" w:hAnsi="Times New Roman" w:cs="Times New Roman"/>
          <w:sz w:val="26"/>
          <w:szCs w:val="26"/>
          <w:lang w:val="sr-Cyrl-RS"/>
        </w:rPr>
        <w:t>____</w:t>
      </w:r>
    </w:p>
    <w:p w:rsidR="007C6125" w:rsidRPr="007D18F1" w:rsidRDefault="007D18F1" w:rsidP="007C6125">
      <w:pPr>
        <w:pStyle w:val="1tekst"/>
        <w:ind w:left="0" w:right="-1" w:firstLine="5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E7A90">
        <w:rPr>
          <w:rFonts w:ascii="Times New Roman" w:hAnsi="Times New Roman" w:cs="Times New Roman"/>
          <w:sz w:val="26"/>
          <w:szCs w:val="26"/>
        </w:rPr>
        <w:t xml:space="preserve">     </w:t>
      </w:r>
      <w:r w:rsidR="007D61C5">
        <w:rPr>
          <w:rFonts w:ascii="Times New Roman" w:hAnsi="Times New Roman" w:cs="Times New Roman"/>
          <w:sz w:val="26"/>
          <w:szCs w:val="26"/>
        </w:rPr>
        <w:t xml:space="preserve"> </w:t>
      </w:r>
      <w:r w:rsidR="005E7A90">
        <w:rPr>
          <w:rFonts w:ascii="Times New Roman" w:hAnsi="Times New Roman" w:cs="Times New Roman"/>
          <w:color w:val="000000"/>
          <w:sz w:val="26"/>
          <w:szCs w:val="26"/>
        </w:rPr>
        <w:t>Нина Илић</w:t>
      </w:r>
    </w:p>
    <w:p w:rsidR="00AA1A9C" w:rsidRPr="007D18F1" w:rsidRDefault="00042D58" w:rsidP="00042D58">
      <w:pPr>
        <w:jc w:val="center"/>
        <w:rPr>
          <w:sz w:val="26"/>
          <w:szCs w:val="26"/>
          <w:lang w:val="sr-Cyrl-RS"/>
        </w:rPr>
      </w:pPr>
      <w:r w:rsidRPr="007D18F1">
        <w:rPr>
          <w:sz w:val="26"/>
          <w:szCs w:val="26"/>
          <w:lang w:val="sr-Cyrl-RS"/>
        </w:rPr>
        <w:br w:type="page"/>
      </w:r>
    </w:p>
    <w:p w:rsidR="00AA1A9C" w:rsidRPr="0078761A" w:rsidRDefault="008B2A87" w:rsidP="0078761A">
      <w:pPr>
        <w:jc w:val="center"/>
        <w:rPr>
          <w:b/>
          <w:sz w:val="24"/>
          <w:szCs w:val="24"/>
          <w:lang w:val="sr-Latn-RS"/>
        </w:rPr>
      </w:pPr>
      <w:r w:rsidRPr="00866B56">
        <w:rPr>
          <w:b/>
          <w:sz w:val="24"/>
          <w:szCs w:val="24"/>
          <w:lang w:val="sr-Cyrl-RS"/>
        </w:rPr>
        <w:lastRenderedPageBreak/>
        <w:t xml:space="preserve">ПРЕГЛЕД </w:t>
      </w:r>
      <w:r w:rsidR="009D3FB5">
        <w:rPr>
          <w:b/>
          <w:sz w:val="24"/>
          <w:szCs w:val="24"/>
          <w:lang w:val="sr-Cyrl-RS"/>
        </w:rPr>
        <w:t>ЧЛАН</w:t>
      </w:r>
      <w:r w:rsidR="000608B4">
        <w:rPr>
          <w:b/>
          <w:sz w:val="24"/>
          <w:szCs w:val="24"/>
          <w:lang w:val="sr-Cyrl-RS"/>
        </w:rPr>
        <w:t xml:space="preserve">ОВА </w:t>
      </w:r>
      <w:r w:rsidR="009D3FB5">
        <w:rPr>
          <w:b/>
          <w:sz w:val="24"/>
          <w:szCs w:val="24"/>
          <w:lang w:val="sr-Cyrl-RS"/>
        </w:rPr>
        <w:t>ОДЛУКЕ КОЈИ СЕ МЕЊА</w:t>
      </w:r>
    </w:p>
    <w:p w:rsidR="003E2298" w:rsidRPr="008F64A3" w:rsidRDefault="003E2298" w:rsidP="0078761A">
      <w:pPr>
        <w:jc w:val="center"/>
        <w:rPr>
          <w:color w:val="000000"/>
          <w:sz w:val="24"/>
          <w:szCs w:val="24"/>
        </w:rPr>
      </w:pPr>
      <w:r w:rsidRPr="00E13204">
        <w:rPr>
          <w:sz w:val="24"/>
          <w:szCs w:val="24"/>
          <w:lang w:val="sr-Cyrl-RS"/>
        </w:rPr>
        <w:t xml:space="preserve"> </w:t>
      </w:r>
    </w:p>
    <w:p w:rsidR="003E2298" w:rsidRPr="008F64A3" w:rsidRDefault="003E2298" w:rsidP="003E2298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color w:val="000000"/>
          <w:sz w:val="24"/>
          <w:szCs w:val="24"/>
        </w:rPr>
      </w:pPr>
    </w:p>
    <w:p w:rsidR="000608B4" w:rsidRPr="00083B54" w:rsidRDefault="000608B4" w:rsidP="000608B4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center"/>
        <w:rPr>
          <w:color w:val="000000"/>
          <w:sz w:val="24"/>
          <w:szCs w:val="24"/>
        </w:rPr>
      </w:pPr>
      <w:r w:rsidRPr="00083B54">
        <w:rPr>
          <w:color w:val="000000"/>
          <w:sz w:val="24"/>
          <w:szCs w:val="24"/>
        </w:rPr>
        <w:t xml:space="preserve">Члан 4. </w:t>
      </w:r>
    </w:p>
    <w:p w:rsidR="000608B4" w:rsidRDefault="000608B4" w:rsidP="000608B4">
      <w:pPr>
        <w:pStyle w:val="1tekst"/>
        <w:ind w:left="0" w:right="-1" w:firstLine="708"/>
        <w:rPr>
          <w:rFonts w:ascii="Times New Roman" w:hAnsi="Times New Roman" w:cs="Times New Roman"/>
          <w:sz w:val="24"/>
          <w:szCs w:val="24"/>
        </w:rPr>
      </w:pPr>
      <w:r w:rsidRPr="00083B54">
        <w:rPr>
          <w:rFonts w:ascii="Times New Roman" w:hAnsi="Times New Roman" w:cs="Times New Roman"/>
          <w:color w:val="000000"/>
          <w:sz w:val="24"/>
          <w:szCs w:val="24"/>
        </w:rPr>
        <w:t xml:space="preserve">Висина накнаде зависи од површине, </w:t>
      </w:r>
      <w:r w:rsidRPr="00083B54">
        <w:rPr>
          <w:rFonts w:ascii="Times New Roman" w:hAnsi="Times New Roman" w:cs="Times New Roman"/>
          <w:sz w:val="24"/>
          <w:szCs w:val="24"/>
        </w:rPr>
        <w:t xml:space="preserve">времена коришћења простора, зоне у којој се налази </w:t>
      </w:r>
      <w:r w:rsidRPr="00270A13">
        <w:rPr>
          <w:rFonts w:ascii="Times New Roman" w:hAnsi="Times New Roman" w:cs="Times New Roman"/>
          <w:sz w:val="24"/>
          <w:szCs w:val="24"/>
        </w:rPr>
        <w:t>простор који се користи, као и техничко-употребне карактеристике објекта, уколико се јавна површина користи за постављање објеката.</w:t>
      </w:r>
    </w:p>
    <w:p w:rsidR="000608B4" w:rsidRPr="002828D7" w:rsidRDefault="000608B4" w:rsidP="000608B4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Утврђивање, </w:t>
      </w:r>
      <w:r w:rsidRPr="00083B54">
        <w:rPr>
          <w:color w:val="000000"/>
          <w:sz w:val="24"/>
          <w:szCs w:val="24"/>
        </w:rPr>
        <w:t xml:space="preserve">контролу </w:t>
      </w:r>
      <w:r>
        <w:rPr>
          <w:color w:val="000000"/>
          <w:sz w:val="24"/>
          <w:szCs w:val="24"/>
          <w:lang w:val="sr-Cyrl-RS"/>
        </w:rPr>
        <w:t xml:space="preserve">и наплату </w:t>
      </w:r>
      <w:r w:rsidRPr="00083B54">
        <w:rPr>
          <w:color w:val="000000"/>
          <w:sz w:val="24"/>
          <w:szCs w:val="24"/>
          <w:lang w:val="sr-Cyrl-RS"/>
        </w:rPr>
        <w:t>накнада</w:t>
      </w:r>
      <w:r w:rsidRPr="00083B54">
        <w:rPr>
          <w:color w:val="000000"/>
          <w:sz w:val="24"/>
          <w:szCs w:val="24"/>
        </w:rPr>
        <w:t xml:space="preserve"> утврђен</w:t>
      </w:r>
      <w:r w:rsidRPr="00083B54">
        <w:rPr>
          <w:color w:val="000000"/>
          <w:sz w:val="24"/>
          <w:szCs w:val="24"/>
          <w:lang w:val="sr-Cyrl-RS"/>
        </w:rPr>
        <w:t>их</w:t>
      </w:r>
      <w:r w:rsidRPr="00083B54">
        <w:rPr>
          <w:color w:val="000000"/>
          <w:sz w:val="24"/>
          <w:szCs w:val="24"/>
        </w:rPr>
        <w:t xml:space="preserve"> </w:t>
      </w:r>
      <w:r w:rsidRPr="002828D7">
        <w:rPr>
          <w:color w:val="000000"/>
          <w:sz w:val="24"/>
          <w:szCs w:val="24"/>
        </w:rPr>
        <w:t xml:space="preserve">овом </w:t>
      </w:r>
      <w:r w:rsidRPr="002828D7">
        <w:rPr>
          <w:color w:val="000000"/>
          <w:sz w:val="24"/>
          <w:szCs w:val="24"/>
          <w:lang w:val="sr-Cyrl-RS"/>
        </w:rPr>
        <w:t>О</w:t>
      </w:r>
      <w:r w:rsidRPr="002828D7">
        <w:rPr>
          <w:color w:val="000000"/>
          <w:sz w:val="24"/>
          <w:szCs w:val="24"/>
        </w:rPr>
        <w:t xml:space="preserve">длуком, врши </w:t>
      </w:r>
      <w:r w:rsidRPr="002828D7">
        <w:rPr>
          <w:color w:val="000000"/>
          <w:sz w:val="24"/>
          <w:szCs w:val="24"/>
          <w:lang w:val="sr-Cyrl-RS"/>
        </w:rPr>
        <w:t>Секретаријат</w:t>
      </w:r>
      <w:r w:rsidRPr="002828D7">
        <w:rPr>
          <w:color w:val="000000"/>
          <w:sz w:val="24"/>
          <w:szCs w:val="24"/>
        </w:rPr>
        <w:t xml:space="preserve"> надлеж</w:t>
      </w:r>
      <w:r w:rsidRPr="002828D7">
        <w:rPr>
          <w:color w:val="000000"/>
          <w:sz w:val="24"/>
          <w:szCs w:val="24"/>
          <w:lang w:val="sr-Cyrl-RS"/>
        </w:rPr>
        <w:t>ан</w:t>
      </w:r>
      <w:r w:rsidRPr="002828D7">
        <w:rPr>
          <w:color w:val="000000"/>
          <w:sz w:val="24"/>
          <w:szCs w:val="24"/>
        </w:rPr>
        <w:t xml:space="preserve"> за послове утврђивањ</w:t>
      </w:r>
      <w:r w:rsidRPr="002828D7">
        <w:rPr>
          <w:color w:val="000000"/>
          <w:sz w:val="24"/>
          <w:szCs w:val="24"/>
          <w:lang w:val="sr-Cyrl-RS"/>
        </w:rPr>
        <w:t>а</w:t>
      </w:r>
      <w:r w:rsidRPr="002828D7">
        <w:rPr>
          <w:color w:val="000000"/>
          <w:sz w:val="24"/>
          <w:szCs w:val="24"/>
        </w:rPr>
        <w:t>, контрол</w:t>
      </w:r>
      <w:r w:rsidRPr="002828D7">
        <w:rPr>
          <w:color w:val="000000"/>
          <w:sz w:val="24"/>
          <w:szCs w:val="24"/>
          <w:lang w:val="sr-Cyrl-RS"/>
        </w:rPr>
        <w:t>е</w:t>
      </w:r>
      <w:r w:rsidRPr="002828D7">
        <w:rPr>
          <w:color w:val="000000"/>
          <w:sz w:val="24"/>
          <w:szCs w:val="24"/>
        </w:rPr>
        <w:t xml:space="preserve"> и наплат</w:t>
      </w:r>
      <w:r w:rsidRPr="002828D7">
        <w:rPr>
          <w:color w:val="000000"/>
          <w:sz w:val="24"/>
          <w:szCs w:val="24"/>
          <w:lang w:val="sr-Cyrl-RS"/>
        </w:rPr>
        <w:t>е</w:t>
      </w:r>
      <w:r w:rsidRPr="002828D7">
        <w:rPr>
          <w:color w:val="000000"/>
          <w:sz w:val="24"/>
          <w:szCs w:val="24"/>
        </w:rPr>
        <w:t xml:space="preserve"> изворних прихода локалне самоуправе</w:t>
      </w:r>
      <w:r w:rsidRPr="002828D7">
        <w:rPr>
          <w:color w:val="000000"/>
          <w:sz w:val="24"/>
          <w:szCs w:val="24"/>
          <w:lang w:val="sr-Cyrl-RS"/>
        </w:rPr>
        <w:t xml:space="preserve">. </w:t>
      </w:r>
    </w:p>
    <w:p w:rsidR="000608B4" w:rsidRPr="00C96D65" w:rsidRDefault="000608B4" w:rsidP="000608B4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  <w:r w:rsidRPr="002828D7">
        <w:rPr>
          <w:rFonts w:ascii="Times New Roman" w:hAnsi="Times New Roman" w:cs="Times New Roman"/>
        </w:rPr>
        <w:t xml:space="preserve">Прoтив рeшeњa из става </w:t>
      </w:r>
      <w:r w:rsidRPr="002828D7">
        <w:rPr>
          <w:rFonts w:ascii="Times New Roman" w:hAnsi="Times New Roman" w:cs="Times New Roman"/>
          <w:lang w:val="sr-Cyrl-RS"/>
        </w:rPr>
        <w:t>1</w:t>
      </w:r>
      <w:r w:rsidRPr="002828D7">
        <w:rPr>
          <w:rFonts w:ascii="Times New Roman" w:hAnsi="Times New Roman" w:cs="Times New Roman"/>
        </w:rPr>
        <w:t>. oвoг члaнa мoжe сe изjaвити жaлбa министарству у чијој су надлежности послови финансија, прeкo надлежног органа јединице локалне самоуправе.</w:t>
      </w:r>
    </w:p>
    <w:p w:rsidR="000608B4" w:rsidRPr="00270A13" w:rsidRDefault="000608B4" w:rsidP="000608B4">
      <w:pPr>
        <w:pStyle w:val="1tekst"/>
        <w:ind w:left="0" w:right="-1" w:firstLine="708"/>
        <w:rPr>
          <w:rFonts w:ascii="Times New Roman" w:hAnsi="Times New Roman" w:cs="Times New Roman"/>
          <w:sz w:val="24"/>
          <w:szCs w:val="24"/>
        </w:rPr>
      </w:pPr>
      <w:r w:rsidRPr="00270A13">
        <w:rPr>
          <w:rFonts w:ascii="Times New Roman" w:hAnsi="Times New Roman" w:cs="Times New Roman"/>
          <w:sz w:val="24"/>
          <w:szCs w:val="24"/>
        </w:rPr>
        <w:t>Обавезник накнаде дужан је да утврђену обавезу по основу накнаде плати до 15. у месецу за претходни месец, а за месеце за које је обавеза доспела у моменту уручења решења у року од 15 дана од дана достављања решења.</w:t>
      </w:r>
    </w:p>
    <w:p w:rsidR="00E5796B" w:rsidRDefault="00E5796B" w:rsidP="0078761A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</w:p>
    <w:p w:rsidR="000608B4" w:rsidRPr="00083B54" w:rsidRDefault="000608B4" w:rsidP="000608B4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center"/>
        <w:rPr>
          <w:color w:val="000000"/>
          <w:sz w:val="24"/>
          <w:szCs w:val="24"/>
        </w:rPr>
      </w:pPr>
      <w:r w:rsidRPr="00083B54">
        <w:rPr>
          <w:color w:val="000000"/>
          <w:sz w:val="24"/>
          <w:szCs w:val="24"/>
        </w:rPr>
        <w:t xml:space="preserve">Члан 5. </w:t>
      </w:r>
    </w:p>
    <w:p w:rsidR="000608B4" w:rsidRDefault="000608B4" w:rsidP="000608B4">
      <w:pPr>
        <w:pStyle w:val="1tekst"/>
        <w:ind w:left="0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83B54">
        <w:rPr>
          <w:rFonts w:ascii="Times New Roman" w:hAnsi="Times New Roman" w:cs="Times New Roman"/>
          <w:color w:val="000000"/>
          <w:sz w:val="24"/>
          <w:szCs w:val="24"/>
        </w:rPr>
        <w:t xml:space="preserve">Износи накнаде прописују се Тарифом накнада. Тарифа накнада садржи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83B54">
        <w:rPr>
          <w:rFonts w:ascii="Times New Roman" w:hAnsi="Times New Roman" w:cs="Times New Roman"/>
          <w:color w:val="000000"/>
          <w:sz w:val="24"/>
          <w:szCs w:val="24"/>
        </w:rPr>
        <w:t xml:space="preserve"> тарифн</w:t>
      </w:r>
      <w:r>
        <w:rPr>
          <w:rFonts w:ascii="Times New Roman" w:hAnsi="Times New Roman" w:cs="Times New Roman"/>
          <w:color w:val="000000"/>
          <w:sz w:val="24"/>
          <w:szCs w:val="24"/>
        </w:rPr>
        <w:t>а број</w:t>
      </w:r>
      <w:r w:rsidRPr="00083B54">
        <w:rPr>
          <w:rFonts w:ascii="Times New Roman" w:hAnsi="Times New Roman" w:cs="Times New Roman"/>
          <w:color w:val="000000"/>
          <w:sz w:val="24"/>
          <w:szCs w:val="24"/>
        </w:rPr>
        <w:t>а и саставни је део ове Одлуке.</w:t>
      </w:r>
    </w:p>
    <w:p w:rsidR="000608B4" w:rsidRDefault="000608B4" w:rsidP="0078761A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</w:p>
    <w:p w:rsidR="000608B4" w:rsidRPr="00645C25" w:rsidRDefault="000608B4" w:rsidP="000608B4">
      <w:pPr>
        <w:widowControl w:val="0"/>
        <w:suppressLineNumbers/>
        <w:autoSpaceDE w:val="0"/>
        <w:autoSpaceDN w:val="0"/>
        <w:adjustRightInd w:val="0"/>
        <w:jc w:val="center"/>
        <w:rPr>
          <w:sz w:val="24"/>
          <w:szCs w:val="24"/>
        </w:rPr>
      </w:pPr>
      <w:r w:rsidRPr="00645C25">
        <w:rPr>
          <w:sz w:val="24"/>
          <w:szCs w:val="24"/>
        </w:rPr>
        <w:t xml:space="preserve">Члан 9. </w:t>
      </w:r>
    </w:p>
    <w:p w:rsidR="000608B4" w:rsidRPr="00645C25" w:rsidRDefault="000608B4" w:rsidP="000608B4">
      <w:pPr>
        <w:widowControl w:val="0"/>
        <w:suppressLineNumber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608B4" w:rsidRPr="00645C25" w:rsidRDefault="000608B4" w:rsidP="000608B4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sz w:val="24"/>
          <w:szCs w:val="24"/>
          <w:lang w:val="sr-Cyrl-RS"/>
        </w:rPr>
      </w:pPr>
      <w:r w:rsidRPr="00645C25">
        <w:rPr>
          <w:sz w:val="24"/>
          <w:szCs w:val="24"/>
        </w:rPr>
        <w:t xml:space="preserve">Обвезник </w:t>
      </w:r>
      <w:r w:rsidRPr="00645C25">
        <w:rPr>
          <w:sz w:val="24"/>
          <w:szCs w:val="24"/>
          <w:lang w:val="sr-Cyrl-RS"/>
        </w:rPr>
        <w:t>накнаде</w:t>
      </w:r>
      <w:r w:rsidRPr="00645C25">
        <w:rPr>
          <w:sz w:val="24"/>
          <w:szCs w:val="24"/>
        </w:rPr>
        <w:t xml:space="preserve"> дужан је да</w:t>
      </w:r>
      <w:r w:rsidRPr="00645C25">
        <w:rPr>
          <w:sz w:val="24"/>
          <w:szCs w:val="24"/>
          <w:lang w:val="sr-Cyrl-RS"/>
        </w:rPr>
        <w:t xml:space="preserve"> надлежној Градској општини, уз захтев за заузеће јавне површине,</w:t>
      </w:r>
      <w:r w:rsidRPr="00645C25">
        <w:rPr>
          <w:sz w:val="24"/>
          <w:szCs w:val="24"/>
        </w:rPr>
        <w:t xml:space="preserve"> поднесе пријаву за коришћење </w:t>
      </w:r>
      <w:r w:rsidRPr="00645C25">
        <w:rPr>
          <w:sz w:val="24"/>
          <w:szCs w:val="24"/>
          <w:lang w:val="sr-Cyrl-RS"/>
        </w:rPr>
        <w:t>јавне површине</w:t>
      </w:r>
      <w:r w:rsidRPr="00645C25">
        <w:rPr>
          <w:sz w:val="24"/>
          <w:szCs w:val="24"/>
        </w:rPr>
        <w:t xml:space="preserve"> за чије коришћење је прописано плаћање </w:t>
      </w:r>
      <w:r w:rsidRPr="00645C25">
        <w:rPr>
          <w:sz w:val="24"/>
          <w:szCs w:val="24"/>
          <w:lang w:val="sr-Cyrl-RS"/>
        </w:rPr>
        <w:t>накнаде</w:t>
      </w:r>
      <w:r w:rsidRPr="00645C25">
        <w:rPr>
          <w:sz w:val="24"/>
          <w:szCs w:val="24"/>
        </w:rPr>
        <w:t xml:space="preserve">. </w:t>
      </w:r>
    </w:p>
    <w:p w:rsidR="000608B4" w:rsidRPr="00645C25" w:rsidRDefault="000608B4" w:rsidP="000608B4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sz w:val="24"/>
          <w:szCs w:val="24"/>
          <w:lang w:val="sr-Cyrl-RS"/>
        </w:rPr>
      </w:pPr>
      <w:r w:rsidRPr="00645C25">
        <w:rPr>
          <w:sz w:val="24"/>
          <w:szCs w:val="24"/>
          <w:lang w:val="sr-Cyrl-RS"/>
        </w:rPr>
        <w:t>П</w:t>
      </w:r>
      <w:r w:rsidRPr="00645C25">
        <w:rPr>
          <w:sz w:val="24"/>
          <w:szCs w:val="24"/>
        </w:rPr>
        <w:t xml:space="preserve">ријава се подноси посебно за сваки тарифини број из </w:t>
      </w:r>
      <w:r w:rsidRPr="00645C25">
        <w:rPr>
          <w:sz w:val="24"/>
          <w:szCs w:val="24"/>
          <w:lang w:val="sr-Cyrl-RS"/>
        </w:rPr>
        <w:t>Т</w:t>
      </w:r>
      <w:r w:rsidRPr="00645C25">
        <w:rPr>
          <w:sz w:val="24"/>
          <w:szCs w:val="24"/>
        </w:rPr>
        <w:t xml:space="preserve">арифе </w:t>
      </w:r>
      <w:r w:rsidRPr="00645C25">
        <w:rPr>
          <w:sz w:val="24"/>
          <w:szCs w:val="24"/>
          <w:lang w:val="sr-Cyrl-RS"/>
        </w:rPr>
        <w:t>накнади</w:t>
      </w:r>
      <w:r w:rsidRPr="00645C25">
        <w:rPr>
          <w:sz w:val="24"/>
          <w:szCs w:val="24"/>
        </w:rPr>
        <w:t xml:space="preserve"> утврђених чланом 5. </w:t>
      </w:r>
      <w:r w:rsidRPr="00645C25">
        <w:rPr>
          <w:sz w:val="24"/>
          <w:szCs w:val="24"/>
          <w:lang w:val="sr-Cyrl-RS"/>
        </w:rPr>
        <w:t xml:space="preserve">ове </w:t>
      </w:r>
      <w:r w:rsidRPr="00645C25">
        <w:rPr>
          <w:sz w:val="24"/>
          <w:szCs w:val="24"/>
        </w:rPr>
        <w:t>Oдлуке</w:t>
      </w:r>
      <w:r w:rsidRPr="00645C25">
        <w:rPr>
          <w:sz w:val="24"/>
          <w:szCs w:val="24"/>
          <w:lang w:val="sr-Cyrl-RS"/>
        </w:rPr>
        <w:t>.</w:t>
      </w:r>
    </w:p>
    <w:p w:rsidR="000608B4" w:rsidRPr="00645C25" w:rsidRDefault="000608B4" w:rsidP="000608B4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sz w:val="24"/>
          <w:szCs w:val="24"/>
        </w:rPr>
      </w:pPr>
      <w:r w:rsidRPr="00645C25">
        <w:rPr>
          <w:sz w:val="24"/>
          <w:szCs w:val="24"/>
        </w:rPr>
        <w:t xml:space="preserve">Изглед и садржај пријаве је саставни део ове </w:t>
      </w:r>
      <w:r w:rsidRPr="00645C25">
        <w:rPr>
          <w:sz w:val="24"/>
          <w:szCs w:val="24"/>
          <w:lang w:val="sr-Cyrl-RS"/>
        </w:rPr>
        <w:t>О</w:t>
      </w:r>
      <w:r w:rsidRPr="00645C25">
        <w:rPr>
          <w:sz w:val="24"/>
          <w:szCs w:val="24"/>
        </w:rPr>
        <w:t xml:space="preserve">длуке. </w:t>
      </w:r>
    </w:p>
    <w:p w:rsidR="000608B4" w:rsidRPr="00645C25" w:rsidRDefault="000608B4" w:rsidP="000608B4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sz w:val="24"/>
          <w:szCs w:val="24"/>
          <w:lang w:val="sr-Cyrl-RS"/>
        </w:rPr>
      </w:pPr>
      <w:r w:rsidRPr="00645C25">
        <w:rPr>
          <w:sz w:val="24"/>
          <w:szCs w:val="24"/>
        </w:rPr>
        <w:t>Обвезник је дужан да сваку промену (трајне или привремене одјаве делатности, промене делатности, промене локације објекта, стечаја или ликвидације и сл.) пријави надлежно</w:t>
      </w:r>
      <w:r w:rsidRPr="00645C25">
        <w:rPr>
          <w:sz w:val="24"/>
          <w:szCs w:val="24"/>
          <w:lang w:val="sr-Cyrl-RS"/>
        </w:rPr>
        <w:t>ј</w:t>
      </w:r>
      <w:r w:rsidRPr="00645C25">
        <w:rPr>
          <w:sz w:val="24"/>
          <w:szCs w:val="24"/>
        </w:rPr>
        <w:t xml:space="preserve"> </w:t>
      </w:r>
      <w:r w:rsidRPr="00645C25">
        <w:rPr>
          <w:sz w:val="24"/>
          <w:szCs w:val="24"/>
          <w:lang w:val="sr-Cyrl-RS"/>
        </w:rPr>
        <w:t>Градској општини</w:t>
      </w:r>
      <w:r w:rsidRPr="00645C25">
        <w:rPr>
          <w:sz w:val="24"/>
          <w:szCs w:val="24"/>
        </w:rPr>
        <w:t xml:space="preserve"> у року од 10 дана од дана настале промене. </w:t>
      </w:r>
    </w:p>
    <w:p w:rsidR="000608B4" w:rsidRDefault="000608B4" w:rsidP="0078761A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</w:p>
    <w:p w:rsidR="000608B4" w:rsidRDefault="000608B4" w:rsidP="000608B4">
      <w:pPr>
        <w:widowControl w:val="0"/>
        <w:suppressLineNumbers/>
        <w:autoSpaceDE w:val="0"/>
        <w:autoSpaceDN w:val="0"/>
        <w:adjustRightInd w:val="0"/>
        <w:jc w:val="center"/>
        <w:rPr>
          <w:color w:val="000000"/>
          <w:sz w:val="24"/>
          <w:szCs w:val="24"/>
          <w:lang w:val="sr-Cyrl-RS"/>
        </w:rPr>
      </w:pPr>
      <w:r w:rsidRPr="00083B54">
        <w:rPr>
          <w:color w:val="000000"/>
          <w:sz w:val="24"/>
          <w:szCs w:val="24"/>
        </w:rPr>
        <w:t>Члан 1</w:t>
      </w:r>
      <w:r>
        <w:rPr>
          <w:color w:val="000000"/>
          <w:sz w:val="24"/>
          <w:szCs w:val="24"/>
        </w:rPr>
        <w:t>0</w:t>
      </w:r>
      <w:r w:rsidRPr="00083B54">
        <w:rPr>
          <w:color w:val="000000"/>
          <w:sz w:val="24"/>
          <w:szCs w:val="24"/>
        </w:rPr>
        <w:t xml:space="preserve">. </w:t>
      </w:r>
    </w:p>
    <w:p w:rsidR="000608B4" w:rsidRPr="006B07C2" w:rsidRDefault="000608B4" w:rsidP="000608B4">
      <w:pPr>
        <w:widowControl w:val="0"/>
        <w:suppressLineNumbers/>
        <w:autoSpaceDE w:val="0"/>
        <w:autoSpaceDN w:val="0"/>
        <w:adjustRightInd w:val="0"/>
        <w:jc w:val="center"/>
        <w:rPr>
          <w:color w:val="000000"/>
          <w:sz w:val="24"/>
          <w:szCs w:val="24"/>
          <w:lang w:val="sr-Cyrl-RS"/>
        </w:rPr>
      </w:pPr>
    </w:p>
    <w:p w:rsidR="000608B4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  <w:r w:rsidRPr="004D632E">
        <w:rPr>
          <w:sz w:val="24"/>
          <w:szCs w:val="24"/>
          <w:lang w:val="sr-Cyrl-RS"/>
        </w:rPr>
        <w:t>Обвезници накнаде дужни су да приликом подношења захтева за издавање одобрења за заузеће јавне површине доставе доказ Секретаријата</w:t>
      </w:r>
      <w:r w:rsidRPr="004D632E">
        <w:rPr>
          <w:sz w:val="24"/>
          <w:szCs w:val="24"/>
        </w:rPr>
        <w:t xml:space="preserve"> надлеж</w:t>
      </w:r>
      <w:r w:rsidRPr="004D632E">
        <w:rPr>
          <w:sz w:val="24"/>
          <w:szCs w:val="24"/>
          <w:lang w:val="sr-Cyrl-RS"/>
        </w:rPr>
        <w:t xml:space="preserve">ног </w:t>
      </w:r>
      <w:r w:rsidRPr="004D632E">
        <w:rPr>
          <w:sz w:val="24"/>
          <w:szCs w:val="24"/>
        </w:rPr>
        <w:t>за утврђивање, наплату и контролу изворних прихода локалне самоуправе</w:t>
      </w:r>
      <w:r w:rsidRPr="004D632E">
        <w:rPr>
          <w:sz w:val="24"/>
          <w:szCs w:val="24"/>
          <w:lang w:val="sr-Cyrl-RS"/>
        </w:rPr>
        <w:t xml:space="preserve"> о измиреним дуговањима по основу накнаде за коришћење јавне површине за претходни период заузећа.</w:t>
      </w:r>
    </w:p>
    <w:p w:rsidR="000608B4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</w:p>
    <w:p w:rsidR="000608B4" w:rsidRPr="00083B54" w:rsidRDefault="000608B4" w:rsidP="000608B4">
      <w:pPr>
        <w:widowControl w:val="0"/>
        <w:suppressLineNumbers/>
        <w:autoSpaceDE w:val="0"/>
        <w:autoSpaceDN w:val="0"/>
        <w:adjustRightInd w:val="0"/>
        <w:ind w:right="-57"/>
        <w:jc w:val="center"/>
        <w:rPr>
          <w:color w:val="000000"/>
          <w:sz w:val="24"/>
          <w:szCs w:val="24"/>
        </w:rPr>
      </w:pPr>
      <w:r w:rsidRPr="00083B54">
        <w:rPr>
          <w:color w:val="000000"/>
          <w:sz w:val="24"/>
          <w:szCs w:val="24"/>
        </w:rPr>
        <w:t>Члан 1</w:t>
      </w:r>
      <w:r>
        <w:rPr>
          <w:color w:val="000000"/>
          <w:sz w:val="24"/>
          <w:szCs w:val="24"/>
          <w:lang w:val="sr-Cyrl-RS"/>
        </w:rPr>
        <w:t>2</w:t>
      </w:r>
      <w:r w:rsidRPr="00083B54">
        <w:rPr>
          <w:color w:val="000000"/>
          <w:sz w:val="24"/>
          <w:szCs w:val="24"/>
        </w:rPr>
        <w:t>.</w:t>
      </w:r>
    </w:p>
    <w:p w:rsidR="000608B4" w:rsidRPr="00083B54" w:rsidRDefault="000608B4" w:rsidP="000608B4">
      <w:pPr>
        <w:widowControl w:val="0"/>
        <w:suppressLineNumbers/>
        <w:autoSpaceDE w:val="0"/>
        <w:autoSpaceDN w:val="0"/>
        <w:adjustRightInd w:val="0"/>
        <w:ind w:right="-57"/>
        <w:jc w:val="center"/>
        <w:rPr>
          <w:color w:val="000000"/>
          <w:sz w:val="24"/>
          <w:szCs w:val="24"/>
        </w:rPr>
      </w:pPr>
    </w:p>
    <w:p w:rsidR="000608B4" w:rsidRPr="00083B54" w:rsidRDefault="000608B4" w:rsidP="000608B4">
      <w:pPr>
        <w:pStyle w:val="1tekst"/>
        <w:ind w:left="0" w:right="-1" w:firstLine="553"/>
        <w:rPr>
          <w:rFonts w:ascii="Times New Roman" w:hAnsi="Times New Roman" w:cs="Times New Roman"/>
          <w:sz w:val="24"/>
          <w:szCs w:val="24"/>
        </w:rPr>
      </w:pPr>
      <w:r w:rsidRPr="00083B54">
        <w:rPr>
          <w:rFonts w:ascii="Times New Roman" w:hAnsi="Times New Roman" w:cs="Times New Roman"/>
          <w:sz w:val="24"/>
          <w:szCs w:val="24"/>
        </w:rPr>
        <w:t>Накнаду за коришћење јавних површина не плаћају директни и индиректни корисници буџетских средстава.</w:t>
      </w:r>
    </w:p>
    <w:p w:rsidR="000608B4" w:rsidRPr="004730EC" w:rsidRDefault="000608B4" w:rsidP="000608B4">
      <w:pPr>
        <w:pStyle w:val="1tekst"/>
        <w:ind w:left="0" w:right="-1" w:firstLine="553"/>
        <w:rPr>
          <w:rFonts w:ascii="Times New Roman" w:hAnsi="Times New Roman" w:cs="Times New Roman"/>
          <w:sz w:val="24"/>
          <w:szCs w:val="24"/>
        </w:rPr>
      </w:pPr>
      <w:r w:rsidRPr="00083B54">
        <w:rPr>
          <w:rFonts w:ascii="Times New Roman" w:hAnsi="Times New Roman" w:cs="Times New Roman"/>
          <w:sz w:val="24"/>
          <w:szCs w:val="24"/>
        </w:rPr>
        <w:t xml:space="preserve">Накнада за коришћење јавних површина по основу заузећа грађевинским материјалом и за извођење грађевинских радова нe плaћa сe aкo сe рaскoпaвaњe, oднoснo зaузимaњe jaвнe пoвршинe врши збoг изградње, рeкoнструкциje кoлoвoзa, трoтoaрa или другe jaвнe сaoбрaћajнe пoвршинe, кao и </w:t>
      </w:r>
      <w:r w:rsidRPr="004730EC">
        <w:rPr>
          <w:rFonts w:ascii="Times New Roman" w:hAnsi="Times New Roman" w:cs="Times New Roman"/>
          <w:sz w:val="24"/>
          <w:szCs w:val="24"/>
        </w:rPr>
        <w:t>приликoм извoђeњa рaдoвa jaвних кoмунaлних прeдузeћa у сврху дoвoђeњa oбjeкaтa у функциjу. Пoд дoвoђeњeм oбjeктa у функциjу пoдрaзумeвajу сe рaдoви нa тeкућeм (рeдoвнoм) oдржaвaњу oбjeктa, зa кoje сe нe издaje oдoбрeњe пo Зaкoну o плaнирaњу и изгрaдњи.</w:t>
      </w:r>
    </w:p>
    <w:p w:rsidR="000608B4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</w:p>
    <w:p w:rsidR="000608B4" w:rsidRPr="008F64A3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Тарифни број</w:t>
      </w:r>
      <w:r w:rsidRPr="008F64A3">
        <w:rPr>
          <w:color w:val="000000"/>
          <w:sz w:val="24"/>
          <w:szCs w:val="24"/>
        </w:rPr>
        <w:t xml:space="preserve"> 2.</w:t>
      </w:r>
    </w:p>
    <w:p w:rsidR="000608B4" w:rsidRPr="008F64A3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color w:val="000000"/>
          <w:sz w:val="24"/>
          <w:szCs w:val="24"/>
        </w:rPr>
      </w:pPr>
    </w:p>
    <w:p w:rsidR="000608B4" w:rsidRPr="000D5456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  <w:r w:rsidRPr="008F64A3">
        <w:rPr>
          <w:color w:val="000000"/>
          <w:sz w:val="24"/>
          <w:szCs w:val="24"/>
        </w:rPr>
        <w:lastRenderedPageBreak/>
        <w:t xml:space="preserve">    </w:t>
      </w:r>
      <w:r w:rsidRPr="000D5456">
        <w:rPr>
          <w:bCs/>
          <w:sz w:val="24"/>
          <w:szCs w:val="24"/>
          <w:lang w:val="sr-Cyrl-RS"/>
        </w:rPr>
        <w:t>Н</w:t>
      </w:r>
      <w:r w:rsidRPr="000D5456">
        <w:rPr>
          <w:sz w:val="24"/>
          <w:szCs w:val="24"/>
        </w:rPr>
        <w:t>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Pr="000D5456">
        <w:rPr>
          <w:sz w:val="24"/>
          <w:szCs w:val="24"/>
          <w:lang w:val="sr-Cyrl-RS"/>
        </w:rPr>
        <w:t xml:space="preserve">, одређује се у </w:t>
      </w:r>
      <w:r>
        <w:rPr>
          <w:sz w:val="24"/>
          <w:szCs w:val="24"/>
          <w:lang w:val="sr-Cyrl-RS"/>
        </w:rPr>
        <w:t>дневном</w:t>
      </w:r>
      <w:r w:rsidRPr="000D5456">
        <w:rPr>
          <w:sz w:val="24"/>
          <w:szCs w:val="24"/>
          <w:lang w:val="sr-Cyrl-RS"/>
        </w:rPr>
        <w:t xml:space="preserve"> износу по </w:t>
      </w:r>
      <w:r>
        <w:rPr>
          <w:sz w:val="24"/>
          <w:szCs w:val="24"/>
          <w:lang w:val="sr-Cyrl-RS"/>
        </w:rPr>
        <w:t>1м</w:t>
      </w:r>
      <w:r w:rsidRPr="00642E45">
        <w:rPr>
          <w:sz w:val="24"/>
          <w:szCs w:val="24"/>
          <w:vertAlign w:val="superscript"/>
          <w:lang w:val="sr-Cyrl-RS"/>
        </w:rPr>
        <w:t>2</w:t>
      </w:r>
      <w:r>
        <w:rPr>
          <w:sz w:val="24"/>
          <w:szCs w:val="24"/>
          <w:lang w:val="sr-Cyrl-RS"/>
        </w:rPr>
        <w:t xml:space="preserve"> сваког средства за оглашавање</w:t>
      </w:r>
      <w:r w:rsidRPr="000D5456">
        <w:rPr>
          <w:sz w:val="24"/>
          <w:szCs w:val="24"/>
          <w:lang w:val="sr-Cyrl-RS"/>
        </w:rPr>
        <w:t xml:space="preserve">, и то: </w:t>
      </w:r>
    </w:p>
    <w:p w:rsidR="000608B4" w:rsidRPr="000D5456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-323" w:type="dxa"/>
        <w:tblLayout w:type="fixed"/>
        <w:tblLook w:val="0000" w:firstRow="0" w:lastRow="0" w:firstColumn="0" w:lastColumn="0" w:noHBand="0" w:noVBand="0"/>
      </w:tblPr>
      <w:tblGrid>
        <w:gridCol w:w="2809"/>
        <w:gridCol w:w="2111"/>
      </w:tblGrid>
      <w:tr w:rsidR="000608B4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Pr="000D5456">
              <w:rPr>
                <w:sz w:val="24"/>
                <w:szCs w:val="24"/>
                <w:lang w:val="sr-Cyrl-RS"/>
              </w:rPr>
              <w:t>о 1м</w:t>
            </w:r>
            <w:r w:rsidRPr="00642E45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0608B4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</w:tr>
      <w:tr w:rsidR="000608B4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00</w:t>
            </w:r>
          </w:p>
        </w:tc>
      </w:tr>
      <w:tr w:rsidR="000608B4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0</w:t>
            </w:r>
            <w:r w:rsidRPr="000D5456"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0608B4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0608B4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0608B4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0608B4" w:rsidRPr="000D5456" w:rsidTr="00FF4955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B4" w:rsidRPr="000D5456" w:rsidRDefault="000608B4" w:rsidP="00FF49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</w:tbl>
    <w:p w:rsidR="000608B4" w:rsidRDefault="000608B4" w:rsidP="000608B4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both"/>
        <w:rPr>
          <w:sz w:val="24"/>
          <w:szCs w:val="24"/>
          <w:lang w:val="sr-Cyrl-RS"/>
        </w:rPr>
      </w:pPr>
    </w:p>
    <w:p w:rsidR="000608B4" w:rsidRPr="000D5456" w:rsidRDefault="000608B4" w:rsidP="000608B4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both"/>
        <w:rPr>
          <w:sz w:val="24"/>
          <w:szCs w:val="24"/>
        </w:rPr>
      </w:pPr>
      <w:r w:rsidRPr="000D5456">
        <w:rPr>
          <w:sz w:val="24"/>
          <w:szCs w:val="24"/>
        </w:rPr>
        <w:t>Напомена</w:t>
      </w:r>
      <w:r w:rsidRPr="000D5456">
        <w:rPr>
          <w:sz w:val="24"/>
          <w:szCs w:val="24"/>
          <w:lang w:val="sr-Latn-CS"/>
        </w:rPr>
        <w:t>:</w:t>
      </w:r>
    </w:p>
    <w:p w:rsidR="000608B4" w:rsidRPr="00B405D5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rFonts w:eastAsiaTheme="minorHAnsi"/>
          <w:color w:val="000000" w:themeColor="text1"/>
          <w:sz w:val="24"/>
          <w:szCs w:val="24"/>
          <w:lang w:val="sr-Cyrl-RS"/>
        </w:rPr>
      </w:pPr>
      <w:r w:rsidRPr="000D5456">
        <w:rPr>
          <w:sz w:val="24"/>
          <w:szCs w:val="24"/>
          <w:lang w:val="sr-Latn-CS"/>
        </w:rPr>
        <w:t xml:space="preserve">         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1)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Н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,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утврђује се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у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годишњем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износу,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сразмерно времену коришћења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и површини средства за оглашавање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.</w:t>
      </w:r>
    </w:p>
    <w:p w:rsidR="000608B4" w:rsidRPr="00B405D5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rFonts w:eastAsiaTheme="minorHAnsi"/>
          <w:color w:val="000000" w:themeColor="text1"/>
          <w:sz w:val="24"/>
          <w:szCs w:val="24"/>
          <w:lang w:val="sr-Cyrl-RS"/>
        </w:rPr>
      </w:pPr>
    </w:p>
    <w:p w:rsidR="000608B4" w:rsidRPr="00B405D5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rFonts w:eastAsiaTheme="minorHAnsi"/>
          <w:color w:val="000000" w:themeColor="text1"/>
          <w:sz w:val="24"/>
          <w:szCs w:val="24"/>
          <w:lang w:val="sr-Latn-RS"/>
        </w:rPr>
      </w:pP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2)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Н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акнад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у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,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решењем утврђује и наплаћује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Секретаријат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надлеж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ан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утврђивање, наплату и контролу изворних прихода локалне самоуправе по добијању одобрења од надлежн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е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Г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радск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е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општин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е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.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Одобрење обавезно садржи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, поред локације и трајања коришћења, и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следеће податке: </w:t>
      </w:r>
    </w:p>
    <w:p w:rsidR="000608B4" w:rsidRPr="00B405D5" w:rsidRDefault="000608B4" w:rsidP="000608B4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rFonts w:eastAsiaTheme="minorHAnsi"/>
          <w:color w:val="000000" w:themeColor="text1"/>
          <w:sz w:val="24"/>
          <w:szCs w:val="24"/>
          <w:lang w:val="sr-Cyrl-RS"/>
        </w:rPr>
      </w:pP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-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за правна лица: назив обвезника, адресу седишта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,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порески индетификациони број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(ПИБ), матични број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и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текући рачун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;</w:t>
      </w:r>
    </w:p>
    <w:p w:rsidR="000608B4" w:rsidRPr="00B405D5" w:rsidRDefault="000608B4" w:rsidP="000608B4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rFonts w:eastAsiaTheme="minorHAnsi"/>
          <w:color w:val="000000" w:themeColor="text1"/>
          <w:sz w:val="24"/>
          <w:szCs w:val="24"/>
          <w:lang w:val="sr-Latn-RS"/>
        </w:rPr>
      </w:pP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-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за предузетнике: назив радње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,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име и презиме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предузетника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, адресу седишта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,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порески индетификациони број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(ПИБ), матични број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и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текући рачун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.</w:t>
      </w:r>
    </w:p>
    <w:p w:rsidR="000608B4" w:rsidRPr="00B405D5" w:rsidRDefault="000608B4" w:rsidP="000608B4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rFonts w:eastAsiaTheme="minorHAnsi"/>
          <w:color w:val="000000" w:themeColor="text1"/>
          <w:sz w:val="24"/>
          <w:szCs w:val="24"/>
          <w:lang w:val="sr-Latn-RS"/>
        </w:rPr>
      </w:pPr>
    </w:p>
    <w:p w:rsidR="000608B4" w:rsidRPr="00AB0650" w:rsidRDefault="000608B4" w:rsidP="000608B4">
      <w:pPr>
        <w:pStyle w:val="NoSpacing"/>
        <w:ind w:firstLine="697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3)</w:t>
      </w:r>
      <w:r w:rsidRPr="00B405D5">
        <w:rPr>
          <w:color w:val="000000" w:themeColor="text1"/>
          <w:sz w:val="24"/>
          <w:szCs w:val="24"/>
          <w:lang w:val="sr-Cyrl-RS"/>
        </w:rPr>
        <w:t xml:space="preserve"> Правна лица и</w:t>
      </w:r>
      <w:r w:rsidRPr="00B405D5">
        <w:rPr>
          <w:color w:val="000000" w:themeColor="text1"/>
          <w:sz w:val="24"/>
          <w:szCs w:val="24"/>
        </w:rPr>
        <w:t xml:space="preserve"> предузетници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>који корис</w:t>
      </w:r>
      <w:r>
        <w:rPr>
          <w:color w:val="000000" w:themeColor="text1"/>
          <w:sz w:val="24"/>
          <w:szCs w:val="24"/>
        </w:rPr>
        <w:t xml:space="preserve">те јавну површину </w:t>
      </w:r>
      <w:r>
        <w:rPr>
          <w:color w:val="000000" w:themeColor="text1"/>
          <w:sz w:val="24"/>
          <w:szCs w:val="24"/>
          <w:lang w:val="sr-Cyrl-RS"/>
        </w:rPr>
        <w:t xml:space="preserve">за оглашавање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за сопствене потребе и</w:t>
      </w:r>
      <w:r>
        <w:rPr>
          <w:rFonts w:eastAsiaTheme="minorHAnsi"/>
          <w:color w:val="000000" w:themeColor="text1"/>
          <w:sz w:val="24"/>
          <w:szCs w:val="24"/>
          <w:lang w:val="sr-Cyrl-RS"/>
        </w:rPr>
        <w:t>ли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потребе других лица, као и површине и објект</w:t>
      </w:r>
      <w:r>
        <w:rPr>
          <w:rFonts w:eastAsiaTheme="minorHAnsi"/>
          <w:color w:val="000000" w:themeColor="text1"/>
          <w:sz w:val="24"/>
          <w:szCs w:val="24"/>
          <w:lang w:val="sr-Cyrl-RS"/>
        </w:rPr>
        <w:t>е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оглашавање за сопствене потребе и</w:t>
      </w:r>
      <w:r>
        <w:rPr>
          <w:rFonts w:eastAsiaTheme="minorHAnsi"/>
          <w:color w:val="000000" w:themeColor="text1"/>
          <w:sz w:val="24"/>
          <w:szCs w:val="24"/>
          <w:lang w:val="sr-Cyrl-RS"/>
        </w:rPr>
        <w:t>ли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потребе других лица којим се врши непосредни утицај на расположивост</w:t>
      </w:r>
      <w:r w:rsidRPr="00B405D5">
        <w:rPr>
          <w:color w:val="000000" w:themeColor="text1"/>
          <w:sz w:val="24"/>
          <w:szCs w:val="24"/>
        </w:rPr>
        <w:t xml:space="preserve">, квалитет или неку другу особину јавне површине, за које дозволу издаје надлежни орган јединице локалне самоуправе, </w:t>
      </w:r>
      <w:r>
        <w:rPr>
          <w:color w:val="000000" w:themeColor="text1"/>
          <w:sz w:val="24"/>
          <w:szCs w:val="24"/>
          <w:lang w:val="sr-Cyrl-RS"/>
        </w:rPr>
        <w:t xml:space="preserve">а </w:t>
      </w:r>
      <w:r w:rsidRPr="003A5A70">
        <w:rPr>
          <w:color w:val="000000" w:themeColor="text1"/>
          <w:sz w:val="24"/>
          <w:szCs w:val="24"/>
          <w:lang w:val="sr-Cyrl-RS"/>
        </w:rPr>
        <w:t xml:space="preserve">обављају делатност банкарства, </w:t>
      </w:r>
      <w:r w:rsidRPr="003A5A70">
        <w:rPr>
          <w:sz w:val="24"/>
          <w:szCs w:val="24"/>
        </w:rPr>
        <w:t>осигурања имовине и лица, производње и трговине нафтом и дериватима нафте</w:t>
      </w:r>
      <w:r w:rsidRPr="003A5A70">
        <w:rPr>
          <w:sz w:val="24"/>
          <w:szCs w:val="24"/>
          <w:lang w:val="sr-Cyrl-RS"/>
        </w:rPr>
        <w:t xml:space="preserve">, </w:t>
      </w:r>
      <w:r w:rsidRPr="003A5A70">
        <w:rPr>
          <w:sz w:val="24"/>
          <w:szCs w:val="24"/>
        </w:rPr>
        <w:t>производње и трговине на велико дуванским производима, производње цемента, поштанских, мобилних</w:t>
      </w:r>
      <w:r w:rsidRPr="00AB0650">
        <w:rPr>
          <w:sz w:val="24"/>
          <w:szCs w:val="24"/>
        </w:rPr>
        <w:t xml:space="preserve"> и телефонских услуга, електропривреде, казина, коцкарница, кладионица, бинго сала и пружања коцкарских услуга и ноћних барова и дискотека,</w:t>
      </w:r>
      <w:r w:rsidRPr="00AB0650">
        <w:rPr>
          <w:color w:val="000000" w:themeColor="text1"/>
          <w:sz w:val="24"/>
          <w:szCs w:val="24"/>
          <w:lang w:val="sr-Cyrl-RS"/>
        </w:rPr>
        <w:t xml:space="preserve"> плаћају накнаду умањену за 70%</w:t>
      </w:r>
      <w:r>
        <w:rPr>
          <w:color w:val="000000" w:themeColor="text1"/>
          <w:sz w:val="24"/>
          <w:szCs w:val="24"/>
          <w:lang w:val="sr-Cyrl-RS"/>
        </w:rPr>
        <w:t>.</w:t>
      </w:r>
    </w:p>
    <w:p w:rsidR="000608B4" w:rsidRPr="00AB0650" w:rsidRDefault="000608B4" w:rsidP="000608B4">
      <w:pPr>
        <w:pStyle w:val="NoSpacing"/>
        <w:ind w:firstLine="697"/>
        <w:jc w:val="both"/>
        <w:rPr>
          <w:color w:val="000000" w:themeColor="text1"/>
          <w:sz w:val="24"/>
          <w:szCs w:val="24"/>
          <w:lang w:val="sr-Cyrl-RS"/>
        </w:rPr>
      </w:pPr>
    </w:p>
    <w:p w:rsidR="000608B4" w:rsidRPr="00B405D5" w:rsidRDefault="000608B4" w:rsidP="000608B4">
      <w:pPr>
        <w:pStyle w:val="NoSpacing"/>
        <w:ind w:firstLine="69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sr-Cyrl-RS"/>
        </w:rPr>
        <w:t xml:space="preserve">4) </w:t>
      </w:r>
      <w:r w:rsidRPr="00B405D5">
        <w:rPr>
          <w:color w:val="000000" w:themeColor="text1"/>
          <w:sz w:val="24"/>
          <w:szCs w:val="24"/>
          <w:lang w:val="sr-Cyrl-RS"/>
        </w:rPr>
        <w:t>Правна лица и</w:t>
      </w:r>
      <w:r w:rsidRPr="00B405D5">
        <w:rPr>
          <w:color w:val="000000" w:themeColor="text1"/>
          <w:sz w:val="24"/>
          <w:szCs w:val="24"/>
        </w:rPr>
        <w:t xml:space="preserve"> предузетници који користе јавну површину за оглашавање за сопствене потребе, као и површине и објекте за оглашавање за сопствене потребе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самоуправе, </w:t>
      </w:r>
      <w:r>
        <w:rPr>
          <w:color w:val="000000" w:themeColor="text1"/>
          <w:sz w:val="24"/>
          <w:szCs w:val="24"/>
          <w:lang w:val="sr-Cyrl-RS"/>
        </w:rPr>
        <w:t xml:space="preserve">осим лица из тачке 3), </w:t>
      </w:r>
      <w:r w:rsidRPr="00B405D5">
        <w:rPr>
          <w:color w:val="000000" w:themeColor="text1"/>
          <w:sz w:val="24"/>
          <w:szCs w:val="24"/>
        </w:rPr>
        <w:t xml:space="preserve">плаћају накнаду умањену за </w:t>
      </w:r>
      <w:r>
        <w:rPr>
          <w:color w:val="000000" w:themeColor="text1"/>
          <w:sz w:val="24"/>
          <w:szCs w:val="24"/>
        </w:rPr>
        <w:t>95</w:t>
      </w:r>
      <w:r w:rsidRPr="00B405D5">
        <w:rPr>
          <w:color w:val="000000" w:themeColor="text1"/>
          <w:sz w:val="24"/>
          <w:szCs w:val="24"/>
        </w:rPr>
        <w:t>%.</w:t>
      </w:r>
    </w:p>
    <w:p w:rsidR="000608B4" w:rsidRPr="00B405D5" w:rsidRDefault="000608B4" w:rsidP="000608B4">
      <w:pPr>
        <w:pStyle w:val="NoSpacing"/>
        <w:ind w:firstLine="697"/>
        <w:jc w:val="both"/>
        <w:rPr>
          <w:color w:val="000000" w:themeColor="text1"/>
          <w:sz w:val="24"/>
          <w:szCs w:val="24"/>
        </w:rPr>
      </w:pPr>
    </w:p>
    <w:p w:rsidR="000608B4" w:rsidRPr="00B405D5" w:rsidRDefault="000608B4" w:rsidP="000608B4">
      <w:pPr>
        <w:pStyle w:val="NoSpacing"/>
        <w:ind w:firstLine="697"/>
        <w:jc w:val="both"/>
        <w:rPr>
          <w:color w:val="000000" w:themeColor="text1"/>
          <w:sz w:val="24"/>
          <w:szCs w:val="24"/>
          <w:lang w:val="sr-Cyrl-RS"/>
        </w:rPr>
      </w:pPr>
      <w:r>
        <w:rPr>
          <w:rFonts w:eastAsiaTheme="minorHAnsi"/>
          <w:color w:val="000000" w:themeColor="text1"/>
          <w:sz w:val="24"/>
          <w:szCs w:val="24"/>
          <w:lang w:val="sr-Cyrl-RS"/>
        </w:rPr>
        <w:t>5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)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Правна лица, предузетници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и физичка лица</w:t>
      </w:r>
      <w:r w:rsidRPr="00B405D5">
        <w:rPr>
          <w:color w:val="000000" w:themeColor="text1"/>
          <w:sz w:val="24"/>
          <w:szCs w:val="24"/>
        </w:rPr>
        <w:t xml:space="preserve"> који користе јавну површину за оглашавање за потребе</w:t>
      </w:r>
      <w:r w:rsidRPr="00B405D5">
        <w:rPr>
          <w:color w:val="000000" w:themeColor="text1"/>
          <w:sz w:val="24"/>
          <w:szCs w:val="24"/>
          <w:lang w:val="sr-Cyrl-RS"/>
        </w:rPr>
        <w:t xml:space="preserve"> других лица</w:t>
      </w:r>
      <w:r w:rsidRPr="00B405D5">
        <w:rPr>
          <w:color w:val="000000" w:themeColor="text1"/>
          <w:sz w:val="24"/>
          <w:szCs w:val="24"/>
        </w:rPr>
        <w:t xml:space="preserve">, као и површине и објекте за оглашавање за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потребе других лица којим се врши непосредни утицај на расположивост, квалитет или неку другу особину јавне површине</w:t>
      </w:r>
      <w:r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 xml:space="preserve">за које дозволу издаје надлежни орган јединице локалне самоуправе, </w:t>
      </w:r>
      <w:r>
        <w:rPr>
          <w:color w:val="000000" w:themeColor="text1"/>
          <w:sz w:val="24"/>
          <w:szCs w:val="24"/>
          <w:lang w:val="sr-Cyrl-RS"/>
        </w:rPr>
        <w:t xml:space="preserve">осим лица из тачке 3), </w:t>
      </w:r>
      <w:r w:rsidRPr="00B405D5">
        <w:rPr>
          <w:color w:val="000000" w:themeColor="text1"/>
          <w:sz w:val="24"/>
          <w:szCs w:val="24"/>
        </w:rPr>
        <w:t xml:space="preserve"> плаћају накнаду </w:t>
      </w:r>
      <w:r w:rsidRPr="00B405D5">
        <w:rPr>
          <w:color w:val="000000" w:themeColor="text1"/>
          <w:sz w:val="24"/>
          <w:szCs w:val="24"/>
          <w:lang w:val="sr-Cyrl-RS"/>
        </w:rPr>
        <w:t xml:space="preserve">: </w:t>
      </w:r>
    </w:p>
    <w:p w:rsidR="000608B4" w:rsidRPr="00B405D5" w:rsidRDefault="000608B4" w:rsidP="000608B4">
      <w:pPr>
        <w:pStyle w:val="NoSpacing"/>
        <w:ind w:firstLine="697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>1) У</w:t>
      </w:r>
      <w:r w:rsidRPr="00B405D5">
        <w:rPr>
          <w:color w:val="000000" w:themeColor="text1"/>
          <w:sz w:val="24"/>
          <w:szCs w:val="24"/>
        </w:rPr>
        <w:t xml:space="preserve">мањену за </w:t>
      </w:r>
      <w:r>
        <w:rPr>
          <w:color w:val="000000" w:themeColor="text1"/>
          <w:sz w:val="24"/>
          <w:szCs w:val="24"/>
        </w:rPr>
        <w:t>8</w:t>
      </w:r>
      <w:r w:rsidRPr="00B405D5">
        <w:rPr>
          <w:color w:val="000000" w:themeColor="text1"/>
          <w:sz w:val="24"/>
          <w:szCs w:val="24"/>
        </w:rPr>
        <w:t>0%</w:t>
      </w:r>
      <w:r w:rsidRPr="00B405D5">
        <w:rPr>
          <w:color w:val="000000" w:themeColor="text1"/>
          <w:sz w:val="24"/>
          <w:szCs w:val="24"/>
          <w:lang w:val="sr-Cyrl-RS"/>
        </w:rPr>
        <w:t xml:space="preserve"> за површину до 20м</w:t>
      </w:r>
      <w:r w:rsidRPr="00B405D5">
        <w:rPr>
          <w:color w:val="000000" w:themeColor="text1"/>
          <w:sz w:val="24"/>
          <w:szCs w:val="24"/>
          <w:vertAlign w:val="superscript"/>
          <w:lang w:val="sr-Cyrl-RS"/>
        </w:rPr>
        <w:t>2</w:t>
      </w:r>
      <w:r w:rsidRPr="00B405D5">
        <w:rPr>
          <w:color w:val="000000" w:themeColor="text1"/>
          <w:sz w:val="24"/>
          <w:szCs w:val="24"/>
          <w:lang w:val="sr-Cyrl-RS"/>
        </w:rPr>
        <w:t>.</w:t>
      </w:r>
    </w:p>
    <w:p w:rsidR="000608B4" w:rsidRPr="00B405D5" w:rsidRDefault="000608B4" w:rsidP="000608B4">
      <w:pPr>
        <w:pStyle w:val="NoSpacing"/>
        <w:tabs>
          <w:tab w:val="left" w:pos="426"/>
        </w:tabs>
        <w:ind w:firstLine="697"/>
        <w:jc w:val="both"/>
        <w:rPr>
          <w:color w:val="000000" w:themeColor="text1"/>
          <w:sz w:val="24"/>
          <w:szCs w:val="24"/>
          <w:vertAlign w:val="superscript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 xml:space="preserve">2) Умањену за </w:t>
      </w:r>
      <w:r>
        <w:rPr>
          <w:color w:val="000000" w:themeColor="text1"/>
          <w:sz w:val="24"/>
          <w:szCs w:val="24"/>
          <w:lang w:val="sr-Latn-RS"/>
        </w:rPr>
        <w:t>9</w:t>
      </w:r>
      <w:r w:rsidRPr="00B405D5">
        <w:rPr>
          <w:color w:val="000000" w:themeColor="text1"/>
          <w:sz w:val="24"/>
          <w:szCs w:val="24"/>
          <w:lang w:val="sr-Cyrl-RS"/>
        </w:rPr>
        <w:t>0% за површину преко 20м</w:t>
      </w:r>
      <w:r w:rsidRPr="00B405D5">
        <w:rPr>
          <w:color w:val="000000" w:themeColor="text1"/>
          <w:sz w:val="24"/>
          <w:szCs w:val="24"/>
          <w:vertAlign w:val="superscript"/>
          <w:lang w:val="sr-Cyrl-RS"/>
        </w:rPr>
        <w:t xml:space="preserve">2  </w:t>
      </w:r>
      <w:r>
        <w:rPr>
          <w:color w:val="000000" w:themeColor="text1"/>
          <w:sz w:val="24"/>
          <w:szCs w:val="24"/>
          <w:lang w:val="sr-Cyrl-RS"/>
        </w:rPr>
        <w:t>(</w:t>
      </w:r>
      <w:r w:rsidRPr="00B405D5">
        <w:rPr>
          <w:color w:val="000000" w:themeColor="text1"/>
          <w:sz w:val="24"/>
          <w:szCs w:val="24"/>
          <w:lang w:val="sr-Cyrl-RS"/>
        </w:rPr>
        <w:t>за део површине , односно за део објекта за оглашавање</w:t>
      </w:r>
      <w:r>
        <w:rPr>
          <w:color w:val="000000" w:themeColor="text1"/>
          <w:sz w:val="24"/>
          <w:szCs w:val="24"/>
          <w:lang w:val="sr-Cyrl-RS"/>
        </w:rPr>
        <w:t>,</w:t>
      </w:r>
      <w:r w:rsidRPr="00B405D5">
        <w:rPr>
          <w:color w:val="000000" w:themeColor="text1"/>
          <w:sz w:val="24"/>
          <w:szCs w:val="24"/>
          <w:lang w:val="sr-Cyrl-RS"/>
        </w:rPr>
        <w:t xml:space="preserve"> преко 20 м</w:t>
      </w:r>
      <w:r w:rsidRPr="00B405D5">
        <w:rPr>
          <w:color w:val="000000" w:themeColor="text1"/>
          <w:sz w:val="24"/>
          <w:szCs w:val="24"/>
          <w:vertAlign w:val="superscript"/>
          <w:lang w:val="sr-Cyrl-RS"/>
        </w:rPr>
        <w:t>2</w:t>
      </w:r>
      <w:r w:rsidRPr="00B405D5">
        <w:rPr>
          <w:color w:val="000000" w:themeColor="text1"/>
          <w:sz w:val="24"/>
          <w:szCs w:val="24"/>
          <w:lang w:val="sr-Cyrl-RS"/>
        </w:rPr>
        <w:t>)</w:t>
      </w:r>
    </w:p>
    <w:p w:rsidR="000608B4" w:rsidRPr="00B405D5" w:rsidRDefault="000608B4" w:rsidP="000608B4">
      <w:pPr>
        <w:pStyle w:val="NoSpacing"/>
        <w:ind w:firstLine="697"/>
        <w:jc w:val="both"/>
        <w:rPr>
          <w:rFonts w:eastAsiaTheme="minorHAnsi"/>
          <w:color w:val="000000" w:themeColor="text1"/>
          <w:sz w:val="24"/>
          <w:szCs w:val="24"/>
          <w:lang w:val="sr-Cyrl-RS"/>
        </w:rPr>
      </w:pPr>
    </w:p>
    <w:p w:rsidR="000608B4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6</w:t>
      </w:r>
      <w:r w:rsidRPr="00B405D5">
        <w:rPr>
          <w:color w:val="000000" w:themeColor="text1"/>
          <w:sz w:val="24"/>
          <w:szCs w:val="24"/>
        </w:rPr>
        <w:t>) O</w:t>
      </w:r>
      <w:r w:rsidRPr="00B405D5">
        <w:rPr>
          <w:color w:val="000000" w:themeColor="text1"/>
          <w:sz w:val="24"/>
          <w:szCs w:val="24"/>
          <w:lang w:val="sr-Cyrl-RS"/>
        </w:rPr>
        <w:t xml:space="preserve">бвезници из овог тарифног броја који користе објекте за оглашавање на основу уговора о коришћењу места за оглашавање у складу са Правилником о избору корисника места за оглашавање и Одлуком о оглашавању на територији Града Ниша, плаћају накнаду умањену за </w:t>
      </w:r>
      <w:r w:rsidRPr="00B405D5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9</w:t>
      </w:r>
      <w:r w:rsidRPr="00B405D5">
        <w:rPr>
          <w:color w:val="000000" w:themeColor="text1"/>
          <w:sz w:val="24"/>
          <w:szCs w:val="24"/>
          <w:lang w:val="sr-Cyrl-RS"/>
        </w:rPr>
        <w:t>% .</w:t>
      </w:r>
    </w:p>
    <w:p w:rsidR="000608B4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color w:val="000000" w:themeColor="text1"/>
          <w:sz w:val="24"/>
          <w:szCs w:val="24"/>
          <w:lang w:val="sr-Cyrl-RS"/>
        </w:rPr>
      </w:pPr>
    </w:p>
    <w:p w:rsidR="000608B4" w:rsidRPr="000D5456" w:rsidRDefault="000608B4" w:rsidP="000608B4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center"/>
        <w:rPr>
          <w:sz w:val="24"/>
          <w:szCs w:val="24"/>
        </w:rPr>
      </w:pPr>
      <w:r w:rsidRPr="000D5456">
        <w:rPr>
          <w:b/>
          <w:bCs/>
          <w:sz w:val="24"/>
          <w:szCs w:val="24"/>
        </w:rPr>
        <w:t>Тарифн</w:t>
      </w:r>
      <w:r w:rsidRPr="000D5456">
        <w:rPr>
          <w:sz w:val="24"/>
          <w:szCs w:val="24"/>
        </w:rPr>
        <w:t xml:space="preserve">и </w:t>
      </w:r>
      <w:r w:rsidRPr="000D5456">
        <w:rPr>
          <w:b/>
          <w:bCs/>
          <w:sz w:val="24"/>
          <w:szCs w:val="24"/>
        </w:rPr>
        <w:t>бро</w:t>
      </w:r>
      <w:r w:rsidRPr="000D5456">
        <w:rPr>
          <w:sz w:val="24"/>
          <w:szCs w:val="24"/>
        </w:rPr>
        <w:t xml:space="preserve">ј </w:t>
      </w:r>
      <w:r w:rsidRPr="000D5456">
        <w:rPr>
          <w:b/>
          <w:bCs/>
          <w:sz w:val="24"/>
          <w:szCs w:val="24"/>
        </w:rPr>
        <w:t xml:space="preserve">3. </w:t>
      </w:r>
    </w:p>
    <w:p w:rsidR="000608B4" w:rsidRPr="000D5456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Накнада</w:t>
      </w:r>
      <w:r w:rsidRPr="000D5456">
        <w:rPr>
          <w:sz w:val="24"/>
          <w:szCs w:val="24"/>
        </w:rPr>
        <w:t xml:space="preserve"> за </w:t>
      </w:r>
      <w:r>
        <w:rPr>
          <w:sz w:val="24"/>
          <w:szCs w:val="24"/>
          <w:lang w:val="sr-Cyrl-RS"/>
        </w:rPr>
        <w:t>корипћење</w:t>
      </w:r>
      <w:r w:rsidRPr="000D5456">
        <w:rPr>
          <w:sz w:val="24"/>
          <w:szCs w:val="24"/>
        </w:rPr>
        <w:t xml:space="preserve"> јавне површине </w:t>
      </w:r>
      <w:r>
        <w:rPr>
          <w:sz w:val="24"/>
          <w:szCs w:val="24"/>
          <w:lang w:val="sr-Cyrl-RS"/>
        </w:rPr>
        <w:t xml:space="preserve">по основу заузећа </w:t>
      </w:r>
      <w:r w:rsidRPr="000D5456">
        <w:rPr>
          <w:sz w:val="24"/>
          <w:szCs w:val="24"/>
        </w:rPr>
        <w:t xml:space="preserve">грађевинским материјалом и за извођење грађевинских радова </w:t>
      </w:r>
      <w:r>
        <w:rPr>
          <w:sz w:val="24"/>
          <w:szCs w:val="24"/>
          <w:lang w:val="sr-Cyrl-RS"/>
        </w:rPr>
        <w:t xml:space="preserve">и изградњу </w:t>
      </w:r>
      <w:r w:rsidRPr="000D5456">
        <w:rPr>
          <w:sz w:val="24"/>
          <w:szCs w:val="24"/>
        </w:rPr>
        <w:t xml:space="preserve">утврђује се </w:t>
      </w:r>
      <w:r>
        <w:rPr>
          <w:sz w:val="24"/>
          <w:szCs w:val="24"/>
          <w:lang w:val="sr-Cyrl-RS"/>
        </w:rPr>
        <w:t xml:space="preserve">у износу од 70 динара </w:t>
      </w:r>
      <w:r w:rsidRPr="000D5456">
        <w:rPr>
          <w:sz w:val="24"/>
          <w:szCs w:val="24"/>
        </w:rPr>
        <w:t xml:space="preserve">по </w:t>
      </w:r>
      <w:r w:rsidRPr="000D5456">
        <w:rPr>
          <w:sz w:val="24"/>
          <w:szCs w:val="24"/>
          <w:lang w:val="sr-Cyrl-RS"/>
        </w:rPr>
        <w:t>1</w:t>
      </w:r>
      <w:r w:rsidRPr="000D5456">
        <w:rPr>
          <w:sz w:val="24"/>
          <w:szCs w:val="24"/>
        </w:rPr>
        <w:t>м</w:t>
      </w:r>
      <w:r w:rsidRPr="000D5456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 xml:space="preserve"> дневно.</w:t>
      </w:r>
      <w:r w:rsidRPr="000D5456">
        <w:rPr>
          <w:sz w:val="24"/>
          <w:szCs w:val="24"/>
        </w:rPr>
        <w:t xml:space="preserve"> </w:t>
      </w:r>
    </w:p>
    <w:p w:rsidR="000608B4" w:rsidRPr="000D5456" w:rsidRDefault="000608B4" w:rsidP="000608B4">
      <w:pPr>
        <w:suppressLineNumbers/>
        <w:autoSpaceDE w:val="0"/>
        <w:autoSpaceDN w:val="0"/>
        <w:adjustRightInd w:val="0"/>
        <w:rPr>
          <w:sz w:val="24"/>
          <w:szCs w:val="24"/>
        </w:rPr>
      </w:pPr>
    </w:p>
    <w:p w:rsidR="000608B4" w:rsidRPr="000D5456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sz w:val="24"/>
          <w:szCs w:val="24"/>
        </w:rPr>
      </w:pPr>
      <w:r w:rsidRPr="000D5456">
        <w:rPr>
          <w:sz w:val="24"/>
          <w:szCs w:val="24"/>
        </w:rPr>
        <w:t xml:space="preserve">Напомена: </w:t>
      </w:r>
    </w:p>
    <w:p w:rsidR="000608B4" w:rsidRPr="000D5456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</w:rPr>
      </w:pPr>
      <w:r w:rsidRPr="000D5456">
        <w:rPr>
          <w:sz w:val="24"/>
          <w:szCs w:val="24"/>
        </w:rPr>
        <w:t xml:space="preserve">1) </w:t>
      </w:r>
      <w:r w:rsidRPr="000D5456">
        <w:rPr>
          <w:sz w:val="24"/>
          <w:szCs w:val="24"/>
          <w:lang w:val="sr-Cyrl-RS"/>
        </w:rPr>
        <w:t>Накнаду</w:t>
      </w:r>
      <w:r w:rsidRPr="000D5456">
        <w:rPr>
          <w:sz w:val="24"/>
          <w:szCs w:val="24"/>
        </w:rPr>
        <w:t xml:space="preserve"> из овог тарифног броја решењем утврђује и наплаћује </w:t>
      </w:r>
      <w:r>
        <w:rPr>
          <w:sz w:val="24"/>
          <w:szCs w:val="24"/>
          <w:lang w:val="sr-Cyrl-RS"/>
        </w:rPr>
        <w:t>С</w:t>
      </w:r>
      <w:r w:rsidRPr="000D5456">
        <w:rPr>
          <w:sz w:val="24"/>
          <w:szCs w:val="24"/>
          <w:lang w:val="sr-Cyrl-RS"/>
        </w:rPr>
        <w:t>екретаријат</w:t>
      </w:r>
      <w:r w:rsidRPr="000D5456">
        <w:rPr>
          <w:sz w:val="24"/>
          <w:szCs w:val="24"/>
        </w:rPr>
        <w:t xml:space="preserve"> надлеж</w:t>
      </w:r>
      <w:r w:rsidRPr="000D5456">
        <w:rPr>
          <w:sz w:val="24"/>
          <w:szCs w:val="24"/>
          <w:lang w:val="sr-Cyrl-RS"/>
        </w:rPr>
        <w:t xml:space="preserve">ан </w:t>
      </w:r>
      <w:r w:rsidRPr="000D5456">
        <w:rPr>
          <w:sz w:val="24"/>
          <w:szCs w:val="24"/>
        </w:rPr>
        <w:t>за утврђивање, наплату и контролу изворних прихода локалне самоуправе</w:t>
      </w:r>
      <w:r w:rsidRPr="000D5456">
        <w:rPr>
          <w:sz w:val="24"/>
          <w:szCs w:val="24"/>
          <w:lang w:val="sr-Cyrl-RS"/>
        </w:rPr>
        <w:t>,</w:t>
      </w:r>
      <w:r w:rsidRPr="000D5456">
        <w:rPr>
          <w:sz w:val="24"/>
          <w:szCs w:val="24"/>
        </w:rPr>
        <w:t xml:space="preserve"> по добијању одобрења од надлежн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Г</w:t>
      </w:r>
      <w:r w:rsidRPr="000D5456">
        <w:rPr>
          <w:sz w:val="24"/>
          <w:szCs w:val="24"/>
        </w:rPr>
        <w:t>радск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општин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>.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>Одобрење обавезно садржи</w:t>
      </w:r>
      <w:r w:rsidRPr="000D5456">
        <w:rPr>
          <w:sz w:val="24"/>
          <w:szCs w:val="24"/>
          <w:lang w:val="sr-Cyrl-RS"/>
        </w:rPr>
        <w:t xml:space="preserve">, поред локације и трајања заузећа, и </w:t>
      </w:r>
      <w:r w:rsidRPr="000D5456">
        <w:rPr>
          <w:sz w:val="24"/>
          <w:szCs w:val="24"/>
        </w:rPr>
        <w:t xml:space="preserve"> следеће податке: </w:t>
      </w:r>
    </w:p>
    <w:p w:rsidR="000608B4" w:rsidRPr="000D5456" w:rsidRDefault="000608B4" w:rsidP="000608B4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</w:rPr>
        <w:t>за правна лица: назив обвезника, адресу седишта</w:t>
      </w:r>
      <w:r w:rsidRPr="000D5456">
        <w:rPr>
          <w:sz w:val="24"/>
          <w:szCs w:val="24"/>
          <w:lang w:val="sr-Cyrl-RS"/>
        </w:rPr>
        <w:t>,</w:t>
      </w:r>
      <w:r w:rsidRPr="000D5456">
        <w:rPr>
          <w:sz w:val="24"/>
          <w:szCs w:val="24"/>
        </w:rPr>
        <w:t xml:space="preserve"> 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>(ПИБ), матични број</w:t>
      </w:r>
      <w:r w:rsidRPr="000D5456">
        <w:rPr>
          <w:sz w:val="24"/>
          <w:szCs w:val="24"/>
          <w:lang w:val="sr-Cyrl-RS"/>
        </w:rPr>
        <w:t xml:space="preserve"> и</w:t>
      </w:r>
      <w:r w:rsidRPr="000D5456">
        <w:rPr>
          <w:sz w:val="24"/>
          <w:szCs w:val="24"/>
        </w:rPr>
        <w:t xml:space="preserve"> текући рачун</w:t>
      </w:r>
      <w:r w:rsidRPr="000D5456">
        <w:rPr>
          <w:sz w:val="24"/>
          <w:szCs w:val="24"/>
          <w:lang w:val="sr-Cyrl-RS"/>
        </w:rPr>
        <w:t>;</w:t>
      </w:r>
    </w:p>
    <w:p w:rsidR="000608B4" w:rsidRPr="000D5456" w:rsidRDefault="000608B4" w:rsidP="000608B4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</w:rPr>
        <w:t>за предузетнике: назив радње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 xml:space="preserve">име и презиме </w:t>
      </w:r>
      <w:r w:rsidRPr="000D5456">
        <w:rPr>
          <w:sz w:val="24"/>
          <w:szCs w:val="24"/>
          <w:lang w:val="sr-Cyrl-RS"/>
        </w:rPr>
        <w:t>предузетника</w:t>
      </w:r>
      <w:r w:rsidRPr="000D5456">
        <w:rPr>
          <w:sz w:val="24"/>
          <w:szCs w:val="24"/>
        </w:rPr>
        <w:t>, адресу седишта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>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 xml:space="preserve">(ПИБ), матични број </w:t>
      </w:r>
      <w:r w:rsidRPr="000D5456">
        <w:rPr>
          <w:sz w:val="24"/>
          <w:szCs w:val="24"/>
          <w:lang w:val="sr-Cyrl-RS"/>
        </w:rPr>
        <w:t xml:space="preserve">и </w:t>
      </w:r>
      <w:r w:rsidRPr="000D5456">
        <w:rPr>
          <w:sz w:val="24"/>
          <w:szCs w:val="24"/>
        </w:rPr>
        <w:t>текући рачун</w:t>
      </w:r>
      <w:r w:rsidRPr="000D5456">
        <w:rPr>
          <w:sz w:val="24"/>
          <w:szCs w:val="24"/>
          <w:lang w:val="sr-Cyrl-RS"/>
        </w:rPr>
        <w:t>;</w:t>
      </w:r>
    </w:p>
    <w:p w:rsidR="000608B4" w:rsidRDefault="000608B4" w:rsidP="000608B4">
      <w:pPr>
        <w:suppressLineNumbers/>
        <w:autoSpaceDE w:val="0"/>
        <w:autoSpaceDN w:val="0"/>
        <w:adjustRightInd w:val="0"/>
        <w:ind w:left="697" w:firstLine="23"/>
        <w:rPr>
          <w:color w:val="000000"/>
          <w:sz w:val="24"/>
          <w:szCs w:val="24"/>
          <w:lang w:val="sr-Cyrl-RS"/>
        </w:rPr>
      </w:pPr>
      <w:r w:rsidRPr="000D5456">
        <w:rPr>
          <w:color w:val="000000"/>
          <w:sz w:val="24"/>
          <w:szCs w:val="24"/>
          <w:lang w:val="sr-Cyrl-RS"/>
        </w:rPr>
        <w:t xml:space="preserve">-за физичка лица: </w:t>
      </w:r>
      <w:r w:rsidRPr="000D5456">
        <w:rPr>
          <w:color w:val="000000"/>
          <w:sz w:val="24"/>
          <w:szCs w:val="24"/>
        </w:rPr>
        <w:t>име и презиме обвезника, адресу</w:t>
      </w:r>
      <w:r w:rsidRPr="000D5456">
        <w:rPr>
          <w:color w:val="000000"/>
          <w:sz w:val="24"/>
          <w:szCs w:val="24"/>
          <w:lang w:val="sr-Cyrl-RS"/>
        </w:rPr>
        <w:t xml:space="preserve"> пребивалишта, јединствени матични</w:t>
      </w:r>
      <w:r w:rsidRPr="000D5456">
        <w:rPr>
          <w:color w:val="000000"/>
          <w:sz w:val="24"/>
          <w:szCs w:val="24"/>
        </w:rPr>
        <w:t xml:space="preserve"> број</w:t>
      </w:r>
      <w:r w:rsidRPr="000D5456">
        <w:rPr>
          <w:color w:val="000000"/>
          <w:sz w:val="24"/>
          <w:szCs w:val="24"/>
          <w:lang w:val="sr-Cyrl-RS"/>
        </w:rPr>
        <w:t xml:space="preserve"> грађана  </w:t>
      </w:r>
      <w:r w:rsidRPr="000D5456">
        <w:rPr>
          <w:color w:val="000000"/>
          <w:sz w:val="24"/>
          <w:szCs w:val="24"/>
        </w:rPr>
        <w:t>(</w:t>
      </w:r>
      <w:r w:rsidRPr="000D5456">
        <w:rPr>
          <w:color w:val="000000"/>
          <w:sz w:val="24"/>
          <w:szCs w:val="24"/>
          <w:lang w:val="sr-Cyrl-RS"/>
        </w:rPr>
        <w:t>ЈМБГ</w:t>
      </w:r>
      <w:r w:rsidRPr="000D5456">
        <w:rPr>
          <w:color w:val="000000"/>
          <w:sz w:val="24"/>
          <w:szCs w:val="24"/>
        </w:rPr>
        <w:t>)</w:t>
      </w:r>
      <w:r w:rsidRPr="000D5456">
        <w:rPr>
          <w:color w:val="000000"/>
          <w:sz w:val="24"/>
          <w:szCs w:val="24"/>
          <w:lang w:val="sr-Cyrl-RS"/>
        </w:rPr>
        <w:t xml:space="preserve"> и</w:t>
      </w:r>
      <w:r w:rsidRPr="000D5456">
        <w:rPr>
          <w:color w:val="000000"/>
          <w:sz w:val="24"/>
          <w:szCs w:val="24"/>
        </w:rPr>
        <w:t xml:space="preserve"> текући рачун</w:t>
      </w:r>
      <w:r w:rsidRPr="000D5456">
        <w:rPr>
          <w:color w:val="000000"/>
          <w:sz w:val="24"/>
          <w:szCs w:val="24"/>
          <w:lang w:val="sr-Cyrl-RS"/>
        </w:rPr>
        <w:t>.</w:t>
      </w:r>
      <w:r w:rsidRPr="000D5456">
        <w:rPr>
          <w:color w:val="000000"/>
          <w:sz w:val="24"/>
          <w:szCs w:val="24"/>
        </w:rPr>
        <w:t xml:space="preserve"> </w:t>
      </w:r>
    </w:p>
    <w:p w:rsidR="000608B4" w:rsidRPr="006C48BC" w:rsidRDefault="000608B4" w:rsidP="000608B4">
      <w:pPr>
        <w:suppressLineNumbers/>
        <w:autoSpaceDE w:val="0"/>
        <w:autoSpaceDN w:val="0"/>
        <w:adjustRightInd w:val="0"/>
        <w:ind w:left="697" w:firstLine="23"/>
        <w:rPr>
          <w:color w:val="000000"/>
          <w:sz w:val="24"/>
          <w:szCs w:val="24"/>
          <w:lang w:val="sr-Cyrl-RS"/>
        </w:rPr>
      </w:pPr>
    </w:p>
    <w:p w:rsidR="000608B4" w:rsidRDefault="000608B4" w:rsidP="000608B4">
      <w:pPr>
        <w:pStyle w:val="1tekst"/>
        <w:ind w:left="0" w:right="-1" w:firstLine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24BA1">
        <w:rPr>
          <w:rFonts w:ascii="Times New Roman" w:hAnsi="Times New Roman" w:cs="Times New Roman"/>
          <w:sz w:val="24"/>
          <w:szCs w:val="24"/>
        </w:rPr>
        <w:t xml:space="preserve">) </w:t>
      </w:r>
      <w:r w:rsidRPr="000D5456">
        <w:rPr>
          <w:rFonts w:ascii="Times New Roman" w:hAnsi="Times New Roman" w:cs="Times New Roman"/>
          <w:sz w:val="24"/>
          <w:szCs w:val="24"/>
        </w:rPr>
        <w:t>Накнада за заузеће јавне површине грађевинским материјалом и за извођење грађевинских радова</w:t>
      </w:r>
      <w:r w:rsidRPr="00424BA1">
        <w:rPr>
          <w:rFonts w:ascii="Times New Roman" w:hAnsi="Times New Roman" w:cs="Times New Roman"/>
          <w:sz w:val="24"/>
          <w:szCs w:val="24"/>
        </w:rPr>
        <w:t xml:space="preserve"> увeћaвa сe зa 100% ако инвеститор продужи дозвољени рок за заузимање јавне површине. Пoд прoдужeњeм рока пoдрaзумeвa сe прeкoрaчeњe рoкa зaвршeткa изгрaдњe eвидeнтирaнoг у писмeнoj изjaви инвeститoрa o пoчeтку грaђeњa oднoснo извoђeњa рaдoвa и рoку зaвршeткa грaђeњa, oднoснo извoђeњa рaдoвa прeмa зaкoну o плaнирaњу и изгрaдњи.</w:t>
      </w:r>
    </w:p>
    <w:p w:rsidR="000608B4" w:rsidRPr="008F64A3" w:rsidRDefault="000608B4" w:rsidP="000608B4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sz w:val="24"/>
          <w:szCs w:val="24"/>
          <w:lang w:val="sr-Cyrl-RS"/>
        </w:rPr>
      </w:pPr>
    </w:p>
    <w:p w:rsidR="00DA7292" w:rsidRPr="008F64A3" w:rsidRDefault="00DA7292" w:rsidP="00D94FC5">
      <w:pPr>
        <w:ind w:left="142"/>
      </w:pPr>
    </w:p>
    <w:sectPr w:rsidR="00DA7292" w:rsidRPr="008F64A3" w:rsidSect="00766CBC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966"/>
    <w:multiLevelType w:val="hybridMultilevel"/>
    <w:tmpl w:val="EE04A4E8"/>
    <w:lvl w:ilvl="0" w:tplc="2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B957F0"/>
    <w:multiLevelType w:val="hybridMultilevel"/>
    <w:tmpl w:val="0AFCBA16"/>
    <w:lvl w:ilvl="0" w:tplc="41DAA7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A"/>
    <w:rsid w:val="00001757"/>
    <w:rsid w:val="00024F76"/>
    <w:rsid w:val="00042D58"/>
    <w:rsid w:val="000608B4"/>
    <w:rsid w:val="00061C67"/>
    <w:rsid w:val="0006324E"/>
    <w:rsid w:val="000933A8"/>
    <w:rsid w:val="00094EAF"/>
    <w:rsid w:val="000A7CAA"/>
    <w:rsid w:val="000B63B7"/>
    <w:rsid w:val="000C1D6D"/>
    <w:rsid w:val="000D5B8B"/>
    <w:rsid w:val="000D5D6A"/>
    <w:rsid w:val="00103A88"/>
    <w:rsid w:val="001137C5"/>
    <w:rsid w:val="001405E9"/>
    <w:rsid w:val="00144B11"/>
    <w:rsid w:val="001600F1"/>
    <w:rsid w:val="00193D63"/>
    <w:rsid w:val="001A3318"/>
    <w:rsid w:val="001E217C"/>
    <w:rsid w:val="001E3452"/>
    <w:rsid w:val="0020156E"/>
    <w:rsid w:val="002018CD"/>
    <w:rsid w:val="00204239"/>
    <w:rsid w:val="00204AC0"/>
    <w:rsid w:val="0022323D"/>
    <w:rsid w:val="00232FB7"/>
    <w:rsid w:val="00234FEB"/>
    <w:rsid w:val="002363CD"/>
    <w:rsid w:val="002402DF"/>
    <w:rsid w:val="00243A16"/>
    <w:rsid w:val="002500B1"/>
    <w:rsid w:val="0027124C"/>
    <w:rsid w:val="00272683"/>
    <w:rsid w:val="002F7E2D"/>
    <w:rsid w:val="00314E06"/>
    <w:rsid w:val="003160D6"/>
    <w:rsid w:val="00321084"/>
    <w:rsid w:val="003225A0"/>
    <w:rsid w:val="003263B5"/>
    <w:rsid w:val="00327AFF"/>
    <w:rsid w:val="00332D7B"/>
    <w:rsid w:val="003354EF"/>
    <w:rsid w:val="0035386B"/>
    <w:rsid w:val="003862D3"/>
    <w:rsid w:val="003A48A1"/>
    <w:rsid w:val="003A5A70"/>
    <w:rsid w:val="003B1624"/>
    <w:rsid w:val="003C2E9D"/>
    <w:rsid w:val="003C42F2"/>
    <w:rsid w:val="003D754F"/>
    <w:rsid w:val="003E2298"/>
    <w:rsid w:val="00404C18"/>
    <w:rsid w:val="004243F5"/>
    <w:rsid w:val="00445E39"/>
    <w:rsid w:val="00452734"/>
    <w:rsid w:val="0048572F"/>
    <w:rsid w:val="00485ACC"/>
    <w:rsid w:val="004A73B2"/>
    <w:rsid w:val="004C0E70"/>
    <w:rsid w:val="004C5864"/>
    <w:rsid w:val="00507316"/>
    <w:rsid w:val="00521D30"/>
    <w:rsid w:val="005238B0"/>
    <w:rsid w:val="00580DA0"/>
    <w:rsid w:val="005867AD"/>
    <w:rsid w:val="00595432"/>
    <w:rsid w:val="005A13F9"/>
    <w:rsid w:val="005A38E7"/>
    <w:rsid w:val="005B0BDB"/>
    <w:rsid w:val="005C363B"/>
    <w:rsid w:val="005E1599"/>
    <w:rsid w:val="005E5B93"/>
    <w:rsid w:val="005E7A90"/>
    <w:rsid w:val="005F5E41"/>
    <w:rsid w:val="006337A6"/>
    <w:rsid w:val="006410AB"/>
    <w:rsid w:val="006417CC"/>
    <w:rsid w:val="00643EF0"/>
    <w:rsid w:val="0065689C"/>
    <w:rsid w:val="00661CDC"/>
    <w:rsid w:val="006773B1"/>
    <w:rsid w:val="00682A04"/>
    <w:rsid w:val="00686F11"/>
    <w:rsid w:val="006967A0"/>
    <w:rsid w:val="006A0E02"/>
    <w:rsid w:val="006A4074"/>
    <w:rsid w:val="006C3903"/>
    <w:rsid w:val="006C5C17"/>
    <w:rsid w:val="006E3B11"/>
    <w:rsid w:val="006F1295"/>
    <w:rsid w:val="006F3D6A"/>
    <w:rsid w:val="006F7B99"/>
    <w:rsid w:val="007024F2"/>
    <w:rsid w:val="00712611"/>
    <w:rsid w:val="00721510"/>
    <w:rsid w:val="007258F3"/>
    <w:rsid w:val="0074129B"/>
    <w:rsid w:val="00766CBC"/>
    <w:rsid w:val="0078761A"/>
    <w:rsid w:val="007A0A6C"/>
    <w:rsid w:val="007B16BD"/>
    <w:rsid w:val="007C0154"/>
    <w:rsid w:val="007C6125"/>
    <w:rsid w:val="007D18F1"/>
    <w:rsid w:val="007D61C5"/>
    <w:rsid w:val="007E77D5"/>
    <w:rsid w:val="007F600A"/>
    <w:rsid w:val="00800E43"/>
    <w:rsid w:val="00803B95"/>
    <w:rsid w:val="00816A56"/>
    <w:rsid w:val="008218D4"/>
    <w:rsid w:val="00843B48"/>
    <w:rsid w:val="00866B56"/>
    <w:rsid w:val="008754C7"/>
    <w:rsid w:val="00881384"/>
    <w:rsid w:val="008923C4"/>
    <w:rsid w:val="00897CB6"/>
    <w:rsid w:val="008B2A87"/>
    <w:rsid w:val="008B5C99"/>
    <w:rsid w:val="008B75C6"/>
    <w:rsid w:val="008C5929"/>
    <w:rsid w:val="008F43BB"/>
    <w:rsid w:val="008F64A3"/>
    <w:rsid w:val="009151EB"/>
    <w:rsid w:val="009408D8"/>
    <w:rsid w:val="00985E45"/>
    <w:rsid w:val="0098731B"/>
    <w:rsid w:val="009A3F4E"/>
    <w:rsid w:val="009B79DF"/>
    <w:rsid w:val="009D3FB5"/>
    <w:rsid w:val="009D51E4"/>
    <w:rsid w:val="009E318B"/>
    <w:rsid w:val="00A047DD"/>
    <w:rsid w:val="00A2572C"/>
    <w:rsid w:val="00A27DC0"/>
    <w:rsid w:val="00A40152"/>
    <w:rsid w:val="00A95266"/>
    <w:rsid w:val="00AA042D"/>
    <w:rsid w:val="00AA1A9C"/>
    <w:rsid w:val="00AA4B56"/>
    <w:rsid w:val="00AB0650"/>
    <w:rsid w:val="00AC00F0"/>
    <w:rsid w:val="00AE6B73"/>
    <w:rsid w:val="00B22E63"/>
    <w:rsid w:val="00B405D5"/>
    <w:rsid w:val="00B407C6"/>
    <w:rsid w:val="00B4357C"/>
    <w:rsid w:val="00B45439"/>
    <w:rsid w:val="00B47793"/>
    <w:rsid w:val="00B73C98"/>
    <w:rsid w:val="00BC7AE2"/>
    <w:rsid w:val="00BD4FD9"/>
    <w:rsid w:val="00BE3D34"/>
    <w:rsid w:val="00C02B31"/>
    <w:rsid w:val="00C07E64"/>
    <w:rsid w:val="00C17F96"/>
    <w:rsid w:val="00C4785C"/>
    <w:rsid w:val="00C95D22"/>
    <w:rsid w:val="00CB1C94"/>
    <w:rsid w:val="00CB56D8"/>
    <w:rsid w:val="00CC3FD5"/>
    <w:rsid w:val="00D156D7"/>
    <w:rsid w:val="00D32139"/>
    <w:rsid w:val="00D32F1E"/>
    <w:rsid w:val="00D548BF"/>
    <w:rsid w:val="00D703F0"/>
    <w:rsid w:val="00D72958"/>
    <w:rsid w:val="00D75091"/>
    <w:rsid w:val="00D812DE"/>
    <w:rsid w:val="00D84219"/>
    <w:rsid w:val="00D84B5E"/>
    <w:rsid w:val="00D85297"/>
    <w:rsid w:val="00D94FC5"/>
    <w:rsid w:val="00DA52EA"/>
    <w:rsid w:val="00DA7292"/>
    <w:rsid w:val="00DF4441"/>
    <w:rsid w:val="00DF48D2"/>
    <w:rsid w:val="00E05596"/>
    <w:rsid w:val="00E13204"/>
    <w:rsid w:val="00E2374C"/>
    <w:rsid w:val="00E260FC"/>
    <w:rsid w:val="00E3010B"/>
    <w:rsid w:val="00E314F0"/>
    <w:rsid w:val="00E331E9"/>
    <w:rsid w:val="00E369C8"/>
    <w:rsid w:val="00E5796B"/>
    <w:rsid w:val="00E71E60"/>
    <w:rsid w:val="00E751B3"/>
    <w:rsid w:val="00E75B7D"/>
    <w:rsid w:val="00E97E99"/>
    <w:rsid w:val="00EA1BB1"/>
    <w:rsid w:val="00EC0507"/>
    <w:rsid w:val="00EC3DD5"/>
    <w:rsid w:val="00ED0C76"/>
    <w:rsid w:val="00ED3679"/>
    <w:rsid w:val="00ED4CB0"/>
    <w:rsid w:val="00EE4226"/>
    <w:rsid w:val="00EF4170"/>
    <w:rsid w:val="00F10D8A"/>
    <w:rsid w:val="00F10F33"/>
    <w:rsid w:val="00F24B4D"/>
    <w:rsid w:val="00F31FE8"/>
    <w:rsid w:val="00F75B13"/>
    <w:rsid w:val="00FC066B"/>
    <w:rsid w:val="00FC6C11"/>
    <w:rsid w:val="00FD4277"/>
    <w:rsid w:val="00FD4DB2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2BB5-F823-47DE-BB9E-2AAC75B0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Stanojević</dc:creator>
  <cp:lastModifiedBy>Marko Stanojević</cp:lastModifiedBy>
  <cp:revision>60</cp:revision>
  <cp:lastPrinted>2019-08-09T12:40:00Z</cp:lastPrinted>
  <dcterms:created xsi:type="dcterms:W3CDTF">2019-07-12T06:00:00Z</dcterms:created>
  <dcterms:modified xsi:type="dcterms:W3CDTF">2023-12-20T16:47:00Z</dcterms:modified>
</cp:coreProperties>
</file>