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F7229" w14:textId="77777777" w:rsidR="00601764" w:rsidRDefault="00601764" w:rsidP="00823F01">
      <w:pPr>
        <w:spacing w:after="0" w:line="240" w:lineRule="auto"/>
        <w:contextualSpacing/>
        <w:rPr>
          <w:rFonts w:ascii="Times New Roman" w:hAnsi="Times New Roman" w:cs="Times New Roman"/>
          <w:lang w:val="sr-Cyrl-RS"/>
        </w:rPr>
      </w:pPr>
    </w:p>
    <w:p w14:paraId="560C6502" w14:textId="77777777" w:rsidR="00A74CD4" w:rsidRPr="009F7025" w:rsidRDefault="00A74CD4" w:rsidP="00823F01">
      <w:pPr>
        <w:spacing w:after="0" w:line="240" w:lineRule="auto"/>
        <w:contextualSpacing/>
        <w:rPr>
          <w:rFonts w:ascii="Times New Roman" w:hAnsi="Times New Roman" w:cs="Times New Roman"/>
          <w:lang w:val="sr-Cyrl-RS"/>
        </w:rPr>
      </w:pPr>
    </w:p>
    <w:p w14:paraId="25011FD0" w14:textId="780AAA59" w:rsidR="00823F01" w:rsidRDefault="00EF6CEC" w:rsidP="00A74CD4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ЈАВНИ ПОЗИВ </w:t>
      </w:r>
    </w:p>
    <w:p w14:paraId="6EADBC39" w14:textId="77777777" w:rsidR="00EF6CEC" w:rsidRPr="009F7025" w:rsidRDefault="00EF6CEC" w:rsidP="00823F0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lang w:val="sr-Cyrl-RS"/>
        </w:rPr>
      </w:pPr>
    </w:p>
    <w:p w14:paraId="66BCD878" w14:textId="02F384BA" w:rsidR="00823F01" w:rsidRPr="00A74CD4" w:rsidRDefault="009F7025" w:rsidP="009F702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74CD4">
        <w:rPr>
          <w:rFonts w:ascii="Times New Roman" w:hAnsi="Times New Roman" w:cs="Times New Roman"/>
          <w:sz w:val="24"/>
          <w:szCs w:val="24"/>
          <w:lang w:val="sr-Cyrl-RS"/>
        </w:rPr>
        <w:t>На основу Решењ</w:t>
      </w:r>
      <w:r w:rsidRPr="00A74CD4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23F01"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 Градског већа број </w:t>
      </w:r>
      <w:r w:rsidRPr="00A74CD4">
        <w:rPr>
          <w:rFonts w:ascii="Times New Roman" w:hAnsi="Times New Roman" w:cs="Times New Roman"/>
          <w:sz w:val="24"/>
          <w:szCs w:val="24"/>
          <w:lang w:val="sr-Cyrl-RS"/>
        </w:rPr>
        <w:t>956-1/2022-03</w:t>
      </w:r>
      <w:r w:rsidRPr="00A74CD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A74CD4">
        <w:rPr>
          <w:rFonts w:ascii="Times New Roman" w:hAnsi="Times New Roman" w:cs="Times New Roman"/>
          <w:sz w:val="24"/>
          <w:szCs w:val="24"/>
          <w:lang w:val="sr-Latn-RS"/>
        </w:rPr>
        <w:t>14</w:t>
      </w:r>
      <w:r w:rsidRPr="00A74CD4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Pr="00A74CD4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823F01" w:rsidRPr="00A74CD4">
        <w:rPr>
          <w:rFonts w:ascii="Times New Roman" w:hAnsi="Times New Roman" w:cs="Times New Roman"/>
          <w:sz w:val="24"/>
          <w:szCs w:val="24"/>
          <w:lang w:val="sr-Cyrl-RS"/>
        </w:rPr>
        <w:t>.2022.</w:t>
      </w:r>
      <w:r w:rsidR="00A74CD4" w:rsidRPr="00A74CD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3F01"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Град Ниш објављује </w:t>
      </w:r>
      <w:r w:rsidRPr="00A74CD4">
        <w:rPr>
          <w:rFonts w:ascii="Times New Roman" w:hAnsi="Times New Roman" w:cs="Times New Roman"/>
          <w:sz w:val="24"/>
          <w:szCs w:val="24"/>
          <w:lang w:val="sr-Cyrl-RS"/>
        </w:rPr>
        <w:t>Јавни позив за суфинансирање мера енергетске санације породичних кућа, станова и стамбених зграда које се односе на унапређење термичког омотача, термотехничких инсталација и уградњу соларних колектора за централну припрему потрошне топле воде у 2022. години (у даљем тексту: Јавни позив).</w:t>
      </w:r>
      <w:r w:rsidR="00823F01"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97CF813" w14:textId="77777777" w:rsidR="009F7025" w:rsidRPr="00A74CD4" w:rsidRDefault="009F7025" w:rsidP="009F702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805EB00" w14:textId="75CEADD5" w:rsidR="009F7025" w:rsidRPr="00A74CD4" w:rsidRDefault="00823F01" w:rsidP="009F702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Позивамо </w:t>
      </w:r>
      <w:r w:rsidR="009F7025"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сва </w:t>
      </w:r>
      <w:r w:rsidR="009F7025" w:rsidRPr="00A74CD4">
        <w:rPr>
          <w:rFonts w:ascii="Times New Roman" w:hAnsi="Times New Roman" w:cs="Times New Roman"/>
          <w:b/>
          <w:sz w:val="24"/>
          <w:szCs w:val="24"/>
          <w:lang w:val="sr-Cyrl-RS"/>
        </w:rPr>
        <w:t>домаћинства</w:t>
      </w:r>
      <w:r w:rsidR="009F7025" w:rsidRPr="00A74CD4">
        <w:rPr>
          <w:rFonts w:ascii="Times New Roman" w:hAnsi="Times New Roman" w:cs="Times New Roman"/>
          <w:sz w:val="24"/>
          <w:szCs w:val="24"/>
          <w:lang w:val="sr-Latn-RS"/>
        </w:rPr>
        <w:t xml:space="preserve"> да се јаве за следеће мере</w:t>
      </w:r>
      <w:r w:rsidR="009F7025"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2C76AB11" w14:textId="77777777" w:rsidR="00A74CD4" w:rsidRPr="00A74CD4" w:rsidRDefault="00A74CD4" w:rsidP="009F702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DC512C" w14:textId="5F8D7055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Замена спољних прозора и врата и других транспарентних елемената термичког омотача са одговарајућим термичким својствима према негрејаним просторима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7022AFB1" w14:textId="501B5FD1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Постављање и набавка материјала за термичку изолацију зидова, таваница изнад отворених пролаза зидова, подова на тлу и осталих делова термичког омотача према негрејаном простору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7DBB07AB" w14:textId="707A511E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Постављање и набавка материјала за термичку изолацију испод кровног покривача (за ову меру се може конкурисати и заједно са мером под </w:t>
      </w:r>
      <w:r w:rsidRPr="00A74CD4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);</w:t>
      </w:r>
    </w:p>
    <w:p w14:paraId="0B221A65" w14:textId="1F86E788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Набавка и инсталација котлова на природни гас и или био масу (дрвни пелет, брикет, сечка), грејача простора, или замена постојећег грејача простора (котао или пећ) ефикаснијим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365B3E21" w14:textId="156D1B29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Замене постојеће или уградња нове цевне мреже, грејних тела-радијатора и пратећег прибора (за ову меру се може конкурисати само заједно са мером под </w:t>
      </w:r>
      <w:r w:rsidRPr="00A74CD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656B3C9F" w14:textId="15B7A3B4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Набавка и уградња топлотних пумпи и пратеће инсталације грејног система (грејач простора или комбиновани грејач)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5E018849" w14:textId="410FDF85" w:rsidR="009F7025" w:rsidRPr="00A74CD4" w:rsidRDefault="009F7025" w:rsidP="009F7025">
      <w:pPr>
        <w:pStyle w:val="ListParagraph"/>
        <w:numPr>
          <w:ilvl w:val="1"/>
          <w:numId w:val="4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Набавка и уградња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14EFC33C" w14:textId="75D7C531" w:rsidR="009F7025" w:rsidRPr="00A74CD4" w:rsidRDefault="009F7025" w:rsidP="009F7025">
      <w:pPr>
        <w:ind w:right="-642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Позивамо све </w:t>
      </w:r>
      <w:r w:rsidRPr="00A74CD4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стамбене заједнице</w:t>
      </w: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да се јаве за следеће мере: </w:t>
      </w:r>
    </w:p>
    <w:p w14:paraId="7ADD4F9D" w14:textId="18FED4D3" w:rsidR="009F7025" w:rsidRPr="00A74CD4" w:rsidRDefault="009F7025" w:rsidP="009F7025">
      <w:pPr>
        <w:pStyle w:val="ListParagraph"/>
        <w:numPr>
          <w:ilvl w:val="0"/>
          <w:numId w:val="5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Замена спољних прозора и врата и других транспарентних елемената термичког омотача са одговарајућим термичким својствима према негрејаним просторима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17444421" w14:textId="03375E86" w:rsidR="009F7025" w:rsidRPr="00A74CD4" w:rsidRDefault="009F7025" w:rsidP="009F7025">
      <w:pPr>
        <w:pStyle w:val="ListParagraph"/>
        <w:numPr>
          <w:ilvl w:val="0"/>
          <w:numId w:val="5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Постављање и набавка материјала за термичку изолацију зидова, таваница изнад отворених пролаза зидова, подова на тлу и осталих делова термичког омотача према негрејаном простору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30F676D6" w14:textId="7E31F32C" w:rsidR="009F7025" w:rsidRPr="00A74CD4" w:rsidRDefault="009F7025" w:rsidP="009F7025">
      <w:pPr>
        <w:pStyle w:val="ListParagraph"/>
        <w:numPr>
          <w:ilvl w:val="0"/>
          <w:numId w:val="5"/>
        </w:numPr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Набавка и инсталација котлова на природни гас и или био масу (дрвни пелет, брикет, сечка), грејача простора, или замена постојећег грејача простора (котао или пећ) ефикаснијим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7A39C934" w14:textId="5D4ADD8A" w:rsidR="009F7025" w:rsidRPr="00A74CD4" w:rsidRDefault="009F7025" w:rsidP="009F7025">
      <w:pPr>
        <w:pStyle w:val="ListParagraph"/>
        <w:numPr>
          <w:ilvl w:val="0"/>
          <w:numId w:val="5"/>
        </w:numPr>
        <w:tabs>
          <w:tab w:val="left" w:pos="993"/>
        </w:tabs>
        <w:ind w:right="-6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Замене постојеће или уградња нове цевне мреже, грејних тела-радијатора и пратећег прибора (за ову меру се може конкурисати само заједно са мером под 2)</w:t>
      </w:r>
      <w:r w:rsidR="00A74CD4" w:rsidRPr="00A74C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197A2FAB" w14:textId="1C21DFF6" w:rsidR="00823F01" w:rsidRPr="00A74CD4" w:rsidRDefault="009F7025" w:rsidP="00A74CD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1311765" w14:textId="60217A49" w:rsidR="004F2EF6" w:rsidRPr="00A74CD4" w:rsidRDefault="00A74CD4" w:rsidP="00B74DA2">
      <w:pPr>
        <w:spacing w:after="0" w:line="240" w:lineRule="auto"/>
        <w:contextualSpacing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     </w:t>
      </w:r>
      <w:r w:rsidR="004F2EF6"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Рок за подношење пријава је </w:t>
      </w:r>
      <w:r w:rsidR="009F7025"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30</w:t>
      </w:r>
      <w:r w:rsidR="004F2EF6"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дана од дана објављивања</w:t>
      </w:r>
      <w:r w:rsidR="00CE2F19"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,</w:t>
      </w:r>
      <w:r w:rsidR="004F2EF6"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закључно са </w:t>
      </w:r>
      <w:r w:rsidR="009F7025" w:rsidRPr="00645CE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15</w:t>
      </w:r>
      <w:r w:rsidR="009F7025" w:rsidRPr="00645CE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.</w:t>
      </w:r>
      <w:r w:rsidRPr="00645CE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10</w:t>
      </w:r>
      <w:r w:rsidR="00DE205E" w:rsidRPr="00645CE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.</w:t>
      </w:r>
      <w:r w:rsidR="004F2EF6" w:rsidRPr="00645CE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2022</w:t>
      </w:r>
      <w:r w:rsidR="004F2EF6" w:rsidRPr="00645CE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. године.</w:t>
      </w:r>
      <w:r w:rsidRPr="00A74CD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 </w:t>
      </w:r>
    </w:p>
    <w:p w14:paraId="17013955" w14:textId="77777777" w:rsidR="00823F01" w:rsidRPr="00A74CD4" w:rsidRDefault="00823F01" w:rsidP="00B74DA2">
      <w:pPr>
        <w:spacing w:after="0" w:line="240" w:lineRule="auto"/>
        <w:contextualSpacing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</w:pPr>
    </w:p>
    <w:p w14:paraId="4B39306B" w14:textId="72237A01" w:rsidR="009F7025" w:rsidRPr="00A74CD4" w:rsidRDefault="00A74CD4" w:rsidP="009F70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     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Конкурсна до</w:t>
      </w:r>
      <w:bookmarkStart w:id="0" w:name="_GoBack"/>
      <w:bookmarkEnd w:id="0"/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кументација за Јавни позив може се преузети на </w:t>
      </w: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званичној 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интернет страници Града Ниша www.ni.rs и званичној интернет страници Канцеларије за локални 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lastRenderedPageBreak/>
        <w:t>економски развој www</w:t>
      </w: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.investnis.rs или на шалтерима </w:t>
      </w:r>
      <w:r w:rsidRPr="00D259A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Градских управа Града Ниша,</w:t>
      </w:r>
      <w:r w:rsidR="009F7025" w:rsidRPr="00D259A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у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улици 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Николе Пашића бр. 24, Ниш.</w:t>
      </w:r>
    </w:p>
    <w:p w14:paraId="7396FBF4" w14:textId="36D05A42" w:rsidR="009F7025" w:rsidRPr="00A74CD4" w:rsidRDefault="00A74CD4" w:rsidP="009F70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      Пријаве на Ј</w:t>
      </w:r>
      <w:r w:rsidR="009F7025"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авни позив достављају се у затвореној коверти са назнаком:</w:t>
      </w:r>
    </w:p>
    <w:p w14:paraId="024CAA58" w14:textId="77777777" w:rsidR="009F7025" w:rsidRPr="00A74CD4" w:rsidRDefault="009F7025" w:rsidP="009F70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522F9842" w14:textId="6C0363CB" w:rsidR="009F7025" w:rsidRPr="00A74CD4" w:rsidRDefault="009F7025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„Пријава по јавном позиву за суфинансирањe мера енергетске санације породичних кућа, станова и стамбених зграда, које се односе на унапређење термичког омотача, термотехничких инсталација и уградњу соларних колектора за централну припрему потрошне топле воде у 2022. години - НЕ ОТВАРАТИ”,</w:t>
      </w:r>
    </w:p>
    <w:p w14:paraId="674385AA" w14:textId="77777777" w:rsidR="00A74CD4" w:rsidRPr="00A74CD4" w:rsidRDefault="00A74CD4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</w:p>
    <w:p w14:paraId="1C422140" w14:textId="246BBDC6" w:rsidR="00A74CD4" w:rsidRPr="00A74CD4" w:rsidRDefault="00A74CD4" w:rsidP="00A74C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74C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Комплетна  пријава на Јавни позив се доставља </w:t>
      </w:r>
      <w:r w:rsidRPr="00A74CD4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>са пуном адресом пошиљаоца на полеђини коверте</w:t>
      </w:r>
      <w:r w:rsidRPr="00A74CD4">
        <w:rPr>
          <w:rFonts w:ascii="Times New Roman" w:eastAsia="Calibri" w:hAnsi="Times New Roman" w:cs="Times New Roman"/>
          <w:sz w:val="24"/>
          <w:szCs w:val="24"/>
          <w:lang w:val="sr-Cyrl-RS"/>
        </w:rPr>
        <w:t>, поштом на адресу:</w:t>
      </w:r>
    </w:p>
    <w:p w14:paraId="30026759" w14:textId="77777777" w:rsidR="00A74CD4" w:rsidRPr="00A74CD4" w:rsidRDefault="00A74CD4" w:rsidP="00A74C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E4DDB70" w14:textId="77777777" w:rsidR="009F7025" w:rsidRPr="00A74CD4" w:rsidRDefault="009F7025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Град Ниш</w:t>
      </w:r>
    </w:p>
    <w:p w14:paraId="2BE82A43" w14:textId="77777777" w:rsidR="009F7025" w:rsidRPr="00A74CD4" w:rsidRDefault="009F7025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Градска управа за органе Града и грађанска стања</w:t>
      </w:r>
    </w:p>
    <w:p w14:paraId="04AA0643" w14:textId="77777777" w:rsidR="009F7025" w:rsidRPr="00A74CD4" w:rsidRDefault="009F7025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ул. Николе Пашића бр. 24, Ниш</w:t>
      </w:r>
    </w:p>
    <w:p w14:paraId="09BEFB7B" w14:textId="77777777" w:rsidR="009F7025" w:rsidRPr="00A74CD4" w:rsidRDefault="009F7025" w:rsidP="009F7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за</w:t>
      </w:r>
    </w:p>
    <w:p w14:paraId="7C479367" w14:textId="77777777" w:rsidR="00EF6CEC" w:rsidRPr="00A74CD4" w:rsidRDefault="009F7025" w:rsidP="00EF6C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-Комисију за реализацију мера енергетске санације-</w:t>
      </w:r>
    </w:p>
    <w:p w14:paraId="43ACBA87" w14:textId="77777777" w:rsidR="00EF6CEC" w:rsidRPr="00A74CD4" w:rsidRDefault="00EF6CEC" w:rsidP="00EF6C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</w:p>
    <w:p w14:paraId="17A4CDFA" w14:textId="78C8F5E1" w:rsidR="009F7025" w:rsidRDefault="009F7025" w:rsidP="007A6B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или лично на писарници Градске управе за органе Града и грађанска стања, ул. Николе Пашића бр. 24, Ниш.</w:t>
      </w:r>
    </w:p>
    <w:p w14:paraId="508DBC29" w14:textId="77777777" w:rsidR="007A6B86" w:rsidRPr="00A74CD4" w:rsidRDefault="007A6B86" w:rsidP="007A6B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5B42D7BD" w14:textId="09B39937" w:rsidR="008817FB" w:rsidRPr="00A74CD4" w:rsidRDefault="009F7025" w:rsidP="009F702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A74C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 све додатне информације и обавештења подносилац пријаве може се обратити на контакт телефон 018/504-658 или на е-mail: kler@gu.ni.rs</w:t>
      </w:r>
    </w:p>
    <w:sectPr w:rsidR="008817FB" w:rsidRPr="00A74CD4" w:rsidSect="00A74CD4">
      <w:pgSz w:w="12240" w:h="15840"/>
      <w:pgMar w:top="567" w:right="1417" w:bottom="1417" w:left="141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DE789" w16cex:dateUtc="2021-07-05T18:18:00Z"/>
  <w16cex:commentExtensible w16cex:durableId="248DE9B6" w16cex:dateUtc="2021-07-05T18:27:00Z"/>
  <w16cex:commentExtensible w16cex:durableId="248DEA6B" w16cex:dateUtc="2021-07-05T18:30:00Z"/>
  <w16cex:commentExtensible w16cex:durableId="248DEB0B" w16cex:dateUtc="2021-07-05T18:33:00Z"/>
  <w16cex:commentExtensible w16cex:durableId="248DEBD8" w16cex:dateUtc="2021-07-05T18:36:00Z"/>
  <w16cex:commentExtensible w16cex:durableId="248DED20" w16cex:dateUtc="2021-07-05T18:42:00Z"/>
  <w16cex:commentExtensible w16cex:durableId="248DED68" w16cex:dateUtc="2021-07-05T18:43:00Z"/>
  <w16cex:commentExtensible w16cex:durableId="248DEDDC" w16cex:dateUtc="2021-07-05T1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96DF10" w16cid:durableId="248DE789"/>
  <w16cid:commentId w16cid:paraId="5187E9F9" w16cid:durableId="248DE9B6"/>
  <w16cid:commentId w16cid:paraId="63F79398" w16cid:durableId="248DEA6B"/>
  <w16cid:commentId w16cid:paraId="4911BBA5" w16cid:durableId="248DEB0B"/>
  <w16cid:commentId w16cid:paraId="50E917DD" w16cid:durableId="248DEBD8"/>
  <w16cid:commentId w16cid:paraId="18BDDE06" w16cid:durableId="248DED20"/>
  <w16cid:commentId w16cid:paraId="6844AD1C" w16cid:durableId="248DED68"/>
  <w16cid:commentId w16cid:paraId="1E09ACB7" w16cid:durableId="248DED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A8C8D" w14:textId="77777777" w:rsidR="002E08EC" w:rsidRDefault="002E08EC" w:rsidP="008A6F6C">
      <w:pPr>
        <w:spacing w:after="0" w:line="240" w:lineRule="auto"/>
      </w:pPr>
      <w:r>
        <w:separator/>
      </w:r>
    </w:p>
  </w:endnote>
  <w:endnote w:type="continuationSeparator" w:id="0">
    <w:p w14:paraId="25B9AFC5" w14:textId="77777777" w:rsidR="002E08EC" w:rsidRDefault="002E08EC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64486" w14:textId="77777777" w:rsidR="002E08EC" w:rsidRDefault="002E08EC" w:rsidP="008A6F6C">
      <w:pPr>
        <w:spacing w:after="0" w:line="240" w:lineRule="auto"/>
      </w:pPr>
      <w:r>
        <w:separator/>
      </w:r>
    </w:p>
  </w:footnote>
  <w:footnote w:type="continuationSeparator" w:id="0">
    <w:p w14:paraId="296C960F" w14:textId="77777777" w:rsidR="002E08EC" w:rsidRDefault="002E08EC" w:rsidP="008A6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2A60"/>
    <w:multiLevelType w:val="hybridMultilevel"/>
    <w:tmpl w:val="B17A3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286C31"/>
    <w:multiLevelType w:val="hybridMultilevel"/>
    <w:tmpl w:val="E02CBA80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1732C"/>
    <w:multiLevelType w:val="hybridMultilevel"/>
    <w:tmpl w:val="92681906"/>
    <w:lvl w:ilvl="0" w:tplc="242C30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AE488F"/>
    <w:multiLevelType w:val="hybridMultilevel"/>
    <w:tmpl w:val="C62AE3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FC0957"/>
    <w:multiLevelType w:val="hybridMultilevel"/>
    <w:tmpl w:val="E3688984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qgUAVP9uKCwAAAA="/>
  </w:docVars>
  <w:rsids>
    <w:rsidRoot w:val="007A73B2"/>
    <w:rsid w:val="0000446F"/>
    <w:rsid w:val="00005688"/>
    <w:rsid w:val="00011C3E"/>
    <w:rsid w:val="00023DD5"/>
    <w:rsid w:val="000309F8"/>
    <w:rsid w:val="00053B09"/>
    <w:rsid w:val="00084A21"/>
    <w:rsid w:val="0009375D"/>
    <w:rsid w:val="00094CF5"/>
    <w:rsid w:val="000960D1"/>
    <w:rsid w:val="000A12C0"/>
    <w:rsid w:val="000A29DE"/>
    <w:rsid w:val="000A7E4B"/>
    <w:rsid w:val="000C3FDD"/>
    <w:rsid w:val="000D566E"/>
    <w:rsid w:val="000D7E2A"/>
    <w:rsid w:val="000E1196"/>
    <w:rsid w:val="000F41C6"/>
    <w:rsid w:val="00112641"/>
    <w:rsid w:val="001134A7"/>
    <w:rsid w:val="00114F12"/>
    <w:rsid w:val="00126C2F"/>
    <w:rsid w:val="001703EB"/>
    <w:rsid w:val="00171A36"/>
    <w:rsid w:val="00171D78"/>
    <w:rsid w:val="00186020"/>
    <w:rsid w:val="001B70DB"/>
    <w:rsid w:val="001C4675"/>
    <w:rsid w:val="001C47EA"/>
    <w:rsid w:val="001D1F12"/>
    <w:rsid w:val="001D3D5A"/>
    <w:rsid w:val="001E20C1"/>
    <w:rsid w:val="001F7FED"/>
    <w:rsid w:val="00205D42"/>
    <w:rsid w:val="002112BE"/>
    <w:rsid w:val="0022582D"/>
    <w:rsid w:val="0023403E"/>
    <w:rsid w:val="002408F2"/>
    <w:rsid w:val="0024474C"/>
    <w:rsid w:val="0024606D"/>
    <w:rsid w:val="00247242"/>
    <w:rsid w:val="00251AD5"/>
    <w:rsid w:val="002551D0"/>
    <w:rsid w:val="0026569A"/>
    <w:rsid w:val="00271137"/>
    <w:rsid w:val="00273B83"/>
    <w:rsid w:val="002771C2"/>
    <w:rsid w:val="002B20A2"/>
    <w:rsid w:val="002B261C"/>
    <w:rsid w:val="002B2A7A"/>
    <w:rsid w:val="002C34D6"/>
    <w:rsid w:val="002E08EC"/>
    <w:rsid w:val="002F2CD4"/>
    <w:rsid w:val="002F33E9"/>
    <w:rsid w:val="002F5C19"/>
    <w:rsid w:val="002F5FA0"/>
    <w:rsid w:val="002F7A64"/>
    <w:rsid w:val="00314207"/>
    <w:rsid w:val="0031435C"/>
    <w:rsid w:val="00320D05"/>
    <w:rsid w:val="00354E21"/>
    <w:rsid w:val="00361D25"/>
    <w:rsid w:val="00363869"/>
    <w:rsid w:val="00364243"/>
    <w:rsid w:val="003716E7"/>
    <w:rsid w:val="003734C4"/>
    <w:rsid w:val="003737E4"/>
    <w:rsid w:val="00392223"/>
    <w:rsid w:val="00392B09"/>
    <w:rsid w:val="003B67C3"/>
    <w:rsid w:val="003D156A"/>
    <w:rsid w:val="003D1CC8"/>
    <w:rsid w:val="003E48C1"/>
    <w:rsid w:val="003F42B5"/>
    <w:rsid w:val="003F4EDA"/>
    <w:rsid w:val="0040791F"/>
    <w:rsid w:val="004125F6"/>
    <w:rsid w:val="00412941"/>
    <w:rsid w:val="00412C65"/>
    <w:rsid w:val="00424498"/>
    <w:rsid w:val="004371C7"/>
    <w:rsid w:val="004377C0"/>
    <w:rsid w:val="00437A85"/>
    <w:rsid w:val="004505E7"/>
    <w:rsid w:val="00452549"/>
    <w:rsid w:val="004551AE"/>
    <w:rsid w:val="004558C3"/>
    <w:rsid w:val="00457D5E"/>
    <w:rsid w:val="00476FA5"/>
    <w:rsid w:val="0048533E"/>
    <w:rsid w:val="00485371"/>
    <w:rsid w:val="00486979"/>
    <w:rsid w:val="00497FF3"/>
    <w:rsid w:val="004A38B4"/>
    <w:rsid w:val="004B1A7A"/>
    <w:rsid w:val="004B3604"/>
    <w:rsid w:val="004B5A70"/>
    <w:rsid w:val="004C24EA"/>
    <w:rsid w:val="004D3189"/>
    <w:rsid w:val="004D4559"/>
    <w:rsid w:val="004D7D4A"/>
    <w:rsid w:val="004E58C0"/>
    <w:rsid w:val="004F2EF6"/>
    <w:rsid w:val="00513019"/>
    <w:rsid w:val="005146C8"/>
    <w:rsid w:val="00520194"/>
    <w:rsid w:val="005267EC"/>
    <w:rsid w:val="00541CBD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C74F2"/>
    <w:rsid w:val="005D4CA4"/>
    <w:rsid w:val="005D4CC6"/>
    <w:rsid w:val="005E1600"/>
    <w:rsid w:val="005F4071"/>
    <w:rsid w:val="005F7566"/>
    <w:rsid w:val="005F7990"/>
    <w:rsid w:val="00601764"/>
    <w:rsid w:val="00604687"/>
    <w:rsid w:val="00604BC5"/>
    <w:rsid w:val="0060772A"/>
    <w:rsid w:val="0062665E"/>
    <w:rsid w:val="00630070"/>
    <w:rsid w:val="00645CE4"/>
    <w:rsid w:val="00655160"/>
    <w:rsid w:val="00662589"/>
    <w:rsid w:val="00675EE8"/>
    <w:rsid w:val="00676D62"/>
    <w:rsid w:val="00681177"/>
    <w:rsid w:val="006A006B"/>
    <w:rsid w:val="006A536C"/>
    <w:rsid w:val="006C0200"/>
    <w:rsid w:val="006C1128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4823"/>
    <w:rsid w:val="007567D2"/>
    <w:rsid w:val="00764A8B"/>
    <w:rsid w:val="00776242"/>
    <w:rsid w:val="00785082"/>
    <w:rsid w:val="007A1085"/>
    <w:rsid w:val="007A6B86"/>
    <w:rsid w:val="007A73B2"/>
    <w:rsid w:val="007D02A2"/>
    <w:rsid w:val="007D5DBE"/>
    <w:rsid w:val="007E3DDF"/>
    <w:rsid w:val="007E4D50"/>
    <w:rsid w:val="007F2C93"/>
    <w:rsid w:val="00815779"/>
    <w:rsid w:val="00820788"/>
    <w:rsid w:val="00823F01"/>
    <w:rsid w:val="00836C30"/>
    <w:rsid w:val="00837185"/>
    <w:rsid w:val="0086005E"/>
    <w:rsid w:val="00862072"/>
    <w:rsid w:val="008621C7"/>
    <w:rsid w:val="008638F3"/>
    <w:rsid w:val="008651DC"/>
    <w:rsid w:val="00877B78"/>
    <w:rsid w:val="008817FB"/>
    <w:rsid w:val="008823C7"/>
    <w:rsid w:val="00890CD3"/>
    <w:rsid w:val="008931D9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3629E"/>
    <w:rsid w:val="00946562"/>
    <w:rsid w:val="00947D65"/>
    <w:rsid w:val="009541C6"/>
    <w:rsid w:val="00954A2C"/>
    <w:rsid w:val="0096628B"/>
    <w:rsid w:val="009723DC"/>
    <w:rsid w:val="009759FE"/>
    <w:rsid w:val="00983010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9F7025"/>
    <w:rsid w:val="00A00729"/>
    <w:rsid w:val="00A0185E"/>
    <w:rsid w:val="00A07CB1"/>
    <w:rsid w:val="00A204A3"/>
    <w:rsid w:val="00A25046"/>
    <w:rsid w:val="00A35B3D"/>
    <w:rsid w:val="00A40E14"/>
    <w:rsid w:val="00A47B0B"/>
    <w:rsid w:val="00A713B6"/>
    <w:rsid w:val="00A74CD4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D70D8"/>
    <w:rsid w:val="00AE526E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74DA2"/>
    <w:rsid w:val="00B84A96"/>
    <w:rsid w:val="00B97152"/>
    <w:rsid w:val="00BA2DCE"/>
    <w:rsid w:val="00BA5401"/>
    <w:rsid w:val="00BA75A6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959F8"/>
    <w:rsid w:val="00CA08BC"/>
    <w:rsid w:val="00CB43E8"/>
    <w:rsid w:val="00CB511E"/>
    <w:rsid w:val="00CB75D9"/>
    <w:rsid w:val="00CE2F19"/>
    <w:rsid w:val="00CE321C"/>
    <w:rsid w:val="00CE5DE6"/>
    <w:rsid w:val="00CF7DD8"/>
    <w:rsid w:val="00D0233C"/>
    <w:rsid w:val="00D051E1"/>
    <w:rsid w:val="00D12924"/>
    <w:rsid w:val="00D12E98"/>
    <w:rsid w:val="00D170C3"/>
    <w:rsid w:val="00D221A2"/>
    <w:rsid w:val="00D237A8"/>
    <w:rsid w:val="00D259AD"/>
    <w:rsid w:val="00D2630E"/>
    <w:rsid w:val="00D42114"/>
    <w:rsid w:val="00D465F7"/>
    <w:rsid w:val="00D54064"/>
    <w:rsid w:val="00D55EE3"/>
    <w:rsid w:val="00D57978"/>
    <w:rsid w:val="00D614D9"/>
    <w:rsid w:val="00D6482F"/>
    <w:rsid w:val="00D709E6"/>
    <w:rsid w:val="00D73271"/>
    <w:rsid w:val="00D7568D"/>
    <w:rsid w:val="00D87366"/>
    <w:rsid w:val="00D920E5"/>
    <w:rsid w:val="00D92F7C"/>
    <w:rsid w:val="00D951D6"/>
    <w:rsid w:val="00DA436B"/>
    <w:rsid w:val="00DA72DE"/>
    <w:rsid w:val="00DB2BA0"/>
    <w:rsid w:val="00DB2BFB"/>
    <w:rsid w:val="00DB4545"/>
    <w:rsid w:val="00DD24B1"/>
    <w:rsid w:val="00DD4293"/>
    <w:rsid w:val="00DE12C6"/>
    <w:rsid w:val="00DE205E"/>
    <w:rsid w:val="00DE5902"/>
    <w:rsid w:val="00DF11E0"/>
    <w:rsid w:val="00E017E3"/>
    <w:rsid w:val="00E038A9"/>
    <w:rsid w:val="00E10DEA"/>
    <w:rsid w:val="00E113A5"/>
    <w:rsid w:val="00E12BE3"/>
    <w:rsid w:val="00E15884"/>
    <w:rsid w:val="00E16EB8"/>
    <w:rsid w:val="00E17835"/>
    <w:rsid w:val="00E26933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A1712"/>
    <w:rsid w:val="00EB45C5"/>
    <w:rsid w:val="00EB716D"/>
    <w:rsid w:val="00EC0D9C"/>
    <w:rsid w:val="00ED395B"/>
    <w:rsid w:val="00ED57EA"/>
    <w:rsid w:val="00ED66E3"/>
    <w:rsid w:val="00ED72C9"/>
    <w:rsid w:val="00EE004F"/>
    <w:rsid w:val="00EE7B8F"/>
    <w:rsid w:val="00EE7D2F"/>
    <w:rsid w:val="00EF5023"/>
    <w:rsid w:val="00EF6CEC"/>
    <w:rsid w:val="00F15FEC"/>
    <w:rsid w:val="00F26EF0"/>
    <w:rsid w:val="00F44361"/>
    <w:rsid w:val="00F548B8"/>
    <w:rsid w:val="00F54ADC"/>
    <w:rsid w:val="00F55F39"/>
    <w:rsid w:val="00F568DE"/>
    <w:rsid w:val="00F65461"/>
    <w:rsid w:val="00F82876"/>
    <w:rsid w:val="00F92E26"/>
    <w:rsid w:val="00FB142F"/>
    <w:rsid w:val="00FC4A03"/>
    <w:rsid w:val="00FE05DB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F0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025"/>
    <w:pPr>
      <w:keepNext/>
      <w:keepLines/>
      <w:spacing w:before="400" w:after="40" w:line="360" w:lineRule="auto"/>
      <w:jc w:val="center"/>
      <w:outlineLvl w:val="0"/>
    </w:pPr>
    <w:rPr>
      <w:rFonts w:ascii="Times New Roman" w:eastAsiaTheme="majorEastAsia" w:hAnsi="Times New Roman" w:cstheme="majorBidi"/>
      <w:caps/>
      <w:sz w:val="24"/>
      <w:szCs w:val="36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25046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F7025"/>
    <w:rPr>
      <w:rFonts w:ascii="Times New Roman" w:eastAsiaTheme="majorEastAsia" w:hAnsi="Times New Roman" w:cstheme="majorBidi"/>
      <w:caps/>
      <w:sz w:val="24"/>
      <w:szCs w:val="3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F0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025"/>
    <w:pPr>
      <w:keepNext/>
      <w:keepLines/>
      <w:spacing w:before="400" w:after="40" w:line="360" w:lineRule="auto"/>
      <w:jc w:val="center"/>
      <w:outlineLvl w:val="0"/>
    </w:pPr>
    <w:rPr>
      <w:rFonts w:ascii="Times New Roman" w:eastAsiaTheme="majorEastAsia" w:hAnsi="Times New Roman" w:cstheme="majorBidi"/>
      <w:caps/>
      <w:sz w:val="24"/>
      <w:szCs w:val="36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25046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F7025"/>
    <w:rPr>
      <w:rFonts w:ascii="Times New Roman" w:eastAsiaTheme="majorEastAsia" w:hAnsi="Times New Roman" w:cstheme="majorBidi"/>
      <w:caps/>
      <w:sz w:val="24"/>
      <w:szCs w:val="3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E6E1F-B35B-46F4-A46B-92CF68A1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Ivan Pavlović</cp:lastModifiedBy>
  <cp:revision>2</cp:revision>
  <cp:lastPrinted>2022-04-13T17:00:00Z</cp:lastPrinted>
  <dcterms:created xsi:type="dcterms:W3CDTF">2022-09-15T10:27:00Z</dcterms:created>
  <dcterms:modified xsi:type="dcterms:W3CDTF">2022-09-15T10:27:00Z</dcterms:modified>
</cp:coreProperties>
</file>