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D" w:rsidRDefault="00162ABD" w:rsidP="00162A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62ABD" w:rsidRDefault="00162ABD" w:rsidP="00162A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62ABD" w:rsidRPr="00162ABD" w:rsidRDefault="00162ABD" w:rsidP="00162A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На основу 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главе </w:t>
      </w:r>
      <w:r w:rsidRPr="00162ABD">
        <w:rPr>
          <w:rFonts w:ascii="Times New Roman" w:eastAsia="Times New Roman" w:hAnsi="Times New Roman"/>
          <w:sz w:val="24"/>
          <w:szCs w:val="24"/>
          <w:lang w:val="de-DE" w:eastAsia="sr-Latn-CS"/>
        </w:rPr>
        <w:t>IV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, 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>члана</w:t>
      </w:r>
      <w:r w:rsid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15. и</w:t>
      </w:r>
      <w:r w:rsidR="00F71DE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F71DEE" w:rsidRPr="00E22B80">
        <w:rPr>
          <w:rFonts w:ascii="Times New Roman" w:eastAsia="Times New Roman" w:hAnsi="Times New Roman"/>
          <w:sz w:val="24"/>
          <w:szCs w:val="24"/>
          <w:lang w:val="sr-Cyrl-RS" w:eastAsia="sr-Latn-CS"/>
        </w:rPr>
        <w:t>2</w:t>
      </w:r>
      <w:r w:rsidR="00F71DEE" w:rsidRPr="00E22B80">
        <w:rPr>
          <w:rFonts w:ascii="Times New Roman" w:eastAsia="Times New Roman" w:hAnsi="Times New Roman"/>
          <w:sz w:val="24"/>
          <w:szCs w:val="24"/>
          <w:lang w:val="sr-Latn-RS" w:eastAsia="sr-Latn-CS"/>
        </w:rPr>
        <w:t>1</w:t>
      </w:r>
      <w:r w:rsidRPr="00E22B80">
        <w:rPr>
          <w:rFonts w:ascii="Times New Roman" w:eastAsia="Times New Roman" w:hAnsi="Times New Roman"/>
          <w:sz w:val="24"/>
          <w:szCs w:val="24"/>
          <w:lang w:val="sr-Cyrl-RS" w:eastAsia="sr-Latn-CS"/>
        </w:rPr>
        <w:t>.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="00F71DEE">
        <w:rPr>
          <w:rFonts w:ascii="Times New Roman" w:hAnsi="Times New Roman"/>
          <w:bCs/>
          <w:sz w:val="24"/>
          <w:szCs w:val="24"/>
          <w:lang w:val="sr-Cyrl-RS"/>
        </w:rPr>
        <w:t>Правилник</w:t>
      </w:r>
      <w:r w:rsidR="00F71DEE">
        <w:rPr>
          <w:rFonts w:ascii="Times New Roman" w:hAnsi="Times New Roman"/>
          <w:bCs/>
          <w:sz w:val="24"/>
          <w:szCs w:val="24"/>
          <w:lang w:val="sr-Latn-RS"/>
        </w:rPr>
        <w:t>a</w:t>
      </w:r>
      <w:r w:rsidR="00F71DEE" w:rsidRPr="00F71DEE">
        <w:rPr>
          <w:rFonts w:ascii="Times New Roman" w:hAnsi="Times New Roman"/>
          <w:bCs/>
          <w:sz w:val="24"/>
          <w:szCs w:val="24"/>
          <w:lang w:val="sr-Cyrl-RS"/>
        </w:rPr>
        <w:t xml:space="preserve"> о суфинансирању енергетске санације,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0838A9">
        <w:rPr>
          <w:rFonts w:ascii="Times New Roman" w:hAnsi="Times New Roman"/>
          <w:bCs/>
          <w:sz w:val="24"/>
          <w:szCs w:val="24"/>
          <w:lang w:val="sr-Cyrl-RS"/>
        </w:rPr>
        <w:t xml:space="preserve">лориметара, циркулационих пумпи, </w:t>
      </w:r>
      <w:r w:rsidR="00F71DEE" w:rsidRPr="00F71DEE">
        <w:rPr>
          <w:rFonts w:ascii="Times New Roman" w:hAnsi="Times New Roman"/>
          <w:bCs/>
          <w:sz w:val="24"/>
          <w:szCs w:val="24"/>
          <w:lang w:val="sr-Cyrl-RS"/>
        </w:rPr>
        <w:t xml:space="preserve">термостатских  вентила и делитеља топлоте 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>(</w:t>
      </w:r>
      <w:r w:rsidRPr="00162ABD">
        <w:rPr>
          <w:rFonts w:ascii="Times New Roman" w:eastAsia="Times New Roman" w:hAnsi="Times New Roman"/>
          <w:sz w:val="24"/>
          <w:szCs w:val="24"/>
          <w:lang w:val="sr-Latn-CS" w:eastAsia="sr-Latn-CS"/>
        </w:rPr>
        <w:t>„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>Службени лист Града Ниша</w:t>
      </w:r>
      <w:r w:rsidRPr="00162ABD">
        <w:rPr>
          <w:rFonts w:ascii="Times New Roman" w:eastAsia="Times New Roman" w:hAnsi="Times New Roman"/>
          <w:sz w:val="24"/>
          <w:szCs w:val="24"/>
          <w:lang w:val="sr-Latn-CS" w:eastAsia="sr-Latn-CS"/>
        </w:rPr>
        <w:t>“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број </w:t>
      </w:r>
      <w:r w:rsidR="00E26C13" w:rsidRPr="00442655">
        <w:rPr>
          <w:rFonts w:ascii="Times New Roman" w:eastAsia="Times New Roman" w:hAnsi="Times New Roman"/>
          <w:sz w:val="24"/>
          <w:szCs w:val="24"/>
          <w:lang w:val="sr-Cyrl-RS" w:eastAsia="sr-Latn-CS"/>
        </w:rPr>
        <w:t>51</w:t>
      </w:r>
      <w:r w:rsidRPr="00442655">
        <w:rPr>
          <w:rFonts w:ascii="Times New Roman" w:eastAsia="Times New Roman" w:hAnsi="Times New Roman"/>
          <w:sz w:val="24"/>
          <w:szCs w:val="24"/>
          <w:lang w:val="sr-Cyrl-RS" w:eastAsia="sr-Latn-CS"/>
        </w:rPr>
        <w:t>/22</w:t>
      </w:r>
      <w:r w:rsidRPr="00442655">
        <w:rPr>
          <w:rFonts w:ascii="Times New Roman" w:eastAsia="Times New Roman" w:hAnsi="Times New Roman"/>
          <w:sz w:val="24"/>
          <w:szCs w:val="24"/>
          <w:lang w:val="sr-Latn-RS" w:eastAsia="sr-Latn-CS"/>
        </w:rPr>
        <w:t>)</w:t>
      </w:r>
      <w:r w:rsidRPr="00442655">
        <w:rPr>
          <w:rFonts w:ascii="Times New Roman" w:eastAsia="Times New Roman" w:hAnsi="Times New Roman"/>
          <w:sz w:val="24"/>
          <w:szCs w:val="24"/>
          <w:lang w:val="sr-Cyrl-RS" w:eastAsia="sr-Latn-CS"/>
        </w:rPr>
        <w:t>,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став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а II 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Решења о образовању Комисије за реализацију мера енергетске санације </w:t>
      </w:r>
      <w:r w:rsidR="000C54B4">
        <w:rPr>
          <w:rFonts w:ascii="Times New Roman" w:eastAsia="Times New Roman" w:hAnsi="Times New Roman"/>
          <w:sz w:val="24"/>
          <w:szCs w:val="24"/>
          <w:lang w:val="sr-Latn-RS" w:eastAsia="sr-Latn-CS"/>
        </w:rPr>
        <w:t>(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>број</w:t>
      </w:r>
      <w:r w:rsidR="000C54B4">
        <w:rPr>
          <w:rFonts w:ascii="Times New Roman" w:eastAsia="Times New Roman" w:hAnsi="Times New Roman"/>
          <w:sz w:val="24"/>
          <w:szCs w:val="24"/>
          <w:lang w:val="sr-Latn-RS" w:eastAsia="sr-Latn-CS"/>
        </w:rPr>
        <w:t>: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1979/2022-01</w:t>
      </w:r>
      <w:r w:rsidR="000C54B4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="000C54B4">
        <w:rPr>
          <w:rFonts w:ascii="Times New Roman" w:eastAsia="Times New Roman" w:hAnsi="Times New Roman"/>
          <w:sz w:val="24"/>
          <w:szCs w:val="24"/>
          <w:lang w:val="sr-Cyrl-RS" w:eastAsia="sr-Latn-CS"/>
        </w:rPr>
        <w:t>од 21.06.2022. године)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, а у вези са одредбама из главе </w:t>
      </w:r>
      <w:r w:rsidR="00E22B80">
        <w:rPr>
          <w:rFonts w:ascii="Times New Roman" w:eastAsia="Times New Roman" w:hAnsi="Times New Roman"/>
          <w:sz w:val="24"/>
          <w:szCs w:val="24"/>
          <w:lang w:val="de-DE" w:eastAsia="sr-Latn-CS"/>
        </w:rPr>
        <w:t>V</w:t>
      </w:r>
      <w:r w:rsidR="006300EC">
        <w:rPr>
          <w:rFonts w:ascii="Times New Roman" w:eastAsia="Times New Roman" w:hAnsi="Times New Roman"/>
          <w:sz w:val="24"/>
          <w:szCs w:val="24"/>
          <w:lang w:val="sr-Cyrl-RS" w:eastAsia="sr-Latn-CS"/>
        </w:rPr>
        <w:t>,</w:t>
      </w:r>
      <w:r w:rsidR="00E22B80" w:rsidRPr="00E22B80">
        <w:rPr>
          <w:rFonts w:ascii="Times New Roman" w:eastAsia="Times New Roman" w:hAnsi="Times New Roman"/>
          <w:sz w:val="24"/>
          <w:szCs w:val="24"/>
          <w:lang w:val="de-DE" w:eastAsia="sr-Latn-CS"/>
        </w:rPr>
        <w:t xml:space="preserve"> </w:t>
      </w:r>
      <w:r w:rsidR="00E22B80" w:rsidRPr="00162ABD">
        <w:rPr>
          <w:rFonts w:ascii="Times New Roman" w:eastAsia="Times New Roman" w:hAnsi="Times New Roman"/>
          <w:sz w:val="24"/>
          <w:szCs w:val="24"/>
          <w:lang w:val="de-DE" w:eastAsia="sr-Latn-CS"/>
        </w:rPr>
        <w:t>VII</w:t>
      </w:r>
      <w:r w:rsidR="00E22B80">
        <w:rPr>
          <w:rFonts w:ascii="Times New Roman" w:eastAsia="Times New Roman" w:hAnsi="Times New Roman"/>
          <w:sz w:val="24"/>
          <w:szCs w:val="24"/>
          <w:lang w:val="sr-Cyrl-RS" w:eastAsia="sr-Latn-CS"/>
        </w:rPr>
        <w:t>,</w:t>
      </w:r>
      <w:r w:rsidR="006300EC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Pr="00162ABD">
        <w:rPr>
          <w:rFonts w:ascii="Times New Roman" w:eastAsia="Times New Roman" w:hAnsi="Times New Roman"/>
          <w:sz w:val="24"/>
          <w:szCs w:val="24"/>
          <w:lang w:val="de-DE" w:eastAsia="sr-Latn-CS"/>
        </w:rPr>
        <w:t>VIII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>, став 2. - 5.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Јавног позива за избор привредних субјеката у спровођењу мера енергетске санације </w:t>
      </w:r>
      <w:r w:rsidR="00E22B80" w:rsidRPr="00F71DEE">
        <w:rPr>
          <w:rFonts w:ascii="Times New Roman" w:hAnsi="Times New Roman"/>
          <w:bCs/>
          <w:sz w:val="24"/>
          <w:szCs w:val="24"/>
          <w:lang w:val="sr-Cyrl-RS"/>
        </w:rPr>
        <w:t>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89562E">
        <w:rPr>
          <w:rFonts w:ascii="Times New Roman" w:hAnsi="Times New Roman"/>
          <w:bCs/>
          <w:sz w:val="24"/>
          <w:szCs w:val="24"/>
          <w:lang w:val="sr-Cyrl-RS"/>
        </w:rPr>
        <w:t xml:space="preserve">лориметара, циркулационих пумпи, </w:t>
      </w:r>
      <w:r w:rsidR="00E22B80" w:rsidRPr="00F71DEE">
        <w:rPr>
          <w:rFonts w:ascii="Times New Roman" w:hAnsi="Times New Roman"/>
          <w:bCs/>
          <w:sz w:val="24"/>
          <w:szCs w:val="24"/>
          <w:lang w:val="sr-Cyrl-RS"/>
        </w:rPr>
        <w:t xml:space="preserve">термостатских  вентила и делитеља топлоте 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на територији Града Ниша у 2022. </w:t>
      </w:r>
      <w:r w:rsidR="00E26C13">
        <w:rPr>
          <w:rFonts w:ascii="Times New Roman" w:eastAsia="Times New Roman" w:hAnsi="Times New Roman"/>
          <w:sz w:val="24"/>
          <w:szCs w:val="24"/>
          <w:lang w:val="sr-Cyrl-RS" w:eastAsia="sr-Latn-CS"/>
        </w:rPr>
        <w:t>г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>один</w:t>
      </w:r>
      <w:r w:rsidR="0089562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и, објављеним на огласној табли 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органа </w:t>
      </w:r>
      <w:r w:rsidR="0089562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 служби 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>Града Ниша, званичној интернет страници Града Ниша, као и на званичној интернет страници Канцеларије за локални економски развој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>,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Комисија за реализацију мера енергетске санације</w:t>
      </w:r>
      <w:r w:rsidRPr="00162ABD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, </w:t>
      </w:r>
      <w:r w:rsidR="00E22B80" w:rsidRPr="00183B04">
        <w:rPr>
          <w:rFonts w:ascii="Times New Roman" w:eastAsia="Times New Roman" w:hAnsi="Times New Roman"/>
          <w:sz w:val="24"/>
          <w:szCs w:val="24"/>
          <w:lang w:val="sr-Cyrl-RS" w:eastAsia="sr-Latn-CS"/>
        </w:rPr>
        <w:t>дана 2</w:t>
      </w:r>
      <w:r w:rsidR="00F10A65">
        <w:rPr>
          <w:rFonts w:ascii="Times New Roman" w:eastAsia="Times New Roman" w:hAnsi="Times New Roman"/>
          <w:sz w:val="24"/>
          <w:szCs w:val="24"/>
          <w:lang w:val="sr-Cyrl-RS" w:eastAsia="sr-Latn-CS"/>
        </w:rPr>
        <w:t>3</w:t>
      </w:r>
      <w:r w:rsidR="00E22B80" w:rsidRPr="00183B04">
        <w:rPr>
          <w:rFonts w:ascii="Times New Roman" w:eastAsia="Times New Roman" w:hAnsi="Times New Roman"/>
          <w:sz w:val="24"/>
          <w:szCs w:val="24"/>
          <w:lang w:val="sr-Cyrl-RS" w:eastAsia="sr-Latn-CS"/>
        </w:rPr>
        <w:t>.</w:t>
      </w:r>
      <w:r w:rsidR="00E22B80">
        <w:rPr>
          <w:rFonts w:ascii="Times New Roman" w:eastAsia="Times New Roman" w:hAnsi="Times New Roman"/>
          <w:sz w:val="24"/>
          <w:szCs w:val="24"/>
          <w:lang w:val="sr-Cyrl-RS" w:eastAsia="sr-Latn-CS"/>
        </w:rPr>
        <w:t>09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>.</w:t>
      </w:r>
      <w:r w:rsidRPr="00162ABD">
        <w:rPr>
          <w:rFonts w:ascii="Times New Roman" w:eastAsia="Times New Roman" w:hAnsi="Times New Roman"/>
          <w:sz w:val="24"/>
          <w:szCs w:val="24"/>
          <w:lang w:val="sr-Latn-CS" w:eastAsia="sr-Latn-CS"/>
        </w:rPr>
        <w:t>202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>2</w:t>
      </w:r>
      <w:r w:rsidRPr="00162ABD">
        <w:rPr>
          <w:rFonts w:ascii="Times New Roman" w:eastAsia="Times New Roman" w:hAnsi="Times New Roman"/>
          <w:sz w:val="24"/>
          <w:szCs w:val="24"/>
          <w:lang w:val="sr-Latn-RS" w:eastAsia="sr-Latn-CS"/>
        </w:rPr>
        <w:t>.</w:t>
      </w:r>
      <w:r w:rsidRPr="00162ABD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године, доноси</w:t>
      </w:r>
    </w:p>
    <w:p w:rsidR="00162ABD" w:rsidRPr="000C54B4" w:rsidRDefault="00162ABD" w:rsidP="000C54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162ABD" w:rsidRPr="00162ABD" w:rsidRDefault="00162ABD" w:rsidP="0016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  <w:r w:rsidRPr="00162ABD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Р Е Ш Е Њ Е</w:t>
      </w:r>
    </w:p>
    <w:p w:rsidR="00162ABD" w:rsidRPr="00162ABD" w:rsidRDefault="00162ABD" w:rsidP="00162A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162ABD" w:rsidRPr="00162ABD" w:rsidRDefault="00162ABD" w:rsidP="00F71D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162ABD"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  <w:t xml:space="preserve">I </w:t>
      </w:r>
      <w:r w:rsidRPr="00162ABD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ФОРМИРА СЕ ПРЕЛИМИНАРНА РАНГ ЛИСТА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изабраних директних корисника у спровођењу мера енергетске санације</w:t>
      </w:r>
      <w:r w:rsidRPr="00162ABD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</w:t>
      </w:r>
      <w:r w:rsidR="00F71DEE">
        <w:rPr>
          <w:rFonts w:ascii="Times New Roman" w:eastAsia="Times New Roman" w:hAnsi="Times New Roman"/>
          <w:sz w:val="24"/>
          <w:szCs w:val="24"/>
          <w:lang w:val="sr-Cyrl-RS" w:eastAsia="sr-Latn-CS"/>
        </w:rPr>
        <w:t>породичних кућа</w:t>
      </w:r>
      <w:r w:rsidR="00F71DEE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="00F71DEE">
        <w:rPr>
          <w:rFonts w:ascii="Times New Roman" w:eastAsia="Times New Roman" w:hAnsi="Times New Roman"/>
          <w:sz w:val="24"/>
          <w:szCs w:val="24"/>
          <w:lang w:val="sr-Cyrl-RS" w:eastAsia="sr-Latn-CS"/>
        </w:rPr>
        <w:t>и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станова </w:t>
      </w:r>
      <w:r w:rsidR="00F71DE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на територији Града Ниша у 2022. години </w:t>
      </w:r>
      <w:r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>и то:</w:t>
      </w:r>
    </w:p>
    <w:p w:rsidR="00162ABD" w:rsidRPr="00162ABD" w:rsidRDefault="00162ABD" w:rsidP="00162A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F4B72" w:rsidRDefault="007479DD" w:rsidP="00EF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E332B">
        <w:rPr>
          <w:rFonts w:ascii="Times New Roman" w:hAnsi="Times New Roman"/>
          <w:b/>
          <w:sz w:val="24"/>
          <w:szCs w:val="24"/>
          <w:lang w:val="sr-Cyrl-RS"/>
        </w:rPr>
        <w:t>МЕРА 1</w:t>
      </w:r>
      <w:r w:rsidR="00871365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 w:rsidR="00871365" w:rsidRPr="00871365">
        <w:rPr>
          <w:rFonts w:ascii="Times New Roman" w:hAnsi="Times New Roman"/>
          <w:b/>
          <w:sz w:val="24"/>
          <w:szCs w:val="24"/>
          <w:u w:val="single"/>
          <w:lang w:val="sr-Cyrl-RS"/>
        </w:rPr>
        <w:t>Набавка и уградња соларних панела, инвертера и пратеће инсталације за породичне куће за производњу електричне енергије за сопствене потребе, уградње двосмерног мерног уређаја за мерење предате и примљене електричне енергије,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871365" w:rsidRPr="00EF4B72" w:rsidRDefault="00871365" w:rsidP="00EF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val="sr-Cyrl-CS"/>
        </w:rPr>
      </w:pPr>
    </w:p>
    <w:p w:rsidR="007479DD" w:rsidRPr="00EF4B72" w:rsidRDefault="007479DD" w:rsidP="007479DD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tbl>
      <w:tblPr>
        <w:tblW w:w="5780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3460"/>
      </w:tblGrid>
      <w:tr w:rsidR="00871365" w:rsidTr="00871365">
        <w:trPr>
          <w:trHeight w:val="31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2692-3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MT KOMEX DOO</w:t>
            </w:r>
          </w:p>
        </w:tc>
      </w:tr>
      <w:tr w:rsidR="00871365" w:rsidTr="00871365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2692-4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ENERGY NET SERVICES DOO</w:t>
            </w:r>
          </w:p>
        </w:tc>
      </w:tr>
      <w:tr w:rsidR="00871365" w:rsidTr="00871365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2962-1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TELEFON INŽENJERING DOO</w:t>
            </w:r>
          </w:p>
        </w:tc>
      </w:tr>
    </w:tbl>
    <w:p w:rsidR="007479DD" w:rsidRPr="00EF4B72" w:rsidRDefault="007479DD" w:rsidP="007479D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71365" w:rsidRPr="00871365" w:rsidRDefault="007479DD" w:rsidP="00871365">
      <w:pPr>
        <w:spacing w:after="0" w:line="240" w:lineRule="auto"/>
        <w:rPr>
          <w:rStyle w:val="markedcontent"/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F4B72">
        <w:rPr>
          <w:rFonts w:ascii="Times New Roman" w:hAnsi="Times New Roman"/>
          <w:b/>
          <w:sz w:val="24"/>
          <w:szCs w:val="24"/>
          <w:lang w:val="sr-Cyrl-RS"/>
        </w:rPr>
        <w:t>МЕРА 2</w:t>
      </w:r>
      <w:r w:rsidR="0087136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F4B72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EF4B72" w:rsidRPr="00EF4B7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871365">
        <w:rPr>
          <w:rStyle w:val="markedcontent"/>
          <w:rFonts w:ascii="Times New Roman" w:hAnsi="Times New Roman"/>
          <w:b/>
          <w:sz w:val="24"/>
          <w:szCs w:val="24"/>
          <w:u w:val="single"/>
          <w:lang w:val="sr-Cyrl-CS"/>
        </w:rPr>
        <w:t>У</w:t>
      </w:r>
      <w:r w:rsidR="00871365" w:rsidRPr="00871365">
        <w:rPr>
          <w:rStyle w:val="markedcontent"/>
          <w:rFonts w:ascii="Times New Roman" w:hAnsi="Times New Roman"/>
          <w:b/>
          <w:sz w:val="24"/>
          <w:szCs w:val="24"/>
          <w:u w:val="single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:rsidR="00871365" w:rsidRPr="00871365" w:rsidRDefault="00871365" w:rsidP="00871365">
      <w:pPr>
        <w:spacing w:after="0" w:line="240" w:lineRule="auto"/>
        <w:rPr>
          <w:rStyle w:val="markedcontent"/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871365" w:rsidRDefault="00871365" w:rsidP="00871365">
      <w:pPr>
        <w:spacing w:after="0" w:line="240" w:lineRule="auto"/>
        <w:rPr>
          <w:rStyle w:val="markedcontent"/>
          <w:rFonts w:ascii="Times New Roman" w:hAnsi="Times New Roman"/>
          <w:b/>
          <w:sz w:val="24"/>
          <w:szCs w:val="24"/>
          <w:lang w:val="sr-Cyrl-CS"/>
        </w:rPr>
      </w:pPr>
      <w:r w:rsidRPr="00871365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1) Уградње електронски регулисаних циркулационих пумпи за породичне куће;</w:t>
      </w:r>
    </w:p>
    <w:p w:rsidR="00871365" w:rsidRPr="00871365" w:rsidRDefault="00871365" w:rsidP="00871365">
      <w:pPr>
        <w:spacing w:after="0" w:line="240" w:lineRule="auto"/>
        <w:rPr>
          <w:rStyle w:val="markedcontent"/>
          <w:rFonts w:ascii="Times New Roman" w:hAnsi="Times New Roman"/>
          <w:b/>
          <w:sz w:val="24"/>
          <w:szCs w:val="24"/>
          <w:lang w:val="sr-Cyrl-CS"/>
        </w:rPr>
      </w:pPr>
    </w:p>
    <w:p w:rsidR="00871365" w:rsidRPr="00871365" w:rsidRDefault="00871365" w:rsidP="00871365">
      <w:pPr>
        <w:spacing w:after="0" w:line="240" w:lineRule="auto"/>
        <w:rPr>
          <w:rStyle w:val="markedcontent"/>
          <w:rFonts w:ascii="Times New Roman" w:hAnsi="Times New Roman"/>
          <w:b/>
          <w:sz w:val="24"/>
          <w:szCs w:val="24"/>
          <w:lang w:val="sr-Cyrl-CS"/>
        </w:rPr>
      </w:pPr>
      <w:r w:rsidRPr="00871365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2) Опремања система грејања са уређајима за регулацију и мерење предате</w:t>
      </w:r>
    </w:p>
    <w:p w:rsidR="00871365" w:rsidRDefault="00871365" w:rsidP="007479DD">
      <w:pPr>
        <w:spacing w:after="0" w:line="240" w:lineRule="auto"/>
        <w:rPr>
          <w:rStyle w:val="markedcontent"/>
          <w:rFonts w:ascii="Times New Roman" w:hAnsi="Times New Roman"/>
          <w:b/>
          <w:sz w:val="24"/>
          <w:szCs w:val="24"/>
          <w:lang w:val="sr-Cyrl-CS"/>
        </w:rPr>
      </w:pPr>
      <w:r w:rsidRPr="00871365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количине топлоте објекту (калориметри, делитељи топлоте, баланс вентили) за станове.</w:t>
      </w:r>
    </w:p>
    <w:p w:rsidR="00871365" w:rsidRPr="00871365" w:rsidRDefault="00871365" w:rsidP="007479D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5780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3460"/>
      </w:tblGrid>
      <w:tr w:rsidR="00871365" w:rsidTr="00871365">
        <w:trPr>
          <w:trHeight w:val="31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2692-6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TECHNOMER DOO</w:t>
            </w:r>
          </w:p>
        </w:tc>
      </w:tr>
      <w:tr w:rsidR="00871365" w:rsidTr="00871365">
        <w:trPr>
          <w:trHeight w:val="31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2692-4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65" w:rsidRDefault="0087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ENERGY NET SERVICES DOO</w:t>
            </w:r>
          </w:p>
        </w:tc>
      </w:tr>
    </w:tbl>
    <w:p w:rsidR="00EF4B72" w:rsidRPr="00871365" w:rsidRDefault="00EF4B72" w:rsidP="007479D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479DD" w:rsidRPr="00EF4B72" w:rsidRDefault="007479DD" w:rsidP="007479D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6161C" w:rsidRDefault="00234DCE" w:rsidP="00234DC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D728E9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II </w:t>
      </w:r>
      <w:r w:rsidR="00DE33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ОДБАЦУЈЕ</w:t>
      </w:r>
      <w:r w:rsidRPr="00D728E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СЕ</w:t>
      </w:r>
    </w:p>
    <w:p w:rsidR="00D728E9" w:rsidRDefault="00D728E9" w:rsidP="00234DC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E6161C" w:rsidRPr="00183B04" w:rsidRDefault="00556727" w:rsidP="00E6161C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 w:rsidRPr="00183B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пријав</w:t>
      </w:r>
      <w:r w:rsidRPr="00183B04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заведен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под бројем:  </w:t>
      </w:r>
      <w:r w:rsidR="007A7C55" w:rsidRPr="00183B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="007A7C55" w:rsidRPr="00183B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692</w:t>
      </w:r>
      <w:r w:rsidRPr="00183B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-2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,,</w:t>
      </w:r>
      <w:r w:rsidR="00183B04">
        <w:rPr>
          <w:rFonts w:ascii="Times New Roman" w:eastAsia="Times New Roman" w:hAnsi="Times New Roman"/>
          <w:bCs/>
          <w:color w:val="000000"/>
          <w:sz w:val="24"/>
          <w:szCs w:val="24"/>
        </w:rPr>
        <w:t>VOLTA TECHNOLOGY DOO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“- </w:t>
      </w:r>
      <w:r w:rsidR="00183B04">
        <w:rPr>
          <w:rFonts w:ascii="Times New Roman" w:eastAsia="Times New Roman" w:hAnsi="Times New Roman"/>
          <w:bCs/>
          <w:color w:val="000000"/>
          <w:sz w:val="24"/>
          <w:szCs w:val="24"/>
        </w:rPr>
        <w:t>Beograd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,</w:t>
      </w:r>
      <w:r w:rsidRPr="00183B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6161C" w:rsidRPr="00183B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вези мере (1);</w:t>
      </w:r>
    </w:p>
    <w:p w:rsidR="00D728E9" w:rsidRPr="00183B04" w:rsidRDefault="00E6161C" w:rsidP="00DE332B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 w:rsidRPr="00183B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пријав</w:t>
      </w:r>
      <w:r w:rsidRPr="00183B04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заведен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</w:t>
      </w:r>
      <w:r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под бројем: </w:t>
      </w:r>
      <w:r w:rsidR="007A7C55" w:rsidRPr="00183B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="007A7C55" w:rsidRPr="00183B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692</w:t>
      </w:r>
      <w:r w:rsidR="007A7C55" w:rsidRPr="00183B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183B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D728E9"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7A7C55"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,,</w:t>
      </w:r>
      <w:r w:rsidR="00183B04">
        <w:rPr>
          <w:rFonts w:ascii="Times New Roman" w:eastAsia="Times New Roman" w:hAnsi="Times New Roman"/>
          <w:bCs/>
          <w:color w:val="000000"/>
          <w:sz w:val="24"/>
          <w:szCs w:val="24"/>
        </w:rPr>
        <w:t>ENVIDOME DOO</w:t>
      </w:r>
      <w:r w:rsidR="007A7C55"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“- Niš,</w:t>
      </w:r>
      <w:r w:rsidR="007A7C55" w:rsidRPr="00183B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вези мере</w:t>
      </w:r>
      <w:r w:rsidRPr="00183B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(1), </w:t>
      </w:r>
    </w:p>
    <w:p w:rsidR="00DE332B" w:rsidRPr="00D728E9" w:rsidRDefault="00DE332B" w:rsidP="00DE332B">
      <w:pPr>
        <w:pStyle w:val="ListParagraph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</w:p>
    <w:p w:rsidR="00E6161C" w:rsidRPr="00E05FD8" w:rsidRDefault="00E6161C" w:rsidP="00D728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Latn-RS"/>
        </w:rPr>
      </w:pPr>
      <w:r w:rsidRPr="00D728E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због тога што </w:t>
      </w:r>
      <w:r w:rsidR="00DE33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су наведене пријаве</w:t>
      </w:r>
      <w:r w:rsidRPr="00D728E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0014B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за </w:t>
      </w:r>
      <w:r w:rsidR="00DE33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предметне</w:t>
      </w:r>
      <w:r w:rsidR="000014B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мере </w:t>
      </w:r>
      <w:r w:rsidR="00DE33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биле неуредне</w:t>
      </w:r>
      <w:r w:rsidR="00E05FD8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.</w:t>
      </w:r>
    </w:p>
    <w:p w:rsidR="00534825" w:rsidRDefault="00534825" w:rsidP="00DE332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34DCE" w:rsidRPr="00234DCE" w:rsidRDefault="00234DCE" w:rsidP="00234DCE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 xml:space="preserve">     </w:t>
      </w:r>
      <w:r w:rsidRPr="00234DCE">
        <w:rPr>
          <w:rFonts w:ascii="Times New Roman" w:eastAsia="Times New Roman" w:hAnsi="Times New Roman"/>
          <w:b/>
          <w:bCs/>
          <w:lang w:val="sr-Latn-RS"/>
        </w:rPr>
        <w:t>III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="00DB6262">
        <w:rPr>
          <w:rFonts w:ascii="Times New Roman" w:eastAsia="Times New Roman" w:hAnsi="Times New Roman"/>
          <w:lang w:val="sr-Cyrl-RS"/>
        </w:rPr>
        <w:t xml:space="preserve"> </w:t>
      </w:r>
      <w:r w:rsidRPr="00234DCE">
        <w:rPr>
          <w:rFonts w:ascii="Times New Roman" w:eastAsia="Times New Roman" w:hAnsi="Times New Roman"/>
          <w:lang w:val="sr-Cyrl-RS"/>
        </w:rPr>
        <w:t xml:space="preserve">Учесници Јавног позива имају право увида у поднете пријаве и приложену документацију </w:t>
      </w:r>
      <w:r w:rsidR="00960B27">
        <w:rPr>
          <w:rFonts w:ascii="Times New Roman" w:eastAsia="Times New Roman" w:hAnsi="Times New Roman"/>
          <w:lang w:val="sr-Latn-RS"/>
        </w:rPr>
        <w:t xml:space="preserve"> </w:t>
      </w:r>
      <w:r w:rsidRPr="00234DCE">
        <w:rPr>
          <w:rFonts w:ascii="Times New Roman" w:eastAsia="Times New Roman" w:hAnsi="Times New Roman"/>
          <w:lang w:val="sr-Cyrl-RS"/>
        </w:rPr>
        <w:t xml:space="preserve">по утврђивању прелиминарне </w:t>
      </w:r>
      <w:r w:rsidR="00960B27">
        <w:rPr>
          <w:rFonts w:ascii="Times New Roman" w:eastAsia="Times New Roman" w:hAnsi="Times New Roman"/>
          <w:lang w:val="sr-Cyrl-RS"/>
        </w:rPr>
        <w:t xml:space="preserve">ранг </w:t>
      </w:r>
      <w:r w:rsidRPr="00234DCE">
        <w:rPr>
          <w:rFonts w:ascii="Times New Roman" w:eastAsia="Times New Roman" w:hAnsi="Times New Roman"/>
          <w:lang w:val="sr-Cyrl-RS"/>
        </w:rPr>
        <w:t>листе директних корисника, у року од 3 (три) дана од дана објављивања листе.</w:t>
      </w:r>
    </w:p>
    <w:p w:rsidR="00234DCE" w:rsidRPr="00234DCE" w:rsidRDefault="00234DCE" w:rsidP="00234DCE">
      <w:pPr>
        <w:spacing w:after="0" w:line="240" w:lineRule="auto"/>
        <w:ind w:firstLine="612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  </w:t>
      </w:r>
      <w:r w:rsidRPr="00234DCE">
        <w:rPr>
          <w:rFonts w:ascii="Times New Roman" w:eastAsia="Times New Roman" w:hAnsi="Times New Roman"/>
          <w:lang w:val="sr-Cyrl-RS"/>
        </w:rPr>
        <w:t xml:space="preserve">На прелиминарну </w:t>
      </w:r>
      <w:r>
        <w:rPr>
          <w:rFonts w:ascii="Times New Roman" w:eastAsia="Times New Roman" w:hAnsi="Times New Roman"/>
          <w:lang w:val="sr-Cyrl-RS"/>
        </w:rPr>
        <w:t xml:space="preserve">ранг </w:t>
      </w:r>
      <w:r w:rsidRPr="00234DCE">
        <w:rPr>
          <w:rFonts w:ascii="Times New Roman" w:eastAsia="Times New Roman" w:hAnsi="Times New Roman"/>
          <w:lang w:val="sr-Cyrl-RS"/>
        </w:rPr>
        <w:t xml:space="preserve">листу </w:t>
      </w:r>
      <w:r w:rsidRPr="00234DCE">
        <w:rPr>
          <w:rFonts w:ascii="Times New Roman" w:eastAsia="Times New Roman" w:hAnsi="Times New Roman"/>
          <w:sz w:val="24"/>
          <w:szCs w:val="24"/>
          <w:lang w:val="sr-Cyrl-RS"/>
        </w:rPr>
        <w:t>директних корисника</w:t>
      </w:r>
      <w:r w:rsidR="006C16E6" w:rsidRPr="006C16E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234D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C16E6" w:rsidRPr="006C16E6">
        <w:rPr>
          <w:rFonts w:ascii="Times New Roman" w:eastAsia="Times New Roman" w:hAnsi="Times New Roman"/>
          <w:sz w:val="24"/>
          <w:szCs w:val="24"/>
          <w:lang w:val="sr-Cyrl-RS"/>
        </w:rPr>
        <w:t>подносиоци пријава</w:t>
      </w:r>
      <w:r w:rsidRPr="00234DCE">
        <w:rPr>
          <w:rFonts w:ascii="Times New Roman" w:eastAsia="Times New Roman" w:hAnsi="Times New Roman"/>
          <w:sz w:val="24"/>
          <w:szCs w:val="24"/>
          <w:lang w:val="sr-Cyrl-RS"/>
        </w:rPr>
        <w:t xml:space="preserve"> имају право приговора Комисији у року од 8 (осам) дана од дана њеног објављивања</w:t>
      </w:r>
      <w:r w:rsidRPr="00234DCE">
        <w:rPr>
          <w:rFonts w:ascii="Times New Roman" w:eastAsia="Times New Roman" w:hAnsi="Times New Roman"/>
          <w:lang w:val="sr-Cyrl-RS"/>
        </w:rPr>
        <w:t>.</w:t>
      </w:r>
    </w:p>
    <w:p w:rsidR="00234DCE" w:rsidRDefault="00234DCE" w:rsidP="006C16E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2C0EF6" w:rsidRPr="00C9574B" w:rsidRDefault="00234DCE" w:rsidP="00C9574B">
      <w:pPr>
        <w:jc w:val="both"/>
        <w:outlineLvl w:val="2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RS"/>
        </w:rPr>
        <w:t xml:space="preserve">     </w:t>
      </w:r>
      <w:r w:rsidR="006C16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RS"/>
        </w:rPr>
        <w:t>IV</w:t>
      </w:r>
      <w:r w:rsidR="006C16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DB626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234DC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Решење објавити на огласној табли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служби и </w:t>
      </w:r>
      <w:r w:rsidRPr="00234DC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органа Града Ниша,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у улици</w:t>
      </w:r>
      <w:r w:rsidRPr="00234DC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Николе Пашића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бр. 24, Ниш, на </w:t>
      </w:r>
      <w:r w:rsidRPr="00234DC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званичној интернет страници Града Ниша, линк: </w:t>
      </w:r>
      <w:hyperlink r:id="rId9" w:history="1">
        <w:r w:rsidRPr="00234D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RS" w:eastAsia="sr-Latn-CS"/>
          </w:rPr>
          <w:t>www.ni.rs</w:t>
        </w:r>
      </w:hyperlink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, као и на</w:t>
      </w:r>
      <w:r w:rsidRPr="00234DC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званичној интернет страници Канцеларије за локални економски развој, линк: </w:t>
      </w:r>
      <w:hyperlink r:id="rId10" w:history="1">
        <w:r w:rsidRPr="00234D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RS" w:eastAsia="sr-Latn-CS"/>
          </w:rPr>
          <w:t>www.investnis.rs</w:t>
        </w:r>
      </w:hyperlink>
      <w:r w:rsidRPr="00234DCE">
        <w:rPr>
          <w:rFonts w:ascii="Times New Roman" w:eastAsia="Times New Roman" w:hAnsi="Times New Roman"/>
          <w:sz w:val="24"/>
          <w:szCs w:val="24"/>
          <w:lang w:val="sr-Cyrl-RS" w:eastAsia="sr-Latn-CS"/>
        </w:rPr>
        <w:t>.</w:t>
      </w:r>
    </w:p>
    <w:p w:rsidR="00234DCE" w:rsidRPr="000014BF" w:rsidRDefault="00234DCE" w:rsidP="00234DC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b/>
          <w:i/>
          <w:sz w:val="24"/>
          <w:szCs w:val="24"/>
          <w:lang w:val="sr-Cyrl-RS" w:eastAsia="sr-Latn-CS"/>
        </w:rPr>
        <w:t>О б р а з л о ж е њ е</w:t>
      </w:r>
    </w:p>
    <w:p w:rsidR="00234DCE" w:rsidRPr="000014BF" w:rsidRDefault="00234DCE" w:rsidP="0023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28200A" w:rsidRPr="005E3FD0" w:rsidRDefault="0028200A" w:rsidP="005E3FD0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У глави </w:t>
      </w:r>
      <w:r w:rsidRPr="005E3FD0">
        <w:rPr>
          <w:rFonts w:ascii="Times New Roman" w:eastAsia="Times New Roman" w:hAnsi="Times New Roman"/>
          <w:sz w:val="24"/>
          <w:szCs w:val="24"/>
          <w:lang w:val="de-DE" w:eastAsia="sr-Latn-CS"/>
        </w:rPr>
        <w:t>IV</w:t>
      </w:r>
      <w:r w:rsidRP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>, ч</w:t>
      </w:r>
      <w:r w:rsidR="00234DCE" w:rsidRPr="005E3FD0">
        <w:rPr>
          <w:rFonts w:ascii="Times New Roman" w:eastAsia="Times New Roman" w:hAnsi="Times New Roman"/>
          <w:sz w:val="24"/>
          <w:szCs w:val="24"/>
          <w:lang w:val="sr-Latn-RS" w:eastAsia="sr-Latn-CS"/>
        </w:rPr>
        <w:t>лан</w:t>
      </w:r>
      <w:r w:rsidR="00234DCE" w:rsidRP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>ом</w:t>
      </w:r>
      <w:r w:rsidR="006C7B49" w:rsidRPr="005E3FD0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1</w:t>
      </w:r>
      <w:r w:rsidR="005E3FD0" w:rsidRP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>5</w:t>
      </w:r>
      <w:r w:rsidR="00234DCE" w:rsidRP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>.</w:t>
      </w:r>
      <w:r w:rsidR="00234DCE" w:rsidRPr="000014B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="000838A9">
        <w:rPr>
          <w:rFonts w:ascii="Times New Roman" w:hAnsi="Times New Roman"/>
          <w:bCs/>
          <w:sz w:val="24"/>
          <w:szCs w:val="24"/>
          <w:lang w:val="sr-Cyrl-RS"/>
        </w:rPr>
        <w:t>Правилник</w:t>
      </w:r>
      <w:r w:rsidR="000838A9">
        <w:rPr>
          <w:rFonts w:ascii="Times New Roman" w:hAnsi="Times New Roman"/>
          <w:bCs/>
          <w:sz w:val="24"/>
          <w:szCs w:val="24"/>
          <w:lang w:val="sr-Latn-RS"/>
        </w:rPr>
        <w:t>a</w:t>
      </w:r>
      <w:r w:rsidR="000838A9" w:rsidRPr="00F71DEE">
        <w:rPr>
          <w:rFonts w:ascii="Times New Roman" w:hAnsi="Times New Roman"/>
          <w:bCs/>
          <w:sz w:val="24"/>
          <w:szCs w:val="24"/>
          <w:lang w:val="sr-Cyrl-RS"/>
        </w:rPr>
        <w:t xml:space="preserve"> о суфинансирању енергетске санације,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0838A9">
        <w:rPr>
          <w:rFonts w:ascii="Times New Roman" w:hAnsi="Times New Roman"/>
          <w:bCs/>
          <w:sz w:val="24"/>
          <w:szCs w:val="24"/>
          <w:lang w:val="sr-Cyrl-RS"/>
        </w:rPr>
        <w:t xml:space="preserve">лориметара, циркулационих пумпи, </w:t>
      </w:r>
      <w:r w:rsidR="000838A9" w:rsidRPr="00F71DEE">
        <w:rPr>
          <w:rFonts w:ascii="Times New Roman" w:hAnsi="Times New Roman"/>
          <w:bCs/>
          <w:sz w:val="24"/>
          <w:szCs w:val="24"/>
          <w:lang w:val="sr-Cyrl-RS"/>
        </w:rPr>
        <w:t xml:space="preserve">термостатских  вентила и делитеља топлоте </w:t>
      </w:r>
      <w:r w:rsidR="00055ABB">
        <w:rPr>
          <w:rFonts w:ascii="Times New Roman" w:hAnsi="Times New Roman"/>
          <w:bCs/>
          <w:sz w:val="24"/>
          <w:szCs w:val="24"/>
          <w:lang w:val="sr-Cyrl-RS"/>
        </w:rPr>
        <w:t>(у даљем тексту: Правилник)</w:t>
      </w:r>
      <w:r w:rsidR="006C7B49" w:rsidRPr="000014BF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6300EC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прописано 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је 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да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расподела средстава обухвата расписивање Јавног позива за привредне субјекта (директне кориснике), прикупљање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и комплетирање</w:t>
      </w:r>
      <w:r w:rsidR="00087B99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пријава на Ј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авни позив, 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/>
        </w:rPr>
        <w:t>контролу формалне исправности и к</w:t>
      </w: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>омплетности пријава, испуњеност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услова и оцењивање привредних субјеката</w:t>
      </w: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>, а</w:t>
      </w:r>
      <w:r w:rsidR="00087B99"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ради утврђивања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прелиминарне ранг 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/>
        </w:rPr>
        <w:t>лист</w:t>
      </w:r>
      <w:r w:rsidR="006300EC" w:rsidRPr="000014BF">
        <w:rPr>
          <w:rFonts w:ascii="Times New Roman" w:eastAsia="Times New Roman" w:hAnsi="Times New Roman"/>
          <w:sz w:val="24"/>
          <w:szCs w:val="24"/>
          <w:lang w:val="sr-Cyrl-RS"/>
        </w:rPr>
        <w:t>е директних корисника и доношења</w:t>
      </w:r>
      <w:r w:rsidR="006C7B49"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акта о њиховом избору</w:t>
      </w: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чланом 21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. поменутог Правилника</w:t>
      </w:r>
      <w:r w:rsidR="006300EC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, а у вези са одре</w:t>
      </w:r>
      <w:r w:rsidR="00087B99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д</w:t>
      </w:r>
      <w:r w:rsidR="006300EC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бама става</w:t>
      </w:r>
      <w:r w:rsidR="006300EC" w:rsidRPr="000014B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II </w:t>
      </w:r>
      <w:r w:rsidR="006300EC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Решења о образовању Комисије за реализацију мера енергетске санације</w:t>
      </w:r>
      <w:r w:rsidR="00F26455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(у даљем тексту: Комисија) </w:t>
      </w:r>
      <w:r w:rsidR="006300EC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главе </w:t>
      </w:r>
      <w:r w:rsidR="006300EC" w:rsidRPr="000014BF">
        <w:rPr>
          <w:rFonts w:ascii="Times New Roman" w:eastAsia="Times New Roman" w:hAnsi="Times New Roman"/>
          <w:sz w:val="24"/>
          <w:szCs w:val="24"/>
          <w:lang w:val="de-DE" w:eastAsia="sr-Latn-CS"/>
        </w:rPr>
        <w:t>VIII</w:t>
      </w:r>
      <w:r w:rsidR="006300EC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, став 2. - 5.</w:t>
      </w:r>
      <w:r w:rsidR="006300EC" w:rsidRPr="000014B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 w:rsidR="005E3FD0"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Јавног позива за избор привредних субјеката у спровођењу мера енергетске санације </w:t>
      </w:r>
      <w:r w:rsidR="005E3FD0" w:rsidRPr="00F71DEE">
        <w:rPr>
          <w:rFonts w:ascii="Times New Roman" w:hAnsi="Times New Roman"/>
          <w:bCs/>
          <w:sz w:val="24"/>
          <w:szCs w:val="24"/>
          <w:lang w:val="sr-Cyrl-RS"/>
        </w:rPr>
        <w:t xml:space="preserve">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 </w:t>
      </w:r>
      <w:r w:rsidR="005E3FD0"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на територији Града Ниша у 2022. </w:t>
      </w:r>
      <w:r w:rsid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>г</w:t>
      </w:r>
      <w:r w:rsidR="005E3FD0" w:rsidRPr="00162ABD">
        <w:rPr>
          <w:rFonts w:ascii="Times New Roman" w:eastAsia="Times New Roman" w:hAnsi="Times New Roman"/>
          <w:sz w:val="24"/>
          <w:szCs w:val="24"/>
          <w:lang w:val="sr-Cyrl-RS" w:eastAsia="sr-Latn-CS"/>
        </w:rPr>
        <w:t>одини</w:t>
      </w:r>
      <w:r w:rsid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055ABB">
        <w:rPr>
          <w:rFonts w:ascii="Times New Roman" w:eastAsia="Times New Roman" w:hAnsi="Times New Roman"/>
          <w:sz w:val="24"/>
          <w:szCs w:val="24"/>
          <w:lang w:val="sr-Cyrl-RS" w:eastAsia="sr-Latn-CS"/>
        </w:rPr>
        <w:t>(у даљем тексту: Јавни позив)</w:t>
      </w:r>
      <w:r w:rsidR="006300EC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,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прописано 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је између осталог да </w:t>
      </w: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>Комисија разматра пријаве и у складу са условима Јавног позива, утврђује прелиминарну ранг листу директних корисника, да</w:t>
      </w:r>
      <w:r w:rsidR="00F26455"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исту</w:t>
      </w: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објављује на огласној табли органа </w:t>
      </w:r>
      <w:r w:rsidR="005E3FD0">
        <w:rPr>
          <w:rFonts w:ascii="Times New Roman" w:eastAsia="Times New Roman" w:hAnsi="Times New Roman"/>
          <w:sz w:val="24"/>
          <w:szCs w:val="24"/>
          <w:lang w:val="sr-Cyrl-RS"/>
        </w:rPr>
        <w:t xml:space="preserve">и служби </w:t>
      </w: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Града Ниша, званичној интернет страници Града Ниша, као и на званичној интернет страници Канцеларије за локални економски развој. </w:t>
      </w:r>
    </w:p>
    <w:p w:rsidR="0028200A" w:rsidRPr="000014BF" w:rsidRDefault="0028200A" w:rsidP="00282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Да учесници Јавног позива имају право увида у поднете пријаве и приложену документацију по утврђивању прелиминарне ранг листе директних корисника, у року од 3 (три) дана од дана објављивања листе.</w:t>
      </w:r>
    </w:p>
    <w:p w:rsidR="0028200A" w:rsidRPr="000014BF" w:rsidRDefault="0028200A" w:rsidP="006300EC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>Да на прелиминарну ранг листу</w:t>
      </w:r>
      <w:r w:rsidR="00F26455"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директни корисници</w:t>
      </w:r>
      <w:r w:rsidRPr="000014BF">
        <w:rPr>
          <w:rFonts w:ascii="Times New Roman" w:eastAsia="Times New Roman" w:hAnsi="Times New Roman"/>
          <w:sz w:val="24"/>
          <w:szCs w:val="24"/>
          <w:lang w:val="sr-Cyrl-RS"/>
        </w:rPr>
        <w:t xml:space="preserve"> имају право приговора Комисији у року од 8 (осам) дана од дана њеног објављивања.</w:t>
      </w:r>
    </w:p>
    <w:p w:rsidR="006300EC" w:rsidRPr="000014BF" w:rsidRDefault="006300EC" w:rsidP="00234D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         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У 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глави </w:t>
      </w:r>
      <w:r w:rsidRPr="000014BF">
        <w:rPr>
          <w:rFonts w:ascii="Times New Roman" w:eastAsia="Times New Roman" w:hAnsi="Times New Roman"/>
          <w:sz w:val="24"/>
          <w:szCs w:val="24"/>
          <w:lang w:val="de-DE" w:eastAsia="sr-Latn-CS"/>
        </w:rPr>
        <w:t>VII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Јавног позива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,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прописано 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је 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да ће се пријава сматрати неуредном, ако у достављеној писаној форми недостаје било који документ из одељка  </w:t>
      </w:r>
      <w:r w:rsidR="005E3FD0">
        <w:rPr>
          <w:rFonts w:ascii="Times New Roman" w:eastAsia="Times New Roman" w:hAnsi="Times New Roman"/>
          <w:sz w:val="24"/>
          <w:szCs w:val="24"/>
          <w:lang w:val="sr-Latn-RS" w:eastAsia="sr-Latn-CS"/>
        </w:rPr>
        <w:t>III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D331E7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Јавног позива</w:t>
      </w:r>
      <w:r w:rsidR="0089562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</w:t>
      </w:r>
      <w:r w:rsidR="0089562E" w:rsidRPr="008956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562E">
        <w:rPr>
          <w:rFonts w:ascii="Times New Roman" w:hAnsi="Times New Roman"/>
          <w:sz w:val="24"/>
          <w:szCs w:val="24"/>
          <w:lang w:val="sr-Cyrl-RS"/>
        </w:rPr>
        <w:t>у</w:t>
      </w:r>
      <w:r w:rsidR="0089562E" w:rsidRPr="0089562E">
        <w:rPr>
          <w:rFonts w:ascii="Times New Roman" w:hAnsi="Times New Roman"/>
          <w:sz w:val="24"/>
          <w:szCs w:val="24"/>
          <w:lang w:val="sr-Cyrl-RS"/>
        </w:rPr>
        <w:t>колико подносилац пријаве у остављеном року не изврши допуну</w:t>
      </w:r>
      <w:r w:rsidR="0089562E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, </w:t>
      </w:r>
      <w:r w:rsidR="00D331E7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у ком случају ће 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решењем бити о</w:t>
      </w:r>
      <w:r w:rsidR="0089562E">
        <w:rPr>
          <w:rFonts w:ascii="Times New Roman" w:eastAsia="Times New Roman" w:hAnsi="Times New Roman"/>
          <w:sz w:val="24"/>
          <w:szCs w:val="24"/>
          <w:lang w:val="sr-Cyrl-RS" w:eastAsia="sr-Latn-CS"/>
        </w:rPr>
        <w:t>д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бачена.</w:t>
      </w:r>
    </w:p>
    <w:p w:rsidR="00D331E7" w:rsidRPr="000014BF" w:rsidRDefault="00234DCE" w:rsidP="00D331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Комиси</w:t>
      </w:r>
      <w:r w:rsidR="00055ABB">
        <w:rPr>
          <w:rFonts w:ascii="Times New Roman" w:eastAsia="Times New Roman" w:hAnsi="Times New Roman"/>
          <w:sz w:val="24"/>
          <w:szCs w:val="24"/>
          <w:lang w:val="sr-Cyrl-RS" w:eastAsia="sr-Latn-CS"/>
        </w:rPr>
        <w:t>ја је, на основу критеријума из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Правилника</w:t>
      </w:r>
      <w:r w:rsidR="00055ABB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</w:t>
      </w:r>
      <w:r w:rsidR="00055ABB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Јавног позива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, констатовала да су пријаве привредних субјеката из става 1</w:t>
      </w:r>
      <w:r w:rsidR="00D331E7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. диспозитива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овог решења уредне и у складу са Јавним позивом, па је на основу тога формирана прелиминарна </w:t>
      </w:r>
      <w:r w:rsidR="00D331E7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ранг 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лист</w:t>
      </w:r>
      <w:r w:rsidR="00D331E7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а директних корисника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.</w:t>
      </w:r>
    </w:p>
    <w:p w:rsidR="000014BF" w:rsidRDefault="00D331E7" w:rsidP="00D331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Такође је, на основу наведених прописа, Комисија одлучила да се </w:t>
      </w:r>
      <w:r w:rsid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>одбацује</w:t>
      </w:r>
      <w:r w:rsidR="00055ABB"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055ABB" w:rsidRPr="000014BF" w:rsidRDefault="00055ABB" w:rsidP="00D331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D331E7" w:rsidRPr="00977891" w:rsidRDefault="00D331E7" w:rsidP="000014BF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пријава</w:t>
      </w:r>
      <w:r w:rsidRPr="000014BF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заведен</w:t>
      </w:r>
      <w:r w:rsidRPr="000014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</w:t>
      </w:r>
      <w:r w:rsidRPr="000014BF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под бројем</w:t>
      </w:r>
      <w:r w:rsidRPr="000014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:  </w:t>
      </w:r>
      <w:r w:rsidR="007A7C55" w:rsidRPr="007A7C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="007A7C55" w:rsidRPr="007A7C5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692</w:t>
      </w:r>
      <w:r w:rsidR="000014BF" w:rsidRPr="007A7C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0014BF" w:rsidRPr="00B108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 </w:t>
      </w:r>
      <w:r w:rsidR="00B1082B" w:rsidRPr="00B1082B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,,</w:t>
      </w:r>
      <w:r w:rsidR="00B1082B">
        <w:rPr>
          <w:rFonts w:ascii="Times New Roman" w:eastAsia="Times New Roman" w:hAnsi="Times New Roman"/>
          <w:bCs/>
          <w:color w:val="000000"/>
          <w:sz w:val="24"/>
          <w:szCs w:val="24"/>
        </w:rPr>
        <w:t>VOLTA TECHNOLOGY DOO</w:t>
      </w:r>
      <w:r w:rsidR="00B1082B"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“- </w:t>
      </w:r>
      <w:r w:rsidR="00B1082B">
        <w:rPr>
          <w:rFonts w:ascii="Times New Roman" w:eastAsia="Times New Roman" w:hAnsi="Times New Roman"/>
          <w:bCs/>
          <w:color w:val="000000"/>
          <w:sz w:val="24"/>
          <w:szCs w:val="24"/>
        </w:rPr>
        <w:t>Beograd</w:t>
      </w:r>
      <w:r w:rsidR="00B1082B"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,</w:t>
      </w:r>
      <w:r w:rsidR="00B1082B" w:rsidRPr="00183B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0014BF" w:rsidRPr="00DB6262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јер</w:t>
      </w:r>
      <w:r w:rsidR="000014BF" w:rsidRPr="00DB6262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је утврђено</w:t>
      </w:r>
      <w:r w:rsidR="00B1082B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556727" w:rsidRPr="00DB6262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да </w:t>
      </w:r>
      <w:r w:rsidR="00B1082B">
        <w:rPr>
          <w:rFonts w:ascii="Times New Roman" w:eastAsia="Times New Roman" w:hAnsi="Times New Roman"/>
          <w:sz w:val="24"/>
          <w:szCs w:val="24"/>
          <w:lang w:val="sr-Cyrl-RS" w:eastAsia="sr-Latn-CS"/>
        </w:rPr>
        <w:t>нема званичног превода атеста</w:t>
      </w:r>
      <w:r w:rsidR="00977891">
        <w:rPr>
          <w:rFonts w:ascii="Times New Roman" w:eastAsia="Times New Roman" w:hAnsi="Times New Roman"/>
          <w:sz w:val="24"/>
          <w:szCs w:val="24"/>
          <w:lang w:val="sr-Cyrl-RS" w:eastAsia="sr-Latn-CS"/>
        </w:rPr>
        <w:t>, као и да недостаје</w:t>
      </w:r>
      <w:r w:rsidR="00B1082B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977891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доказ </w:t>
      </w:r>
      <w:r w:rsidR="00977891" w:rsidRPr="00753052">
        <w:rPr>
          <w:rFonts w:ascii="Times New Roman" w:eastAsia="Times New Roman" w:hAnsi="Times New Roman"/>
          <w:sz w:val="24"/>
          <w:szCs w:val="24"/>
          <w:lang w:val="sr-Cyrl-CS"/>
        </w:rPr>
        <w:t xml:space="preserve">да имају запосленог или на неки други начин ангажованог инжењера </w:t>
      </w:r>
      <w:r w:rsidR="00556727" w:rsidRPr="00977891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меру (1) у вези које је привредни субјект аплицирао.</w:t>
      </w:r>
    </w:p>
    <w:p w:rsidR="002C0145" w:rsidRPr="00977891" w:rsidRDefault="002C0145" w:rsidP="002C0145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</w:pPr>
      <w:r w:rsidRPr="009778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пријав</w:t>
      </w:r>
      <w:r w:rsidRPr="00977891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Pr="00977891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заведен</w:t>
      </w:r>
      <w:r w:rsidRPr="009778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</w:t>
      </w:r>
      <w:r w:rsidRPr="00977891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под бројем: </w:t>
      </w:r>
      <w:r w:rsidR="007A7C55" w:rsidRPr="0097789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2692</w:t>
      </w:r>
      <w:r w:rsidRPr="0097789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-</w:t>
      </w:r>
      <w:r w:rsidR="009778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977891"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977891"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,,</w:t>
      </w:r>
      <w:r w:rsidR="00977891">
        <w:rPr>
          <w:rFonts w:ascii="Times New Roman" w:eastAsia="Times New Roman" w:hAnsi="Times New Roman"/>
          <w:bCs/>
          <w:color w:val="000000"/>
          <w:sz w:val="24"/>
          <w:szCs w:val="24"/>
        </w:rPr>
        <w:t>ENVIDOME DOO</w:t>
      </w:r>
      <w:r w:rsidR="00977891" w:rsidRPr="00183B04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“- Niš,</w:t>
      </w:r>
      <w:r w:rsidR="00977891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977891" w:rsidRPr="00DB6262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јер</w:t>
      </w:r>
      <w:r w:rsidR="00977891" w:rsidRPr="00DB6262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је утврђено</w:t>
      </w:r>
      <w:r w:rsidR="00977891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977891" w:rsidRPr="00DB6262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да </w:t>
      </w:r>
      <w:r w:rsidR="00977891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нема званичног превода атеста, као и да недостаје доказ </w:t>
      </w:r>
      <w:r w:rsidR="00977891" w:rsidRPr="00753052">
        <w:rPr>
          <w:rFonts w:ascii="Times New Roman" w:eastAsia="Times New Roman" w:hAnsi="Times New Roman"/>
          <w:sz w:val="24"/>
          <w:szCs w:val="24"/>
          <w:lang w:val="sr-Cyrl-CS"/>
        </w:rPr>
        <w:t xml:space="preserve">да имају запосленог или на неки други начин ангажованог инжењера </w:t>
      </w:r>
      <w:r w:rsidR="00977891" w:rsidRPr="00977891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меру (1) у вези које је привредни субјект аплицирао.</w:t>
      </w:r>
    </w:p>
    <w:p w:rsidR="000014BF" w:rsidRPr="000014BF" w:rsidRDefault="000014BF" w:rsidP="002C0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234DCE" w:rsidRPr="000014BF" w:rsidRDefault="00D331E7" w:rsidP="00D331E7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bCs/>
          <w:color w:val="000000"/>
          <w:sz w:val="24"/>
          <w:szCs w:val="24"/>
          <w:lang w:val="sr-Cyrl-RS" w:eastAsia="sr-Latn-CS"/>
        </w:rPr>
        <w:t xml:space="preserve">    </w:t>
      </w:r>
      <w:r w:rsidR="00234DCE" w:rsidRPr="000014BF">
        <w:rPr>
          <w:rFonts w:ascii="Times New Roman" w:eastAsia="Times New Roman" w:hAnsi="Times New Roman"/>
          <w:bCs/>
          <w:color w:val="000000"/>
          <w:sz w:val="24"/>
          <w:szCs w:val="24"/>
          <w:lang w:val="sr-Cyrl-RS" w:eastAsia="sr-Latn-CS"/>
        </w:rPr>
        <w:t xml:space="preserve">Имајући у виду све наведено, 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Комисија за реализацију мера енергетске санације је одлучила као у диспозитиву овог решења.</w:t>
      </w:r>
    </w:p>
    <w:p w:rsidR="00234DCE" w:rsidRPr="000014BF" w:rsidRDefault="00234DCE" w:rsidP="00D331E7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234DCE" w:rsidRPr="000014BF" w:rsidRDefault="00D331E7" w:rsidP="00D331E7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ПОУКА О ПРАВНОМ СРЕДСТВУ</w:t>
      </w:r>
      <w:r w:rsidR="00234DCE" w:rsidRPr="000014BF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: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На ово решење учесници 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Јавног позива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имају право приговора Комисији у року од 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8 (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осам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)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дана од дана објављивања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Прелиминарне ранг листе директних корисника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. Приговор се предаје Комисији преко Канцеларије за локални економски развој</w:t>
      </w:r>
      <w:r w:rsidR="00234DCE" w:rsidRPr="000014B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улица Генерала Милојка Лешјанина број 39, Ниш.</w:t>
      </w:r>
    </w:p>
    <w:p w:rsidR="00234DCE" w:rsidRPr="000014BF" w:rsidRDefault="00234DCE" w:rsidP="00D331E7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sr-Cyrl-RS" w:eastAsia="sr-Latn-CS"/>
        </w:rPr>
      </w:pPr>
    </w:p>
    <w:p w:rsidR="00234DCE" w:rsidRPr="000014BF" w:rsidRDefault="00C9770E" w:rsidP="00234D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Број:   3456</w:t>
      </w:r>
      <w:r w:rsidR="00D331E7" w:rsidRPr="000014BF">
        <w:rPr>
          <w:rFonts w:ascii="Times New Roman" w:eastAsia="Times New Roman" w:hAnsi="Times New Roman"/>
          <w:sz w:val="24"/>
          <w:szCs w:val="24"/>
          <w:lang w:val="sr-Cyrl-RS" w:eastAsia="ar-SA"/>
        </w:rPr>
        <w:t>/2022</w:t>
      </w:r>
      <w:r w:rsidR="00234DCE" w:rsidRPr="000014BF">
        <w:rPr>
          <w:rFonts w:ascii="Times New Roman" w:eastAsia="Times New Roman" w:hAnsi="Times New Roman"/>
          <w:sz w:val="24"/>
          <w:szCs w:val="24"/>
          <w:lang w:val="sr-Cyrl-RS" w:eastAsia="ar-SA"/>
        </w:rPr>
        <w:t>-11</w:t>
      </w:r>
    </w:p>
    <w:p w:rsidR="002C0EF6" w:rsidRPr="000014BF" w:rsidRDefault="00234DCE" w:rsidP="0023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У</w:t>
      </w:r>
      <w:r w:rsidRPr="000014BF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Нишу,  </w:t>
      </w:r>
      <w:r w:rsidR="00236849">
        <w:rPr>
          <w:rFonts w:ascii="Times New Roman" w:eastAsia="Times New Roman" w:hAnsi="Times New Roman"/>
          <w:sz w:val="24"/>
          <w:szCs w:val="24"/>
          <w:lang w:val="sr-Cyrl-RS" w:eastAsia="sr-Latn-CS"/>
        </w:rPr>
        <w:t>26</w:t>
      </w:r>
      <w:r w:rsidR="005E3FD0">
        <w:rPr>
          <w:rFonts w:ascii="Times New Roman" w:eastAsia="Times New Roman" w:hAnsi="Times New Roman"/>
          <w:sz w:val="24"/>
          <w:szCs w:val="24"/>
          <w:lang w:val="sr-Cyrl-RS" w:eastAsia="sr-Latn-CS"/>
        </w:rPr>
        <w:t>.09</w:t>
      </w:r>
      <w:r w:rsidR="00D331E7"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.2022</w:t>
      </w:r>
      <w:r w:rsidRPr="000014BF">
        <w:rPr>
          <w:rFonts w:ascii="Times New Roman" w:eastAsia="Times New Roman" w:hAnsi="Times New Roman"/>
          <w:sz w:val="24"/>
          <w:szCs w:val="24"/>
          <w:lang w:val="sr-Cyrl-RS" w:eastAsia="sr-Latn-CS"/>
        </w:rPr>
        <w:t>. године</w:t>
      </w:r>
    </w:p>
    <w:p w:rsidR="00234DCE" w:rsidRDefault="00234DCE" w:rsidP="00234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055ABB" w:rsidRPr="000014BF" w:rsidRDefault="00055ABB" w:rsidP="00234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2C0EF6" w:rsidRDefault="00D331E7" w:rsidP="008E12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  <w:r w:rsidRPr="000014BF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КОМИСИЈА ЗА РЕАЛИЗАЦИЈУ МЕРА ЕНЕРГЕТСКЕ САНАЦИЈЕ</w:t>
      </w:r>
    </w:p>
    <w:p w:rsidR="005E3FD0" w:rsidRDefault="005E3FD0" w:rsidP="008E12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5E3FD0" w:rsidRPr="000014BF" w:rsidRDefault="005E3FD0" w:rsidP="008E12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  <w:bookmarkStart w:id="0" w:name="_GoBack"/>
      <w:bookmarkEnd w:id="0"/>
    </w:p>
    <w:p w:rsidR="002C0EF6" w:rsidRPr="000014BF" w:rsidRDefault="002C0EF6" w:rsidP="00234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8E12AA" w:rsidRPr="000014BF" w:rsidRDefault="008E12AA" w:rsidP="00234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sectPr w:rsidR="008E12AA" w:rsidRPr="000014BF" w:rsidSect="00960B27">
      <w:pgSz w:w="11906" w:h="16838"/>
      <w:pgMar w:top="28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CD" w:rsidRDefault="001717CD" w:rsidP="00EB50D1">
      <w:pPr>
        <w:spacing w:after="0" w:line="240" w:lineRule="auto"/>
      </w:pPr>
      <w:r>
        <w:separator/>
      </w:r>
    </w:p>
  </w:endnote>
  <w:endnote w:type="continuationSeparator" w:id="0">
    <w:p w:rsidR="001717CD" w:rsidRDefault="001717CD" w:rsidP="00EB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CD" w:rsidRDefault="001717CD" w:rsidP="00EB50D1">
      <w:pPr>
        <w:spacing w:after="0" w:line="240" w:lineRule="auto"/>
      </w:pPr>
      <w:r>
        <w:separator/>
      </w:r>
    </w:p>
  </w:footnote>
  <w:footnote w:type="continuationSeparator" w:id="0">
    <w:p w:rsidR="001717CD" w:rsidRDefault="001717CD" w:rsidP="00EB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58E"/>
    <w:multiLevelType w:val="hybridMultilevel"/>
    <w:tmpl w:val="E14A5CD8"/>
    <w:lvl w:ilvl="0" w:tplc="935490A0">
      <w:start w:val="2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24A0"/>
    <w:multiLevelType w:val="hybridMultilevel"/>
    <w:tmpl w:val="EA2663F2"/>
    <w:lvl w:ilvl="0" w:tplc="7CF42BA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720" w:hanging="360"/>
      </w:pPr>
    </w:lvl>
    <w:lvl w:ilvl="2" w:tplc="241A001B" w:tentative="1">
      <w:start w:val="1"/>
      <w:numFmt w:val="lowerRoman"/>
      <w:lvlText w:val="%3."/>
      <w:lvlJc w:val="right"/>
      <w:pPr>
        <w:ind w:left="7440" w:hanging="180"/>
      </w:pPr>
    </w:lvl>
    <w:lvl w:ilvl="3" w:tplc="241A000F" w:tentative="1">
      <w:start w:val="1"/>
      <w:numFmt w:val="decimal"/>
      <w:lvlText w:val="%4."/>
      <w:lvlJc w:val="left"/>
      <w:pPr>
        <w:ind w:left="8160" w:hanging="360"/>
      </w:pPr>
    </w:lvl>
    <w:lvl w:ilvl="4" w:tplc="241A0019" w:tentative="1">
      <w:start w:val="1"/>
      <w:numFmt w:val="lowerLetter"/>
      <w:lvlText w:val="%5."/>
      <w:lvlJc w:val="left"/>
      <w:pPr>
        <w:ind w:left="8880" w:hanging="360"/>
      </w:pPr>
    </w:lvl>
    <w:lvl w:ilvl="5" w:tplc="241A001B" w:tentative="1">
      <w:start w:val="1"/>
      <w:numFmt w:val="lowerRoman"/>
      <w:lvlText w:val="%6."/>
      <w:lvlJc w:val="right"/>
      <w:pPr>
        <w:ind w:left="9600" w:hanging="180"/>
      </w:pPr>
    </w:lvl>
    <w:lvl w:ilvl="6" w:tplc="241A000F" w:tentative="1">
      <w:start w:val="1"/>
      <w:numFmt w:val="decimal"/>
      <w:lvlText w:val="%7."/>
      <w:lvlJc w:val="left"/>
      <w:pPr>
        <w:ind w:left="10320" w:hanging="360"/>
      </w:pPr>
    </w:lvl>
    <w:lvl w:ilvl="7" w:tplc="241A0019" w:tentative="1">
      <w:start w:val="1"/>
      <w:numFmt w:val="lowerLetter"/>
      <w:lvlText w:val="%8."/>
      <w:lvlJc w:val="left"/>
      <w:pPr>
        <w:ind w:left="11040" w:hanging="360"/>
      </w:pPr>
    </w:lvl>
    <w:lvl w:ilvl="8" w:tplc="241A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2">
    <w:nsid w:val="0D8D0015"/>
    <w:multiLevelType w:val="hybridMultilevel"/>
    <w:tmpl w:val="DAAC99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8EF"/>
    <w:multiLevelType w:val="hybridMultilevel"/>
    <w:tmpl w:val="1CAA0E74"/>
    <w:lvl w:ilvl="0" w:tplc="F410D1C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306"/>
    <w:multiLevelType w:val="hybridMultilevel"/>
    <w:tmpl w:val="DAAC99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376"/>
    <w:multiLevelType w:val="hybridMultilevel"/>
    <w:tmpl w:val="B11E82A4"/>
    <w:lvl w:ilvl="0" w:tplc="275AEB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1C413D3"/>
    <w:multiLevelType w:val="hybridMultilevel"/>
    <w:tmpl w:val="76645C7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2905"/>
    <w:multiLevelType w:val="hybridMultilevel"/>
    <w:tmpl w:val="B2923E1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52DB"/>
    <w:multiLevelType w:val="hybridMultilevel"/>
    <w:tmpl w:val="72EAD674"/>
    <w:lvl w:ilvl="0" w:tplc="3B626B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252D"/>
    <w:multiLevelType w:val="multilevel"/>
    <w:tmpl w:val="B9DE0258"/>
    <w:lvl w:ilvl="0">
      <w:start w:val="21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30601A"/>
    <w:multiLevelType w:val="hybridMultilevel"/>
    <w:tmpl w:val="47B0C1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9D4"/>
    <w:multiLevelType w:val="hybridMultilevel"/>
    <w:tmpl w:val="96E45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403A"/>
    <w:multiLevelType w:val="hybridMultilevel"/>
    <w:tmpl w:val="1C0EAB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956A7"/>
    <w:multiLevelType w:val="hybridMultilevel"/>
    <w:tmpl w:val="226E2276"/>
    <w:lvl w:ilvl="0" w:tplc="F410D1C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0BCB"/>
    <w:multiLevelType w:val="hybridMultilevel"/>
    <w:tmpl w:val="53BE206A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A01CC"/>
    <w:multiLevelType w:val="hybridMultilevel"/>
    <w:tmpl w:val="1E5E81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257F4"/>
    <w:multiLevelType w:val="hybridMultilevel"/>
    <w:tmpl w:val="597C4F8E"/>
    <w:lvl w:ilvl="0" w:tplc="0B96BBB4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720" w:hanging="360"/>
      </w:pPr>
    </w:lvl>
    <w:lvl w:ilvl="2" w:tplc="241A001B" w:tentative="1">
      <w:start w:val="1"/>
      <w:numFmt w:val="lowerRoman"/>
      <w:lvlText w:val="%3."/>
      <w:lvlJc w:val="right"/>
      <w:pPr>
        <w:ind w:left="7440" w:hanging="180"/>
      </w:pPr>
    </w:lvl>
    <w:lvl w:ilvl="3" w:tplc="241A000F" w:tentative="1">
      <w:start w:val="1"/>
      <w:numFmt w:val="decimal"/>
      <w:lvlText w:val="%4."/>
      <w:lvlJc w:val="left"/>
      <w:pPr>
        <w:ind w:left="8160" w:hanging="360"/>
      </w:pPr>
    </w:lvl>
    <w:lvl w:ilvl="4" w:tplc="241A0019" w:tentative="1">
      <w:start w:val="1"/>
      <w:numFmt w:val="lowerLetter"/>
      <w:lvlText w:val="%5."/>
      <w:lvlJc w:val="left"/>
      <w:pPr>
        <w:ind w:left="8880" w:hanging="360"/>
      </w:pPr>
    </w:lvl>
    <w:lvl w:ilvl="5" w:tplc="241A001B" w:tentative="1">
      <w:start w:val="1"/>
      <w:numFmt w:val="lowerRoman"/>
      <w:lvlText w:val="%6."/>
      <w:lvlJc w:val="right"/>
      <w:pPr>
        <w:ind w:left="9600" w:hanging="180"/>
      </w:pPr>
    </w:lvl>
    <w:lvl w:ilvl="6" w:tplc="241A000F" w:tentative="1">
      <w:start w:val="1"/>
      <w:numFmt w:val="decimal"/>
      <w:lvlText w:val="%7."/>
      <w:lvlJc w:val="left"/>
      <w:pPr>
        <w:ind w:left="10320" w:hanging="360"/>
      </w:pPr>
    </w:lvl>
    <w:lvl w:ilvl="7" w:tplc="241A0019" w:tentative="1">
      <w:start w:val="1"/>
      <w:numFmt w:val="lowerLetter"/>
      <w:lvlText w:val="%8."/>
      <w:lvlJc w:val="left"/>
      <w:pPr>
        <w:ind w:left="11040" w:hanging="360"/>
      </w:pPr>
    </w:lvl>
    <w:lvl w:ilvl="8" w:tplc="241A001B" w:tentative="1">
      <w:start w:val="1"/>
      <w:numFmt w:val="lowerRoman"/>
      <w:lvlText w:val="%9."/>
      <w:lvlJc w:val="right"/>
      <w:pPr>
        <w:ind w:left="1176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5"/>
    <w:rsid w:val="000014BF"/>
    <w:rsid w:val="0002055F"/>
    <w:rsid w:val="00040534"/>
    <w:rsid w:val="00055ABB"/>
    <w:rsid w:val="00065653"/>
    <w:rsid w:val="000838A9"/>
    <w:rsid w:val="000847DF"/>
    <w:rsid w:val="00087881"/>
    <w:rsid w:val="00087B99"/>
    <w:rsid w:val="000C54B4"/>
    <w:rsid w:val="000E22A3"/>
    <w:rsid w:val="00112055"/>
    <w:rsid w:val="001419DE"/>
    <w:rsid w:val="00162ABD"/>
    <w:rsid w:val="00165B34"/>
    <w:rsid w:val="001717CD"/>
    <w:rsid w:val="00183B04"/>
    <w:rsid w:val="0019321B"/>
    <w:rsid w:val="001B5A17"/>
    <w:rsid w:val="001B6913"/>
    <w:rsid w:val="002152BD"/>
    <w:rsid w:val="002158C3"/>
    <w:rsid w:val="00221891"/>
    <w:rsid w:val="00222387"/>
    <w:rsid w:val="00234DCE"/>
    <w:rsid w:val="00236849"/>
    <w:rsid w:val="002646A0"/>
    <w:rsid w:val="0028200A"/>
    <w:rsid w:val="002C0145"/>
    <w:rsid w:val="002C0EF6"/>
    <w:rsid w:val="002C77FD"/>
    <w:rsid w:val="002E58A6"/>
    <w:rsid w:val="002F1791"/>
    <w:rsid w:val="002F203B"/>
    <w:rsid w:val="0035152D"/>
    <w:rsid w:val="00357940"/>
    <w:rsid w:val="00380804"/>
    <w:rsid w:val="0039046D"/>
    <w:rsid w:val="003A5891"/>
    <w:rsid w:val="00400496"/>
    <w:rsid w:val="00442655"/>
    <w:rsid w:val="00474F6E"/>
    <w:rsid w:val="004B6588"/>
    <w:rsid w:val="005176F4"/>
    <w:rsid w:val="00520813"/>
    <w:rsid w:val="00520844"/>
    <w:rsid w:val="00534825"/>
    <w:rsid w:val="00546F31"/>
    <w:rsid w:val="00556727"/>
    <w:rsid w:val="0057222C"/>
    <w:rsid w:val="00573A1B"/>
    <w:rsid w:val="005B6239"/>
    <w:rsid w:val="005C6DC9"/>
    <w:rsid w:val="005C7316"/>
    <w:rsid w:val="005E3FD0"/>
    <w:rsid w:val="006300EC"/>
    <w:rsid w:val="006619BE"/>
    <w:rsid w:val="00665FFB"/>
    <w:rsid w:val="00674378"/>
    <w:rsid w:val="006C16E6"/>
    <w:rsid w:val="006C7B49"/>
    <w:rsid w:val="006D6B0D"/>
    <w:rsid w:val="006F170E"/>
    <w:rsid w:val="007479DD"/>
    <w:rsid w:val="00765F14"/>
    <w:rsid w:val="00793C7D"/>
    <w:rsid w:val="007A7C55"/>
    <w:rsid w:val="007C4BD4"/>
    <w:rsid w:val="007C4DFD"/>
    <w:rsid w:val="007D2AFE"/>
    <w:rsid w:val="007E7675"/>
    <w:rsid w:val="007F4B5E"/>
    <w:rsid w:val="007F5DD1"/>
    <w:rsid w:val="008141E0"/>
    <w:rsid w:val="008252FD"/>
    <w:rsid w:val="00865D9E"/>
    <w:rsid w:val="00871365"/>
    <w:rsid w:val="008720CC"/>
    <w:rsid w:val="0089562E"/>
    <w:rsid w:val="008C311D"/>
    <w:rsid w:val="008E12AA"/>
    <w:rsid w:val="008F2437"/>
    <w:rsid w:val="00926953"/>
    <w:rsid w:val="009571A5"/>
    <w:rsid w:val="00960B27"/>
    <w:rsid w:val="0096739C"/>
    <w:rsid w:val="00977891"/>
    <w:rsid w:val="009A1012"/>
    <w:rsid w:val="009A658E"/>
    <w:rsid w:val="00A707AD"/>
    <w:rsid w:val="00AA2F11"/>
    <w:rsid w:val="00AA5C01"/>
    <w:rsid w:val="00AA7A8A"/>
    <w:rsid w:val="00AC2017"/>
    <w:rsid w:val="00AF6F26"/>
    <w:rsid w:val="00B1082B"/>
    <w:rsid w:val="00B31CBA"/>
    <w:rsid w:val="00B44EE5"/>
    <w:rsid w:val="00B64610"/>
    <w:rsid w:val="00B72190"/>
    <w:rsid w:val="00BF709A"/>
    <w:rsid w:val="00C257AB"/>
    <w:rsid w:val="00C32D2B"/>
    <w:rsid w:val="00C44BF7"/>
    <w:rsid w:val="00C65354"/>
    <w:rsid w:val="00C94E95"/>
    <w:rsid w:val="00C9574B"/>
    <w:rsid w:val="00C9770E"/>
    <w:rsid w:val="00D07787"/>
    <w:rsid w:val="00D310CC"/>
    <w:rsid w:val="00D331E7"/>
    <w:rsid w:val="00D33731"/>
    <w:rsid w:val="00D702D6"/>
    <w:rsid w:val="00D728E9"/>
    <w:rsid w:val="00D879C5"/>
    <w:rsid w:val="00DA0595"/>
    <w:rsid w:val="00DB6262"/>
    <w:rsid w:val="00DB7AB2"/>
    <w:rsid w:val="00DE332B"/>
    <w:rsid w:val="00E05FD8"/>
    <w:rsid w:val="00E22B80"/>
    <w:rsid w:val="00E26C13"/>
    <w:rsid w:val="00E316E2"/>
    <w:rsid w:val="00E32530"/>
    <w:rsid w:val="00E3790D"/>
    <w:rsid w:val="00E6161C"/>
    <w:rsid w:val="00E70FE4"/>
    <w:rsid w:val="00E76CF0"/>
    <w:rsid w:val="00EA16EF"/>
    <w:rsid w:val="00EB50D1"/>
    <w:rsid w:val="00EC6DCF"/>
    <w:rsid w:val="00ED6DE0"/>
    <w:rsid w:val="00EE6067"/>
    <w:rsid w:val="00EF00C6"/>
    <w:rsid w:val="00EF4B72"/>
    <w:rsid w:val="00F005A6"/>
    <w:rsid w:val="00F10A65"/>
    <w:rsid w:val="00F15B72"/>
    <w:rsid w:val="00F26455"/>
    <w:rsid w:val="00F71DEE"/>
    <w:rsid w:val="00FC7565"/>
    <w:rsid w:val="00FC7EC3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AB"/>
    <w:pPr>
      <w:spacing w:after="0" w:line="240" w:lineRule="auto"/>
      <w:ind w:left="720"/>
    </w:pPr>
    <w:rPr>
      <w:rFonts w:eastAsiaTheme="minorHAnsi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EB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D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D1"/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DefaultParagraphFont"/>
    <w:rsid w:val="00EF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AB"/>
    <w:pPr>
      <w:spacing w:after="0" w:line="240" w:lineRule="auto"/>
      <w:ind w:left="720"/>
    </w:pPr>
    <w:rPr>
      <w:rFonts w:eastAsiaTheme="minorHAnsi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EB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D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D1"/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DefaultParagraphFont"/>
    <w:rsid w:val="00EF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vestnis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9135-9E9A-4F93-B20A-650FFB86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IV  Решење објавити на огласној табли служби и органа Града Ниша, у улици Н</vt:lpstr>
      <vt:lpstr>        Имајући у виду све наведено, Комисија за реализацију мера енергетске санациј</vt:lpstr>
      <vt:lpstr>        </vt:lpstr>
      <vt:lpstr>        ПОУКА О ПРАВНОМ СРЕДСТВУ: На ово решење учесници Јавног позива имају право приго</vt:lpstr>
      <vt:lpstr>        </vt:lpstr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Ilić</dc:creator>
  <cp:lastModifiedBy>Marija Stojiljković</cp:lastModifiedBy>
  <cp:revision>4</cp:revision>
  <cp:lastPrinted>2022-09-26T09:39:00Z</cp:lastPrinted>
  <dcterms:created xsi:type="dcterms:W3CDTF">2022-09-23T08:58:00Z</dcterms:created>
  <dcterms:modified xsi:type="dcterms:W3CDTF">2022-09-26T09:51:00Z</dcterms:modified>
</cp:coreProperties>
</file>