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84" w:rsidRPr="008B3F60" w:rsidRDefault="00AE5484" w:rsidP="00FE53E5">
      <w:pPr>
        <w:spacing w:after="0" w:line="240" w:lineRule="auto"/>
        <w:ind w:firstLine="720"/>
        <w:jc w:val="both"/>
        <w:rPr>
          <w:rFonts w:ascii="Times New Roman" w:hAnsi="Times New Roman" w:cs="Times New Roman"/>
          <w:sz w:val="28"/>
          <w:szCs w:val="28"/>
          <w:lang w:val="sr-Cyrl-RS"/>
        </w:rPr>
      </w:pPr>
    </w:p>
    <w:p w:rsidR="00FE53E5" w:rsidRDefault="004E24F3" w:rsidP="00FE53E5">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w:t>
      </w:r>
      <w:r w:rsidR="0085440B">
        <w:rPr>
          <w:rFonts w:ascii="Times New Roman" w:hAnsi="Times New Roman" w:cs="Times New Roman"/>
          <w:sz w:val="28"/>
          <w:szCs w:val="28"/>
          <w:lang w:val="sr-Cyrl-CS"/>
        </w:rPr>
        <w:t>20</w:t>
      </w:r>
      <w:r w:rsidR="00D11646" w:rsidRPr="00F01CC5">
        <w:rPr>
          <w:rFonts w:ascii="Times New Roman" w:hAnsi="Times New Roman" w:cs="Times New Roman"/>
          <w:sz w:val="28"/>
          <w:szCs w:val="28"/>
          <w:lang w:val="sr-Cyrl-CS"/>
        </w:rPr>
        <w:t>09</w:t>
      </w:r>
      <w:r w:rsidR="0085440B">
        <w:rPr>
          <w:rFonts w:ascii="Times New Roman" w:hAnsi="Times New Roman" w:cs="Times New Roman"/>
          <w:sz w:val="28"/>
          <w:szCs w:val="28"/>
          <w:lang w:val="sr-Cyrl-RS"/>
        </w:rPr>
        <w:t>, 73/2010, 101/2010, 101/2011, 93/2012, 62/2013, 63/2013-испр., 108/2013, 142/2014, 68/2015 – др.закон, 103/2015, 99/2016, 113/2017, 95/2018, 31/2019, 72/2019</w:t>
      </w:r>
      <w:r w:rsidR="00EB35A0">
        <w:rPr>
          <w:rFonts w:ascii="Times New Roman" w:hAnsi="Times New Roman" w:cs="Times New Roman"/>
          <w:sz w:val="28"/>
          <w:szCs w:val="28"/>
          <w:lang w:val="sr-Latn-RS"/>
        </w:rPr>
        <w:t>,</w:t>
      </w:r>
      <w:r w:rsidR="0085440B">
        <w:rPr>
          <w:rFonts w:ascii="Times New Roman" w:hAnsi="Times New Roman" w:cs="Times New Roman"/>
          <w:sz w:val="28"/>
          <w:szCs w:val="28"/>
          <w:lang w:val="sr-Cyrl-RS"/>
        </w:rPr>
        <w:t xml:space="preserve"> </w:t>
      </w:r>
      <w:r w:rsidR="00B415AE">
        <w:rPr>
          <w:rFonts w:ascii="Times New Roman" w:hAnsi="Times New Roman" w:cs="Times New Roman"/>
          <w:sz w:val="28"/>
          <w:szCs w:val="28"/>
          <w:lang w:val="sr-Cyrl-RS"/>
        </w:rPr>
        <w:t>149/2</w:t>
      </w:r>
      <w:r w:rsidR="0085440B">
        <w:rPr>
          <w:rFonts w:ascii="Times New Roman" w:hAnsi="Times New Roman" w:cs="Times New Roman"/>
          <w:sz w:val="28"/>
          <w:szCs w:val="28"/>
          <w:lang w:val="sr-Cyrl-RS"/>
        </w:rPr>
        <w:t>02</w:t>
      </w:r>
      <w:r w:rsidR="00B415AE">
        <w:rPr>
          <w:rFonts w:ascii="Times New Roman" w:hAnsi="Times New Roman" w:cs="Times New Roman"/>
          <w:sz w:val="28"/>
          <w:szCs w:val="28"/>
          <w:lang w:val="sr-Cyrl-RS"/>
        </w:rPr>
        <w:t>0</w:t>
      </w:r>
      <w:r w:rsidR="00EB35A0">
        <w:rPr>
          <w:rFonts w:ascii="Times New Roman" w:hAnsi="Times New Roman" w:cs="Times New Roman"/>
          <w:sz w:val="28"/>
          <w:szCs w:val="28"/>
          <w:lang w:val="sr-Latn-RS"/>
        </w:rPr>
        <w:t xml:space="preserve"> </w:t>
      </w:r>
      <w:r w:rsidR="00EB35A0">
        <w:rPr>
          <w:rFonts w:ascii="Times New Roman" w:hAnsi="Times New Roman" w:cs="Times New Roman"/>
          <w:sz w:val="28"/>
          <w:szCs w:val="28"/>
          <w:lang w:val="sr-Cyrl-RS"/>
        </w:rPr>
        <w:t>и</w:t>
      </w:r>
      <w:r w:rsidR="00EB35A0">
        <w:rPr>
          <w:rFonts w:ascii="Times New Roman" w:hAnsi="Times New Roman" w:cs="Times New Roman"/>
          <w:sz w:val="28"/>
          <w:szCs w:val="28"/>
          <w:lang w:val="sr-Latn-RS"/>
        </w:rPr>
        <w:t xml:space="preserve"> 118/2021</w:t>
      </w:r>
      <w:r w:rsidR="00D11646" w:rsidRPr="00F01CC5">
        <w:rPr>
          <w:rFonts w:ascii="Times New Roman" w:hAnsi="Times New Roman" w:cs="Times New Roman"/>
          <w:sz w:val="28"/>
          <w:szCs w:val="28"/>
          <w:lang w:val="sr-Cyrl-CS"/>
        </w:rPr>
        <w:t>), члана 32.</w:t>
      </w:r>
      <w:r w:rsidR="00CD68F5">
        <w:rPr>
          <w:rFonts w:ascii="Times New Roman" w:hAnsi="Times New Roman" w:cs="Times New Roman"/>
          <w:sz w:val="28"/>
          <w:szCs w:val="28"/>
          <w:lang w:val="sr-Cyrl-CS"/>
        </w:rPr>
        <w:t xml:space="preserve"> став 1. тачка 2</w:t>
      </w:r>
      <w:r w:rsidR="00F614A8">
        <w:rPr>
          <w:rFonts w:ascii="Times New Roman" w:hAnsi="Times New Roman" w:cs="Times New Roman"/>
          <w:sz w:val="28"/>
          <w:szCs w:val="28"/>
          <w:lang w:val="sr-Cyrl-CS"/>
        </w:rPr>
        <w:t>)</w:t>
      </w:r>
      <w:r w:rsidR="00D11646" w:rsidRPr="00F01CC5">
        <w:rPr>
          <w:rFonts w:ascii="Times New Roman" w:hAnsi="Times New Roman" w:cs="Times New Roman"/>
          <w:sz w:val="28"/>
          <w:szCs w:val="28"/>
          <w:lang w:val="sr-Cyrl-CS"/>
        </w:rPr>
        <w:t xml:space="preserve"> Закона о локалној самоуправи („С</w:t>
      </w:r>
      <w:r w:rsidR="00A347B0">
        <w:rPr>
          <w:rFonts w:ascii="Times New Roman" w:hAnsi="Times New Roman" w:cs="Times New Roman"/>
          <w:sz w:val="28"/>
          <w:szCs w:val="28"/>
          <w:lang w:val="sr-Cyrl-CS"/>
        </w:rPr>
        <w:t>лужбени гласник РС“, број 129/2007, 83/2014-др.закон, 101/2016-др.закон</w:t>
      </w:r>
      <w:r w:rsidR="00EB4761">
        <w:rPr>
          <w:rFonts w:ascii="Times New Roman" w:hAnsi="Times New Roman" w:cs="Times New Roman"/>
          <w:sz w:val="28"/>
          <w:szCs w:val="28"/>
          <w:lang w:val="sr-Cyrl-CS"/>
        </w:rPr>
        <w:t>,</w:t>
      </w:r>
      <w:r w:rsidR="00A347B0">
        <w:rPr>
          <w:rFonts w:ascii="Times New Roman" w:hAnsi="Times New Roman" w:cs="Times New Roman"/>
          <w:sz w:val="28"/>
          <w:szCs w:val="28"/>
          <w:lang w:val="sr-Cyrl-CS"/>
        </w:rPr>
        <w:t xml:space="preserve"> </w:t>
      </w:r>
      <w:r w:rsidR="00422EC7">
        <w:rPr>
          <w:rFonts w:ascii="Times New Roman" w:hAnsi="Times New Roman" w:cs="Times New Roman"/>
          <w:sz w:val="28"/>
          <w:szCs w:val="28"/>
          <w:lang w:val="sr-Latn-RS"/>
        </w:rPr>
        <w:t>47/</w:t>
      </w:r>
      <w:r w:rsidR="00A347B0">
        <w:rPr>
          <w:rFonts w:ascii="Times New Roman" w:hAnsi="Times New Roman" w:cs="Times New Roman"/>
          <w:sz w:val="28"/>
          <w:szCs w:val="28"/>
          <w:lang w:val="sr-Cyrl-RS"/>
        </w:rPr>
        <w:t>20</w:t>
      </w:r>
      <w:r w:rsidR="00422EC7">
        <w:rPr>
          <w:rFonts w:ascii="Times New Roman" w:hAnsi="Times New Roman" w:cs="Times New Roman"/>
          <w:sz w:val="28"/>
          <w:szCs w:val="28"/>
          <w:lang w:val="sr-Latn-RS"/>
        </w:rPr>
        <w:t>18</w:t>
      </w:r>
      <w:r w:rsidR="00EB4761">
        <w:rPr>
          <w:rFonts w:ascii="Times New Roman" w:hAnsi="Times New Roman" w:cs="Times New Roman"/>
          <w:sz w:val="28"/>
          <w:szCs w:val="28"/>
          <w:lang w:val="sr-Cyrl-RS"/>
        </w:rPr>
        <w:t xml:space="preserve"> и 111/2021</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w:t>
      </w:r>
      <w:r w:rsidR="00CD68F5">
        <w:rPr>
          <w:rFonts w:ascii="Times New Roman" w:hAnsi="Times New Roman" w:cs="Times New Roman"/>
          <w:sz w:val="28"/>
          <w:szCs w:val="28"/>
          <w:lang w:val="sr-Cyrl-CS"/>
        </w:rPr>
        <w:t xml:space="preserve">став 1. тачка </w:t>
      </w:r>
      <w:r w:rsidR="00B1107C">
        <w:rPr>
          <w:rFonts w:ascii="Times New Roman" w:hAnsi="Times New Roman" w:cs="Times New Roman"/>
          <w:sz w:val="28"/>
          <w:szCs w:val="28"/>
          <w:lang w:val="sr-Cyrl-CS"/>
        </w:rPr>
        <w:t>2</w:t>
      </w:r>
      <w:r w:rsidR="00F614A8">
        <w:rPr>
          <w:rFonts w:ascii="Times New Roman" w:hAnsi="Times New Roman" w:cs="Times New Roman"/>
          <w:sz w:val="28"/>
          <w:szCs w:val="28"/>
          <w:lang w:val="sr-Cyrl-CS"/>
        </w:rPr>
        <w:t>)</w:t>
      </w:r>
      <w:r w:rsidR="00CD68F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lang w:val="sr-Cyrl-CS"/>
        </w:rPr>
        <w:t xml:space="preserve">Статута Града Ниша („Службени лист Града Ниша“, број </w:t>
      </w:r>
      <w:r w:rsidR="002B7E28" w:rsidRPr="00F01CC5">
        <w:rPr>
          <w:rFonts w:ascii="Times New Roman" w:hAnsi="Times New Roman" w:cs="Times New Roman"/>
          <w:sz w:val="28"/>
          <w:szCs w:val="28"/>
          <w:lang w:val="sr-Cyrl-CS"/>
        </w:rPr>
        <w:t>88/</w:t>
      </w:r>
      <w:r w:rsidR="00A347B0">
        <w:rPr>
          <w:rFonts w:ascii="Times New Roman" w:hAnsi="Times New Roman" w:cs="Times New Roman"/>
          <w:sz w:val="28"/>
          <w:szCs w:val="28"/>
          <w:lang w:val="sr-Cyrl-CS"/>
        </w:rPr>
        <w:t>20</w:t>
      </w:r>
      <w:r w:rsidR="002B7E28" w:rsidRPr="00F01CC5">
        <w:rPr>
          <w:rFonts w:ascii="Times New Roman" w:hAnsi="Times New Roman" w:cs="Times New Roman"/>
          <w:sz w:val="28"/>
          <w:szCs w:val="28"/>
          <w:lang w:val="sr-Cyrl-CS"/>
        </w:rPr>
        <w:t>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w:t>
      </w:r>
      <w:r w:rsidR="00A347B0">
        <w:rPr>
          <w:rFonts w:ascii="Times New Roman" w:hAnsi="Times New Roman" w:cs="Times New Roman"/>
          <w:sz w:val="28"/>
          <w:szCs w:val="28"/>
          <w:lang w:val="sr-Cyrl-CS"/>
        </w:rPr>
        <w:t>20</w:t>
      </w:r>
      <w:r w:rsidR="002B7E28">
        <w:rPr>
          <w:rFonts w:ascii="Times New Roman" w:hAnsi="Times New Roman" w:cs="Times New Roman"/>
          <w:sz w:val="28"/>
          <w:szCs w:val="28"/>
          <w:lang w:val="sr-Cyrl-CS"/>
        </w:rPr>
        <w:t>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w:t>
      </w:r>
      <w:r w:rsidR="00A347B0">
        <w:rPr>
          <w:rFonts w:ascii="Times New Roman" w:hAnsi="Times New Roman" w:cs="Times New Roman"/>
          <w:sz w:val="28"/>
          <w:szCs w:val="28"/>
          <w:lang w:val="sr-Cyrl-RS"/>
        </w:rPr>
        <w:t>20</w:t>
      </w:r>
      <w:r w:rsidR="002B7E28" w:rsidRPr="007A6100">
        <w:rPr>
          <w:rFonts w:ascii="Times New Roman" w:hAnsi="Times New Roman" w:cs="Times New Roman"/>
          <w:sz w:val="28"/>
          <w:szCs w:val="28"/>
          <w:lang w:val="sr-Cyrl-RS"/>
        </w:rPr>
        <w:t>19</w:t>
      </w:r>
      <w:r w:rsidR="00D11646" w:rsidRPr="00F01CC5">
        <w:rPr>
          <w:rFonts w:ascii="Times New Roman" w:hAnsi="Times New Roman" w:cs="Times New Roman"/>
          <w:sz w:val="28"/>
          <w:szCs w:val="28"/>
          <w:lang w:val="sr-Cyrl-CS"/>
        </w:rPr>
        <w:t xml:space="preserve">), </w:t>
      </w:r>
    </w:p>
    <w:p w:rsidR="00D11646" w:rsidRPr="00475864" w:rsidRDefault="00D11646" w:rsidP="00FE53E5">
      <w:pPr>
        <w:spacing w:after="0" w:line="240" w:lineRule="auto"/>
        <w:ind w:firstLine="720"/>
        <w:jc w:val="both"/>
        <w:rPr>
          <w:rFonts w:ascii="Times New Roman" w:hAnsi="Times New Roman" w:cs="Times New Roman"/>
          <w:sz w:val="28"/>
          <w:szCs w:val="28"/>
          <w:u w:val="single"/>
          <w:lang w:val="sr-Cyrl-CS"/>
        </w:rPr>
      </w:pPr>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w:t>
      </w:r>
      <w:proofErr w:type="gramStart"/>
      <w:r w:rsidRPr="00F01CC5">
        <w:rPr>
          <w:rFonts w:ascii="Times New Roman" w:hAnsi="Times New Roman" w:cs="Times New Roman"/>
          <w:sz w:val="28"/>
          <w:szCs w:val="28"/>
          <w:lang w:val="sr-Cyrl-CS"/>
        </w:rPr>
        <w:t>одржаној</w:t>
      </w:r>
      <w:r w:rsidR="008B3F60">
        <w:rPr>
          <w:rFonts w:ascii="Times New Roman" w:hAnsi="Times New Roman" w:cs="Times New Roman"/>
          <w:sz w:val="28"/>
          <w:szCs w:val="28"/>
          <w:lang w:val="sr-Cyrl-CS"/>
        </w:rPr>
        <w:t xml:space="preserve"> </w:t>
      </w:r>
      <w:r w:rsidRPr="00F01CC5">
        <w:rPr>
          <w:rFonts w:ascii="Times New Roman" w:hAnsi="Times New Roman" w:cs="Times New Roman"/>
          <w:sz w:val="28"/>
          <w:szCs w:val="28"/>
          <w:lang w:val="sr-Cyrl-CS"/>
        </w:rPr>
        <w:t xml:space="preserve"> </w:t>
      </w:r>
      <w:r w:rsidR="008B3F60">
        <w:rPr>
          <w:rFonts w:ascii="Times New Roman" w:hAnsi="Times New Roman" w:cs="Times New Roman"/>
          <w:sz w:val="28"/>
          <w:szCs w:val="28"/>
          <w:lang w:val="sr-Cyrl-RS"/>
        </w:rPr>
        <w:t>09</w:t>
      </w:r>
      <w:proofErr w:type="gramEnd"/>
      <w:r w:rsidR="008B3F60">
        <w:rPr>
          <w:rFonts w:ascii="Times New Roman" w:hAnsi="Times New Roman" w:cs="Times New Roman"/>
          <w:sz w:val="28"/>
          <w:szCs w:val="28"/>
          <w:lang w:val="sr-Cyrl-RS"/>
        </w:rPr>
        <w:t>. 9.</w:t>
      </w:r>
      <w:r w:rsidR="00921016">
        <w:rPr>
          <w:rFonts w:ascii="Times New Roman" w:hAnsi="Times New Roman" w:cs="Times New Roman"/>
          <w:sz w:val="28"/>
          <w:szCs w:val="28"/>
          <w:lang w:val="sr-Latn-RS"/>
        </w:rPr>
        <w:t xml:space="preserve"> </w:t>
      </w:r>
      <w:r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sidRPr="00F01CC5">
        <w:rPr>
          <w:rFonts w:ascii="Times New Roman" w:hAnsi="Times New Roman" w:cs="Times New Roman"/>
          <w:sz w:val="28"/>
          <w:szCs w:val="28"/>
          <w:lang w:val="sr-Cyrl-CS"/>
        </w:rPr>
        <w:t>. године, донела је</w:t>
      </w:r>
    </w:p>
    <w:p w:rsidR="00CD68F5" w:rsidRDefault="00CD68F5" w:rsidP="00D11646">
      <w:pPr>
        <w:spacing w:after="0" w:line="240" w:lineRule="auto"/>
        <w:jc w:val="center"/>
        <w:rPr>
          <w:rFonts w:ascii="Times New Roman" w:hAnsi="Times New Roman" w:cs="Times New Roman"/>
          <w:b/>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ИЗМЕНАМА</w:t>
      </w:r>
      <w:r w:rsidR="00B415AE">
        <w:rPr>
          <w:rFonts w:ascii="Times New Roman" w:hAnsi="Times New Roman" w:cs="Times New Roman"/>
          <w:b/>
          <w:sz w:val="28"/>
          <w:szCs w:val="28"/>
          <w:lang w:val="sr-Cyrl-CS"/>
        </w:rPr>
        <w:t xml:space="preserve">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sidR="006B7301">
        <w:rPr>
          <w:rFonts w:ascii="Times New Roman" w:hAnsi="Times New Roman" w:cs="Times New Roman"/>
          <w:b/>
          <w:sz w:val="28"/>
          <w:szCs w:val="28"/>
          <w:lang w:val="sr-Latn-RS"/>
        </w:rPr>
        <w:t>2</w:t>
      </w:r>
      <w:r w:rsidR="00CB4B2E">
        <w:rPr>
          <w:rFonts w:ascii="Times New Roman" w:hAnsi="Times New Roman" w:cs="Times New Roman"/>
          <w:b/>
          <w:sz w:val="28"/>
          <w:szCs w:val="28"/>
          <w:lang w:val="sr-Latn-RS"/>
        </w:rPr>
        <w:t>2</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r w:rsidR="00B415AE">
        <w:rPr>
          <w:rFonts w:ascii="Times New Roman" w:hAnsi="Times New Roman" w:cs="Times New Roman"/>
          <w:sz w:val="28"/>
          <w:szCs w:val="28"/>
          <w:lang w:val="sr-Cyrl-CS"/>
        </w:rPr>
        <w:tab/>
      </w:r>
    </w:p>
    <w:p w:rsidR="007A6100" w:rsidRDefault="005B7543" w:rsidP="007A6100">
      <w:pPr>
        <w:spacing w:after="0"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Pr>
          <w:rFonts w:ascii="Times New Roman" w:hAnsi="Times New Roman" w:cs="Times New Roman"/>
          <w:sz w:val="28"/>
          <w:szCs w:val="28"/>
          <w:lang w:val="sr-Cyrl-CS"/>
        </w:rPr>
        <w:t xml:space="preserve">. годину („Службени лист Града Ниша“, број </w:t>
      </w:r>
      <w:r w:rsidR="00CB4B2E">
        <w:rPr>
          <w:rFonts w:ascii="Times New Roman" w:hAnsi="Times New Roman" w:cs="Times New Roman"/>
          <w:sz w:val="28"/>
          <w:szCs w:val="28"/>
          <w:lang w:val="sr-Latn-RS"/>
        </w:rPr>
        <w:t>124</w:t>
      </w:r>
      <w:r w:rsidR="00FC6593" w:rsidRPr="00EB35A0">
        <w:rPr>
          <w:rFonts w:ascii="Times New Roman" w:hAnsi="Times New Roman" w:cs="Times New Roman"/>
          <w:sz w:val="28"/>
          <w:szCs w:val="28"/>
          <w:lang w:val="sr-Cyrl-RS"/>
        </w:rPr>
        <w:t>/2021</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694A37" w:rsidRPr="00694A37" w:rsidRDefault="00694A37" w:rsidP="00694A37">
      <w:pPr>
        <w:spacing w:after="0" w:line="240" w:lineRule="auto"/>
        <w:jc w:val="center"/>
        <w:rPr>
          <w:rFonts w:ascii="Times New Roman" w:hAnsi="Times New Roman" w:cs="Times New Roman"/>
          <w:sz w:val="28"/>
          <w:szCs w:val="28"/>
          <w:lang w:val="sr-Cyrl-RS"/>
        </w:rPr>
      </w:pPr>
      <w:r>
        <w:rPr>
          <w:rFonts w:ascii="Times New Roman" w:hAnsi="Times New Roman" w:cs="Times New Roman"/>
          <w:sz w:val="28"/>
          <w:szCs w:val="28"/>
          <w:lang w:val="sr-Cyrl-RS"/>
        </w:rPr>
        <w:t>„Члан 1.</w:t>
      </w:r>
    </w:p>
    <w:p w:rsidR="00FE4E6B" w:rsidRDefault="005B7543" w:rsidP="007A6100">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573827" w:rsidRDefault="00573827" w:rsidP="007A6100">
      <w:pPr>
        <w:spacing w:after="0" w:line="240" w:lineRule="auto"/>
        <w:ind w:firstLine="720"/>
        <w:jc w:val="both"/>
        <w:rPr>
          <w:rFonts w:ascii="Times New Roman" w:hAnsi="Times New Roman" w:cs="Times New Roman"/>
          <w:sz w:val="28"/>
          <w:szCs w:val="28"/>
          <w:lang w:val="sr-Latn-RS"/>
        </w:rPr>
      </w:pPr>
    </w:p>
    <w:tbl>
      <w:tblPr>
        <w:tblW w:w="10400" w:type="dxa"/>
        <w:tblInd w:w="103" w:type="dxa"/>
        <w:tblLook w:val="04A0" w:firstRow="1" w:lastRow="0" w:firstColumn="1" w:lastColumn="0" w:noHBand="0" w:noVBand="1"/>
      </w:tblPr>
      <w:tblGrid>
        <w:gridCol w:w="960"/>
        <w:gridCol w:w="5500"/>
        <w:gridCol w:w="2020"/>
        <w:gridCol w:w="1920"/>
      </w:tblGrid>
      <w:tr w:rsidR="00FE4E10" w:rsidRPr="00FE4E10" w:rsidTr="00FE4E10">
        <w:trPr>
          <w:trHeight w:val="20"/>
        </w:trPr>
        <w:tc>
          <w:tcPr>
            <w:tcW w:w="9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А.</w:t>
            </w:r>
          </w:p>
        </w:tc>
        <w:tc>
          <w:tcPr>
            <w:tcW w:w="5500" w:type="dxa"/>
            <w:tcBorders>
              <w:top w:val="single" w:sz="4" w:space="0" w:color="000000"/>
              <w:left w:val="nil"/>
              <w:bottom w:val="single" w:sz="4" w:space="0" w:color="000000"/>
              <w:right w:val="single" w:sz="4" w:space="0" w:color="000000"/>
            </w:tcBorders>
            <w:shd w:val="clear" w:color="000000" w:fill="D9D9D9"/>
            <w:vAlign w:val="center"/>
            <w:hideMark/>
          </w:tcPr>
          <w:p w:rsidR="00FE4E10" w:rsidRPr="00FE4E10" w:rsidRDefault="00FE4E10" w:rsidP="00FE4E10">
            <w:pPr>
              <w:spacing w:after="0" w:line="240" w:lineRule="auto"/>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000000" w:fill="D9D9D9"/>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000000" w:fill="D9D9D9"/>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у динарима</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12.380.841.388</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12.649.543.366</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(7+8) - (4+5)</w:t>
            </w:r>
          </w:p>
        </w:tc>
        <w:tc>
          <w:tcPr>
            <w:tcW w:w="192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FE4E10" w:rsidRPr="00FE4E10" w:rsidRDefault="00FE4E10" w:rsidP="00FE4E10">
            <w:pPr>
              <w:spacing w:after="0" w:line="240" w:lineRule="auto"/>
              <w:jc w:val="right"/>
              <w:rPr>
                <w:rFonts w:ascii="Times New Roman" w:eastAsia="Times New Roman" w:hAnsi="Times New Roman" w:cs="Times New Roman"/>
                <w:b/>
                <w:bCs/>
                <w:color w:val="9C0006"/>
                <w:sz w:val="24"/>
                <w:szCs w:val="24"/>
              </w:rPr>
            </w:pPr>
            <w:r w:rsidRPr="00FE4E10">
              <w:rPr>
                <w:rFonts w:ascii="Times New Roman" w:eastAsia="Times New Roman" w:hAnsi="Times New Roman" w:cs="Times New Roman"/>
                <w:b/>
                <w:bCs/>
                <w:color w:val="9C0006"/>
                <w:sz w:val="24"/>
                <w:szCs w:val="24"/>
              </w:rPr>
              <w:t>-268.701.978</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62</w:t>
            </w:r>
          </w:p>
        </w:tc>
        <w:tc>
          <w:tcPr>
            <w:tcW w:w="1920" w:type="dxa"/>
            <w:tcBorders>
              <w:top w:val="nil"/>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21.000.000</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((7+8) - (4+5)) - 62</w:t>
            </w:r>
          </w:p>
        </w:tc>
        <w:tc>
          <w:tcPr>
            <w:tcW w:w="192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FE4E10" w:rsidRPr="00FE4E10" w:rsidRDefault="00FE4E10" w:rsidP="00FE4E10">
            <w:pPr>
              <w:spacing w:after="0" w:line="240" w:lineRule="auto"/>
              <w:jc w:val="right"/>
              <w:rPr>
                <w:rFonts w:ascii="Times New Roman" w:eastAsia="Times New Roman" w:hAnsi="Times New Roman" w:cs="Times New Roman"/>
                <w:b/>
                <w:bCs/>
                <w:color w:val="9C0006"/>
                <w:sz w:val="24"/>
                <w:szCs w:val="24"/>
              </w:rPr>
            </w:pPr>
            <w:r w:rsidRPr="00FE4E10">
              <w:rPr>
                <w:rFonts w:ascii="Times New Roman" w:eastAsia="Times New Roman" w:hAnsi="Times New Roman" w:cs="Times New Roman"/>
                <w:b/>
                <w:bCs/>
                <w:color w:val="9C0006"/>
                <w:sz w:val="24"/>
                <w:szCs w:val="24"/>
              </w:rPr>
              <w:t>-289.701.978</w:t>
            </w:r>
          </w:p>
        </w:tc>
      </w:tr>
      <w:tr w:rsidR="00FE4E10" w:rsidRPr="00FE4E10" w:rsidTr="00FE4E10">
        <w:trPr>
          <w:trHeight w:val="20"/>
        </w:trPr>
        <w:tc>
          <w:tcPr>
            <w:tcW w:w="104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 </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000000" w:fill="D9D9D9"/>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Б.</w:t>
            </w:r>
          </w:p>
        </w:tc>
        <w:tc>
          <w:tcPr>
            <w:tcW w:w="944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FE4E10" w:rsidRPr="00FE4E10" w:rsidRDefault="00FE4E10" w:rsidP="00FE4E10">
            <w:pPr>
              <w:spacing w:after="0" w:line="240" w:lineRule="auto"/>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 xml:space="preserve"> РАЧУН ФИНАНСИРАЊА</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0</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0</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3.</w:t>
            </w:r>
          </w:p>
        </w:tc>
        <w:tc>
          <w:tcPr>
            <w:tcW w:w="5500" w:type="dxa"/>
            <w:tcBorders>
              <w:top w:val="single" w:sz="4" w:space="0" w:color="000000"/>
              <w:left w:val="nil"/>
              <w:bottom w:val="single" w:sz="4" w:space="0" w:color="000000"/>
              <w:right w:val="nil"/>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500.201.978</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6211</w:t>
            </w:r>
          </w:p>
        </w:tc>
        <w:tc>
          <w:tcPr>
            <w:tcW w:w="1920" w:type="dxa"/>
            <w:tcBorders>
              <w:top w:val="nil"/>
              <w:left w:val="nil"/>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21.000.000</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sz w:val="24"/>
                <w:szCs w:val="24"/>
              </w:rPr>
            </w:pPr>
            <w:r w:rsidRPr="00FE4E10">
              <w:rPr>
                <w:rFonts w:ascii="Times New Roman" w:eastAsia="Times New Roman" w:hAnsi="Times New Roman" w:cs="Times New Roman"/>
                <w:sz w:val="24"/>
                <w:szCs w:val="24"/>
              </w:rPr>
              <w:t>210.500.000</w:t>
            </w:r>
          </w:p>
        </w:tc>
      </w:tr>
      <w:tr w:rsidR="00FE4E10" w:rsidRPr="00FE4E10" w:rsidTr="00FE4E10">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FE4E10" w:rsidRPr="00FE4E10" w:rsidRDefault="00FE4E10" w:rsidP="00FE4E10">
            <w:pPr>
              <w:spacing w:after="0" w:line="240" w:lineRule="auto"/>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center"/>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FE4E10" w:rsidRPr="00FE4E10" w:rsidRDefault="00FE4E10" w:rsidP="00FE4E10">
            <w:pPr>
              <w:spacing w:after="0" w:line="240" w:lineRule="auto"/>
              <w:jc w:val="right"/>
              <w:rPr>
                <w:rFonts w:ascii="Times New Roman" w:eastAsia="Times New Roman" w:hAnsi="Times New Roman" w:cs="Times New Roman"/>
                <w:b/>
                <w:bCs/>
                <w:sz w:val="24"/>
                <w:szCs w:val="24"/>
              </w:rPr>
            </w:pPr>
            <w:r w:rsidRPr="00FE4E10">
              <w:rPr>
                <w:rFonts w:ascii="Times New Roman" w:eastAsia="Times New Roman" w:hAnsi="Times New Roman" w:cs="Times New Roman"/>
                <w:b/>
                <w:bCs/>
                <w:sz w:val="24"/>
                <w:szCs w:val="24"/>
              </w:rPr>
              <w:t>268.701.978</w:t>
            </w:r>
          </w:p>
        </w:tc>
      </w:tr>
    </w:tbl>
    <w:p w:rsidR="00FE4E10" w:rsidRDefault="00FE4E10" w:rsidP="00474060">
      <w:pPr>
        <w:spacing w:line="240" w:lineRule="auto"/>
        <w:jc w:val="center"/>
        <w:rPr>
          <w:rFonts w:ascii="Times New Roman" w:hAnsi="Times New Roman" w:cs="Times New Roman"/>
          <w:sz w:val="28"/>
          <w:szCs w:val="28"/>
          <w:lang w:val="sr-Latn-RS"/>
        </w:rPr>
      </w:pPr>
    </w:p>
    <w:p w:rsidR="00474060" w:rsidRPr="003C20F8" w:rsidRDefault="00474060" w:rsidP="00474060">
      <w:pPr>
        <w:spacing w:line="240" w:lineRule="auto"/>
        <w:jc w:val="center"/>
        <w:rPr>
          <w:rFonts w:ascii="Times New Roman" w:hAnsi="Times New Roman" w:cs="Times New Roman"/>
          <w:sz w:val="28"/>
          <w:szCs w:val="28"/>
          <w:lang w:val="sr-Latn-RS"/>
        </w:rPr>
      </w:pPr>
      <w:r w:rsidRPr="0090106E">
        <w:rPr>
          <w:rFonts w:ascii="Times New Roman" w:hAnsi="Times New Roman" w:cs="Times New Roman"/>
          <w:sz w:val="28"/>
          <w:szCs w:val="28"/>
          <w:lang w:val="sr-Cyrl-CS"/>
        </w:rPr>
        <w:lastRenderedPageBreak/>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694A37" w:rsidRDefault="00694A37" w:rsidP="00694A37">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w:t>
      </w:r>
      <w:r w:rsidRPr="0090106E">
        <w:rPr>
          <w:rFonts w:ascii="Times New Roman" w:hAnsi="Times New Roman" w:cs="Times New Roman"/>
          <w:sz w:val="28"/>
          <w:szCs w:val="28"/>
          <w:lang w:val="sr-Cyrl-CS"/>
        </w:rPr>
        <w:t>Члан 2.</w:t>
      </w:r>
    </w:p>
    <w:p w:rsidR="00474060" w:rsidRPr="003C20F8" w:rsidRDefault="00474060" w:rsidP="007A6100">
      <w:pPr>
        <w:spacing w:line="240" w:lineRule="auto"/>
        <w:ind w:firstLine="720"/>
        <w:jc w:val="both"/>
        <w:rPr>
          <w:rFonts w:ascii="Times New Roman" w:hAnsi="Times New Roman" w:cs="Times New Roman"/>
          <w:sz w:val="28"/>
          <w:szCs w:val="28"/>
          <w:lang w:val="sr-Cyrl-CS"/>
        </w:rPr>
      </w:pPr>
      <w:r w:rsidRPr="00926C40">
        <w:rPr>
          <w:rFonts w:ascii="Times New Roman" w:hAnsi="Times New Roman" w:cs="Times New Roman"/>
          <w:sz w:val="28"/>
          <w:szCs w:val="28"/>
          <w:lang w:val="sr-Cyrl-CS"/>
        </w:rPr>
        <w:t>Буџет за 20</w:t>
      </w:r>
      <w:r w:rsidR="00C9388A" w:rsidRPr="00926C40">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sidRPr="00926C40">
        <w:rPr>
          <w:rFonts w:ascii="Times New Roman" w:hAnsi="Times New Roman" w:cs="Times New Roman"/>
          <w:sz w:val="28"/>
          <w:szCs w:val="28"/>
          <w:lang w:val="sr-Cyrl-CS"/>
        </w:rPr>
        <w:t>. годину састоји се од:</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Прихода и примања </w:t>
      </w:r>
      <w:r w:rsidRPr="006A63DD">
        <w:rPr>
          <w:rFonts w:ascii="Times New Roman" w:eastAsia="Times New Roman" w:hAnsi="Times New Roman" w:cs="Times New Roman"/>
          <w:bCs/>
          <w:sz w:val="28"/>
          <w:szCs w:val="28"/>
        </w:rPr>
        <w:t>од продаје нефинансијске имовине</w:t>
      </w:r>
      <w:r w:rsidR="006B7072" w:rsidRPr="006A63DD">
        <w:rPr>
          <w:rFonts w:ascii="Times New Roman" w:eastAsia="Times New Roman" w:hAnsi="Times New Roman" w:cs="Times New Roman"/>
          <w:bCs/>
          <w:sz w:val="28"/>
          <w:szCs w:val="28"/>
          <w:lang w:val="sr-Cyrl-CS"/>
        </w:rPr>
        <w:t xml:space="preserve"> </w:t>
      </w:r>
      <w:r w:rsidRPr="006A63DD">
        <w:rPr>
          <w:rFonts w:ascii="Times New Roman" w:hAnsi="Times New Roman" w:cs="Times New Roman"/>
          <w:sz w:val="28"/>
          <w:szCs w:val="28"/>
          <w:lang w:val="sr-Cyrl-CS"/>
        </w:rPr>
        <w:t xml:space="preserve">у износу од </w:t>
      </w:r>
      <w:r w:rsidR="00DF7B58" w:rsidRPr="006A63DD">
        <w:rPr>
          <w:rFonts w:ascii="Times New Roman" w:eastAsia="Times New Roman" w:hAnsi="Times New Roman" w:cs="Times New Roman"/>
          <w:sz w:val="28"/>
          <w:szCs w:val="28"/>
        </w:rPr>
        <w:t>1</w:t>
      </w:r>
      <w:r w:rsidR="006A63DD" w:rsidRPr="006A63DD">
        <w:rPr>
          <w:rFonts w:ascii="Times New Roman" w:eastAsia="Times New Roman" w:hAnsi="Times New Roman" w:cs="Times New Roman"/>
          <w:sz w:val="28"/>
          <w:szCs w:val="28"/>
        </w:rPr>
        <w:t>2</w:t>
      </w:r>
      <w:r w:rsidR="004A0745" w:rsidRPr="006A63DD">
        <w:rPr>
          <w:rFonts w:ascii="Times New Roman" w:eastAsia="Times New Roman" w:hAnsi="Times New Roman" w:cs="Times New Roman"/>
          <w:sz w:val="28"/>
          <w:szCs w:val="28"/>
        </w:rPr>
        <w:t>.</w:t>
      </w:r>
      <w:r w:rsidR="006A63DD" w:rsidRPr="006A63DD">
        <w:rPr>
          <w:rFonts w:ascii="Times New Roman" w:eastAsia="Times New Roman" w:hAnsi="Times New Roman" w:cs="Times New Roman"/>
          <w:sz w:val="28"/>
          <w:szCs w:val="28"/>
        </w:rPr>
        <w:t>380</w:t>
      </w:r>
      <w:r w:rsidR="006A63DD" w:rsidRPr="006A63DD">
        <w:rPr>
          <w:rFonts w:ascii="Times New Roman" w:eastAsia="Times New Roman" w:hAnsi="Times New Roman" w:cs="Times New Roman"/>
          <w:sz w:val="28"/>
          <w:szCs w:val="28"/>
          <w:lang w:val="sr-Cyrl-RS"/>
        </w:rPr>
        <w:t>.</w:t>
      </w:r>
      <w:r w:rsidR="006A63DD" w:rsidRPr="006A63DD">
        <w:rPr>
          <w:rFonts w:ascii="Times New Roman" w:eastAsia="Times New Roman" w:hAnsi="Times New Roman" w:cs="Times New Roman"/>
          <w:sz w:val="28"/>
          <w:szCs w:val="28"/>
          <w:lang w:val="sr-Latn-RS"/>
        </w:rPr>
        <w:t>841</w:t>
      </w:r>
      <w:r w:rsidR="00573827" w:rsidRPr="006A63DD">
        <w:rPr>
          <w:rFonts w:ascii="Times New Roman" w:eastAsia="Times New Roman" w:hAnsi="Times New Roman" w:cs="Times New Roman"/>
          <w:sz w:val="28"/>
          <w:szCs w:val="28"/>
          <w:lang w:val="sr-Cyrl-RS"/>
        </w:rPr>
        <w:t>.</w:t>
      </w:r>
      <w:r w:rsidR="006A63DD" w:rsidRPr="006A63DD">
        <w:rPr>
          <w:rFonts w:ascii="Times New Roman" w:eastAsia="Times New Roman" w:hAnsi="Times New Roman" w:cs="Times New Roman"/>
          <w:sz w:val="28"/>
          <w:szCs w:val="28"/>
          <w:lang w:val="sr-Latn-RS"/>
        </w:rPr>
        <w:t>388</w:t>
      </w:r>
      <w:r w:rsidR="004A0745" w:rsidRPr="006A63DD">
        <w:rPr>
          <w:rFonts w:ascii="Times New Roman" w:eastAsia="Times New Roman" w:hAnsi="Times New Roman" w:cs="Times New Roman"/>
          <w:sz w:val="28"/>
          <w:szCs w:val="28"/>
        </w:rPr>
        <w:t xml:space="preserve"> </w:t>
      </w:r>
      <w:r w:rsidRPr="006A63DD">
        <w:rPr>
          <w:rFonts w:ascii="Times New Roman" w:hAnsi="Times New Roman" w:cs="Times New Roman"/>
          <w:sz w:val="28"/>
          <w:szCs w:val="28"/>
          <w:lang w:val="sr-Cyrl-CS"/>
        </w:rPr>
        <w:t>динар</w:t>
      </w:r>
      <w:r w:rsidR="006A63DD" w:rsidRPr="006A63DD">
        <w:rPr>
          <w:rFonts w:ascii="Times New Roman" w:hAnsi="Times New Roman" w:cs="Times New Roman"/>
          <w:sz w:val="28"/>
          <w:szCs w:val="28"/>
          <w:lang w:val="sr-Latn-RS"/>
        </w:rPr>
        <w:t>a</w:t>
      </w:r>
      <w:r w:rsidRPr="006A63DD">
        <w:rPr>
          <w:rFonts w:ascii="Times New Roman" w:hAnsi="Times New Roman" w:cs="Times New Roman"/>
          <w:sz w:val="28"/>
          <w:szCs w:val="28"/>
          <w:lang w:val="sr-Cyrl-CS"/>
        </w:rPr>
        <w:t>;</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Расхода и издатака </w:t>
      </w:r>
      <w:r w:rsidRPr="006A63DD">
        <w:rPr>
          <w:rFonts w:ascii="Times New Roman" w:eastAsia="Times New Roman" w:hAnsi="Times New Roman" w:cs="Times New Roman"/>
          <w:bCs/>
          <w:sz w:val="28"/>
          <w:szCs w:val="28"/>
        </w:rPr>
        <w:t>за набавку нефинансијске имовине</w:t>
      </w:r>
      <w:r w:rsidR="00036F6B" w:rsidRPr="006A63DD">
        <w:rPr>
          <w:rFonts w:ascii="Times New Roman" w:eastAsia="Times New Roman" w:hAnsi="Times New Roman" w:cs="Times New Roman"/>
          <w:bCs/>
          <w:sz w:val="28"/>
          <w:szCs w:val="28"/>
          <w:lang w:val="sr-Cyrl-CS"/>
        </w:rPr>
        <w:t xml:space="preserve"> </w:t>
      </w:r>
      <w:r w:rsidRPr="006A63DD">
        <w:rPr>
          <w:rFonts w:ascii="Times New Roman" w:hAnsi="Times New Roman" w:cs="Times New Roman"/>
          <w:sz w:val="28"/>
          <w:szCs w:val="28"/>
          <w:lang w:val="sr-Cyrl-CS"/>
        </w:rPr>
        <w:t xml:space="preserve">у износу од </w:t>
      </w:r>
      <w:r w:rsidR="004A0745" w:rsidRPr="006A63DD">
        <w:rPr>
          <w:rFonts w:ascii="Times New Roman" w:eastAsia="Times New Roman" w:hAnsi="Times New Roman" w:cs="Times New Roman"/>
          <w:sz w:val="28"/>
          <w:szCs w:val="28"/>
        </w:rPr>
        <w:t>1</w:t>
      </w:r>
      <w:r w:rsidR="006A63DD" w:rsidRPr="006A63DD">
        <w:rPr>
          <w:rFonts w:ascii="Times New Roman" w:eastAsia="Times New Roman" w:hAnsi="Times New Roman" w:cs="Times New Roman"/>
          <w:sz w:val="28"/>
          <w:szCs w:val="28"/>
        </w:rPr>
        <w:t>2</w:t>
      </w:r>
      <w:r w:rsidR="004A0745" w:rsidRPr="006A63DD">
        <w:rPr>
          <w:rFonts w:ascii="Times New Roman" w:eastAsia="Times New Roman" w:hAnsi="Times New Roman" w:cs="Times New Roman"/>
          <w:sz w:val="28"/>
          <w:szCs w:val="28"/>
        </w:rPr>
        <w:t>.</w:t>
      </w:r>
      <w:r w:rsidR="00FE4E10">
        <w:rPr>
          <w:rFonts w:ascii="Times New Roman" w:eastAsia="Times New Roman" w:hAnsi="Times New Roman" w:cs="Times New Roman"/>
          <w:sz w:val="28"/>
          <w:szCs w:val="28"/>
        </w:rPr>
        <w:t>649</w:t>
      </w:r>
      <w:r w:rsidR="004A0745" w:rsidRPr="006A63DD">
        <w:rPr>
          <w:rFonts w:ascii="Times New Roman" w:eastAsia="Times New Roman" w:hAnsi="Times New Roman" w:cs="Times New Roman"/>
          <w:sz w:val="28"/>
          <w:szCs w:val="28"/>
        </w:rPr>
        <w:t>.</w:t>
      </w:r>
      <w:r w:rsidR="00FE4E10">
        <w:rPr>
          <w:rFonts w:ascii="Times New Roman" w:eastAsia="Times New Roman" w:hAnsi="Times New Roman" w:cs="Times New Roman"/>
          <w:sz w:val="28"/>
          <w:szCs w:val="28"/>
        </w:rPr>
        <w:t>5</w:t>
      </w:r>
      <w:r w:rsidR="00F041FC" w:rsidRPr="006A63DD">
        <w:rPr>
          <w:rFonts w:ascii="Times New Roman" w:eastAsia="Times New Roman" w:hAnsi="Times New Roman" w:cs="Times New Roman"/>
          <w:sz w:val="28"/>
          <w:szCs w:val="28"/>
          <w:lang w:val="sr-Latn-RS"/>
        </w:rPr>
        <w:t>4</w:t>
      </w:r>
      <w:r w:rsidR="006A63DD" w:rsidRPr="006A63DD">
        <w:rPr>
          <w:rFonts w:ascii="Times New Roman" w:eastAsia="Times New Roman" w:hAnsi="Times New Roman" w:cs="Times New Roman"/>
          <w:sz w:val="28"/>
          <w:szCs w:val="28"/>
          <w:lang w:val="sr-Latn-RS"/>
        </w:rPr>
        <w:t>3</w:t>
      </w:r>
      <w:r w:rsidR="004A0745" w:rsidRPr="006A63DD">
        <w:rPr>
          <w:rFonts w:ascii="Times New Roman" w:eastAsia="Times New Roman" w:hAnsi="Times New Roman" w:cs="Times New Roman"/>
          <w:sz w:val="28"/>
          <w:szCs w:val="28"/>
        </w:rPr>
        <w:t>.</w:t>
      </w:r>
      <w:r w:rsidR="00573827" w:rsidRPr="006A63DD">
        <w:rPr>
          <w:rFonts w:ascii="Times New Roman" w:eastAsia="Times New Roman" w:hAnsi="Times New Roman" w:cs="Times New Roman"/>
          <w:sz w:val="28"/>
          <w:szCs w:val="28"/>
          <w:lang w:val="sr-Cyrl-RS"/>
        </w:rPr>
        <w:t>3</w:t>
      </w:r>
      <w:r w:rsidR="006A63DD" w:rsidRPr="006A63DD">
        <w:rPr>
          <w:rFonts w:ascii="Times New Roman" w:eastAsia="Times New Roman" w:hAnsi="Times New Roman" w:cs="Times New Roman"/>
          <w:sz w:val="28"/>
          <w:szCs w:val="28"/>
          <w:lang w:val="sr-Latn-RS"/>
        </w:rPr>
        <w:t>66</w:t>
      </w:r>
      <w:r w:rsidR="004A0745" w:rsidRPr="006A63DD">
        <w:rPr>
          <w:rFonts w:ascii="Times New Roman" w:eastAsia="Times New Roman" w:hAnsi="Times New Roman" w:cs="Times New Roman"/>
          <w:sz w:val="28"/>
          <w:szCs w:val="28"/>
        </w:rPr>
        <w:t xml:space="preserve"> </w:t>
      </w:r>
      <w:r w:rsidRPr="006A63DD">
        <w:rPr>
          <w:rFonts w:ascii="Times New Roman" w:hAnsi="Times New Roman" w:cs="Times New Roman"/>
          <w:sz w:val="28"/>
          <w:szCs w:val="28"/>
          <w:lang w:val="sr-Cyrl-CS"/>
        </w:rPr>
        <w:t>динара,</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Буџетског </w:t>
      </w:r>
      <w:r w:rsidR="00573827" w:rsidRPr="006A63DD">
        <w:rPr>
          <w:rFonts w:ascii="Times New Roman" w:hAnsi="Times New Roman" w:cs="Times New Roman"/>
          <w:sz w:val="28"/>
          <w:szCs w:val="28"/>
          <w:lang w:val="sr-Cyrl-CS"/>
        </w:rPr>
        <w:t>де</w:t>
      </w:r>
      <w:r w:rsidR="000A714A" w:rsidRPr="006A63DD">
        <w:rPr>
          <w:rFonts w:ascii="Times New Roman" w:hAnsi="Times New Roman" w:cs="Times New Roman"/>
          <w:sz w:val="28"/>
          <w:szCs w:val="28"/>
          <w:lang w:val="sr-Cyrl-CS"/>
        </w:rPr>
        <w:t>ф</w:t>
      </w:r>
      <w:r w:rsidRPr="006A63DD">
        <w:rPr>
          <w:rFonts w:ascii="Times New Roman" w:hAnsi="Times New Roman" w:cs="Times New Roman"/>
          <w:sz w:val="28"/>
          <w:szCs w:val="28"/>
          <w:lang w:val="sr-Cyrl-CS"/>
        </w:rPr>
        <w:t xml:space="preserve">ицита у износу од </w:t>
      </w:r>
      <w:r w:rsidR="00FE4E10">
        <w:rPr>
          <w:rFonts w:ascii="Times New Roman" w:hAnsi="Times New Roman" w:cs="Times New Roman"/>
          <w:sz w:val="28"/>
          <w:szCs w:val="28"/>
          <w:lang w:val="sr-Latn-RS"/>
        </w:rPr>
        <w:t>2</w:t>
      </w:r>
      <w:r w:rsidR="006A63DD">
        <w:rPr>
          <w:rFonts w:ascii="Times New Roman" w:hAnsi="Times New Roman" w:cs="Times New Roman"/>
          <w:sz w:val="28"/>
          <w:szCs w:val="28"/>
          <w:lang w:val="sr-Latn-RS"/>
        </w:rPr>
        <w:t>6</w:t>
      </w:r>
      <w:r w:rsidR="00FE4E10">
        <w:rPr>
          <w:rFonts w:ascii="Times New Roman" w:hAnsi="Times New Roman" w:cs="Times New Roman"/>
          <w:sz w:val="28"/>
          <w:szCs w:val="28"/>
          <w:lang w:val="sr-Latn-RS"/>
        </w:rPr>
        <w:t>8</w:t>
      </w:r>
      <w:r w:rsidR="00573827" w:rsidRPr="006A63DD">
        <w:rPr>
          <w:rFonts w:ascii="Times New Roman" w:hAnsi="Times New Roman" w:cs="Times New Roman"/>
          <w:sz w:val="28"/>
          <w:szCs w:val="28"/>
          <w:lang w:val="sr-Cyrl-CS"/>
        </w:rPr>
        <w:t>.</w:t>
      </w:r>
      <w:r w:rsidR="00FE4E10">
        <w:rPr>
          <w:rFonts w:ascii="Times New Roman" w:hAnsi="Times New Roman" w:cs="Times New Roman"/>
          <w:sz w:val="28"/>
          <w:szCs w:val="28"/>
          <w:lang w:val="sr-Latn-RS"/>
        </w:rPr>
        <w:t>7</w:t>
      </w:r>
      <w:r w:rsidR="006A63DD" w:rsidRPr="006A63DD">
        <w:rPr>
          <w:rFonts w:ascii="Times New Roman" w:hAnsi="Times New Roman" w:cs="Times New Roman"/>
          <w:sz w:val="28"/>
          <w:szCs w:val="28"/>
          <w:lang w:val="sr-Latn-RS"/>
        </w:rPr>
        <w:t>01.978</w:t>
      </w:r>
      <w:r w:rsidR="00EE427B" w:rsidRPr="006A63DD">
        <w:rPr>
          <w:rFonts w:ascii="Times New Roman" w:hAnsi="Times New Roman" w:cs="Times New Roman"/>
          <w:sz w:val="28"/>
          <w:szCs w:val="28"/>
          <w:lang w:val="sr-Cyrl-CS"/>
        </w:rPr>
        <w:t xml:space="preserve"> </w:t>
      </w:r>
      <w:r w:rsidRPr="006A63DD">
        <w:rPr>
          <w:rFonts w:ascii="Times New Roman" w:hAnsi="Times New Roman" w:cs="Times New Roman"/>
          <w:sz w:val="28"/>
          <w:szCs w:val="28"/>
          <w:lang w:val="sr-Cyrl-CS"/>
        </w:rPr>
        <w:t>динара;</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Укупног фискалног дефицита у износу од </w:t>
      </w:r>
      <w:r w:rsidR="00FE4E10">
        <w:rPr>
          <w:rFonts w:ascii="Times New Roman" w:hAnsi="Times New Roman" w:cs="Times New Roman"/>
          <w:sz w:val="28"/>
          <w:szCs w:val="28"/>
          <w:lang w:val="sr-Latn-RS"/>
        </w:rPr>
        <w:t>289</w:t>
      </w:r>
      <w:r w:rsidR="006A63DD" w:rsidRPr="006A63DD">
        <w:rPr>
          <w:rFonts w:ascii="Times New Roman" w:hAnsi="Times New Roman" w:cs="Times New Roman"/>
          <w:sz w:val="28"/>
          <w:szCs w:val="28"/>
          <w:lang w:val="sr-Cyrl-CS"/>
        </w:rPr>
        <w:t>.</w:t>
      </w:r>
      <w:r w:rsidR="00FE4E10">
        <w:rPr>
          <w:rFonts w:ascii="Times New Roman" w:hAnsi="Times New Roman" w:cs="Times New Roman"/>
          <w:sz w:val="28"/>
          <w:szCs w:val="28"/>
          <w:lang w:val="sr-Latn-RS"/>
        </w:rPr>
        <w:t>7</w:t>
      </w:r>
      <w:r w:rsidR="006A63DD" w:rsidRPr="006A63DD">
        <w:rPr>
          <w:rFonts w:ascii="Times New Roman" w:hAnsi="Times New Roman" w:cs="Times New Roman"/>
          <w:sz w:val="28"/>
          <w:szCs w:val="28"/>
          <w:lang w:val="sr-Latn-RS"/>
        </w:rPr>
        <w:t>01.978</w:t>
      </w:r>
      <w:r w:rsidR="006A63DD" w:rsidRPr="006A63DD">
        <w:rPr>
          <w:rFonts w:ascii="Times New Roman" w:hAnsi="Times New Roman" w:cs="Times New Roman"/>
          <w:sz w:val="28"/>
          <w:szCs w:val="28"/>
          <w:lang w:val="sr-Cyrl-CS"/>
        </w:rPr>
        <w:t xml:space="preserve"> </w:t>
      </w:r>
      <w:r w:rsidRPr="006A63DD">
        <w:rPr>
          <w:rFonts w:ascii="Times New Roman" w:hAnsi="Times New Roman" w:cs="Times New Roman"/>
          <w:sz w:val="28"/>
          <w:szCs w:val="28"/>
          <w:lang w:val="sr-Cyrl-CS"/>
        </w:rPr>
        <w:t>динара.</w:t>
      </w:r>
    </w:p>
    <w:p w:rsidR="005A2BD8" w:rsidRPr="00573827"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694A37" w:rsidP="00590D76">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 ч</w:t>
      </w:r>
      <w:r w:rsidR="00590D76" w:rsidRPr="000A714A">
        <w:rPr>
          <w:rFonts w:ascii="Times New Roman" w:hAnsi="Times New Roman" w:cs="Times New Roman"/>
          <w:sz w:val="28"/>
          <w:szCs w:val="28"/>
          <w:lang w:val="sr-Cyrl-CS"/>
        </w:rPr>
        <w:t>лан</w:t>
      </w:r>
      <w:r>
        <w:rPr>
          <w:rFonts w:ascii="Times New Roman" w:hAnsi="Times New Roman" w:cs="Times New Roman"/>
          <w:sz w:val="28"/>
          <w:szCs w:val="28"/>
          <w:lang w:val="sr-Cyrl-CS"/>
        </w:rPr>
        <w:t>у</w:t>
      </w:r>
      <w:r w:rsidR="00590D76" w:rsidRPr="000A714A">
        <w:rPr>
          <w:rFonts w:ascii="Times New Roman" w:hAnsi="Times New Roman" w:cs="Times New Roman"/>
          <w:sz w:val="28"/>
          <w:szCs w:val="28"/>
          <w:lang w:val="sr-Cyrl-CS"/>
        </w:rPr>
        <w:t xml:space="preserve"> </w:t>
      </w:r>
      <w:r w:rsidR="00590D76" w:rsidRPr="000A714A">
        <w:rPr>
          <w:rFonts w:ascii="Times New Roman" w:hAnsi="Times New Roman" w:cs="Times New Roman"/>
          <w:sz w:val="28"/>
          <w:szCs w:val="28"/>
          <w:lang w:val="sr-Latn-RS"/>
        </w:rPr>
        <w:t>3</w:t>
      </w:r>
      <w:r w:rsidR="00590D76"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2478E7" w:rsidRPr="00FE4E10">
        <w:rPr>
          <w:rFonts w:ascii="Times New Roman" w:hAnsi="Times New Roman" w:cs="Times New Roman"/>
          <w:sz w:val="28"/>
          <w:szCs w:val="28"/>
          <w:lang w:val="sr-Cyrl-RS"/>
        </w:rPr>
        <w:t>2</w:t>
      </w:r>
      <w:r w:rsidR="004E63D8" w:rsidRPr="00FE4E10">
        <w:rPr>
          <w:rFonts w:ascii="Times New Roman" w:hAnsi="Times New Roman" w:cs="Times New Roman"/>
          <w:sz w:val="28"/>
          <w:szCs w:val="28"/>
          <w:lang w:val="sr-Latn-RS"/>
        </w:rPr>
        <w:t>0.000.000</w:t>
      </w:r>
      <w:r w:rsidR="00926C40" w:rsidRPr="00FE4E10">
        <w:rPr>
          <w:rFonts w:ascii="Times New Roman" w:hAnsi="Times New Roman" w:cs="Times New Roman"/>
          <w:sz w:val="28"/>
          <w:szCs w:val="28"/>
          <w:lang w:val="sr-Latn-RS"/>
        </w:rPr>
        <w:t xml:space="preserve"> </w:t>
      </w:r>
      <w:r w:rsidRPr="003C20F8">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694A37" w:rsidRDefault="00694A37" w:rsidP="00694A37">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„Члан 5.</w:t>
      </w:r>
    </w:p>
    <w:p w:rsidR="00694A37" w:rsidRDefault="00694A37" w:rsidP="00694A37">
      <w:pPr>
        <w:spacing w:after="0" w:line="240" w:lineRule="auto"/>
        <w:jc w:val="center"/>
        <w:rPr>
          <w:rFonts w:ascii="Times New Roman" w:hAnsi="Times New Roman" w:cs="Times New Roman"/>
          <w:sz w:val="28"/>
          <w:szCs w:val="28"/>
          <w:lang w:val="sr-Cyrl-CS"/>
        </w:rPr>
      </w:pPr>
    </w:p>
    <w:p w:rsidR="005F56D7" w:rsidRDefault="005B7543" w:rsidP="00694A37">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E94C2E" w:rsidRPr="00E94C2E">
        <w:rPr>
          <w:rFonts w:ascii="Times New Roman" w:hAnsi="Times New Roman" w:cs="Times New Roman"/>
          <w:sz w:val="28"/>
          <w:szCs w:val="28"/>
          <w:lang w:val="sr-Latn-RS"/>
        </w:rPr>
        <w:t>12.881.043.366</w:t>
      </w:r>
      <w:r w:rsidR="00A9690B" w:rsidRPr="00E94C2E">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778" w:type="dxa"/>
        <w:tblInd w:w="103" w:type="dxa"/>
        <w:tblLook w:val="04A0" w:firstRow="1" w:lastRow="0" w:firstColumn="1" w:lastColumn="0" w:noHBand="0" w:noVBand="1"/>
      </w:tblPr>
      <w:tblGrid>
        <w:gridCol w:w="720"/>
        <w:gridCol w:w="740"/>
        <w:gridCol w:w="560"/>
        <w:gridCol w:w="6774"/>
        <w:gridCol w:w="1984"/>
      </w:tblGrid>
      <w:tr w:rsidR="00F30CB2" w:rsidRPr="00F30CB2" w:rsidTr="00F30CB2">
        <w:trPr>
          <w:cantSplit/>
          <w:trHeight w:val="2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Група</w:t>
            </w:r>
          </w:p>
        </w:tc>
        <w:tc>
          <w:tcPr>
            <w:tcW w:w="6774" w:type="dxa"/>
            <w:vMerge w:val="restart"/>
            <w:tcBorders>
              <w:top w:val="single" w:sz="4" w:space="0" w:color="auto"/>
              <w:left w:val="single" w:sz="4" w:space="0" w:color="auto"/>
              <w:bottom w:val="single" w:sz="4" w:space="0" w:color="auto"/>
              <w:right w:val="nil"/>
            </w:tcBorders>
            <w:shd w:val="clear" w:color="auto" w:fill="auto"/>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О   П   И  С</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План за 2022. годину </w:t>
            </w:r>
          </w:p>
        </w:tc>
      </w:tr>
      <w:tr w:rsidR="00F30CB2" w:rsidRPr="00F30CB2" w:rsidTr="00F30CB2">
        <w:trPr>
          <w:cantSplit/>
          <w:trHeight w:val="9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6774" w:type="dxa"/>
            <w:vMerge/>
            <w:tcBorders>
              <w:top w:val="single" w:sz="4" w:space="0" w:color="auto"/>
              <w:left w:val="single" w:sz="4" w:space="0" w:color="auto"/>
              <w:bottom w:val="single" w:sz="4" w:space="0" w:color="auto"/>
              <w:right w:val="nil"/>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w:t>
            </w:r>
          </w:p>
        </w:tc>
        <w:tc>
          <w:tcPr>
            <w:tcW w:w="74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w:t>
            </w:r>
          </w:p>
        </w:tc>
        <w:tc>
          <w:tcPr>
            <w:tcW w:w="56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w:t>
            </w:r>
          </w:p>
        </w:tc>
        <w:tc>
          <w:tcPr>
            <w:tcW w:w="6774" w:type="dxa"/>
            <w:tcBorders>
              <w:top w:val="nil"/>
              <w:left w:val="nil"/>
              <w:bottom w:val="single" w:sz="4" w:space="0" w:color="auto"/>
              <w:right w:val="single" w:sz="4" w:space="0" w:color="auto"/>
            </w:tcBorders>
            <w:shd w:val="clear" w:color="auto" w:fill="auto"/>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w:t>
            </w:r>
          </w:p>
        </w:tc>
      </w:tr>
      <w:tr w:rsidR="00F30CB2" w:rsidRPr="00F30CB2" w:rsidTr="00F30CB2">
        <w:trPr>
          <w:cantSplit/>
          <w:trHeight w:val="20"/>
        </w:trPr>
        <w:tc>
          <w:tcPr>
            <w:tcW w:w="72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I</w:t>
            </w:r>
          </w:p>
        </w:tc>
        <w:tc>
          <w:tcPr>
            <w:tcW w:w="74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И ПРИМАЊА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12.380.841.388</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7</w:t>
            </w: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Текући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12.336.741.388</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71</w:t>
            </w: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Порези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10.030.151.366</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7.548.366.366</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фонд зарада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25.000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Порези на имовину</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2.045.000.000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добра и услуге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276.760.000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716</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Други порези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73</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Донације, помоћи и трансфери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834.923.022</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Донације и помоћи од међународних организација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18.944.000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Трансфери од других нивоа власти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815.979.022</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74</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Други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1.460.084.000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724.100.000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продаје добара и услуга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466.050.000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Новчане казне и одузета имовинска корист</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157.084.000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744</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Добровољни трансфери од физичких и правних лица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Мешовити и неодређени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112.800.000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77</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Меморандумске ставке за рефундацију расхода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11.583.000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Меморандумске ставке за рефундацију расхода </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11.583.000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b/>
                <w:bCs/>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b/>
                <w:bCs/>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8</w:t>
            </w: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Примања од продаје нефинансијске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44.100.000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81</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Примања од продаје основних средстава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16.900.000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непокретности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16.520.000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покретне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осталих основних средстава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82</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Примањa од продаје залиха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7.200.000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робних резерви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робе за даљу продају</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84</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Примања од продаје природне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20.000.000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841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земљишта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II</w:t>
            </w:r>
          </w:p>
        </w:tc>
        <w:tc>
          <w:tcPr>
            <w:tcW w:w="74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56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6774" w:type="dxa"/>
            <w:tcBorders>
              <w:top w:val="nil"/>
              <w:left w:val="nil"/>
              <w:bottom w:val="single" w:sz="4" w:space="0" w:color="auto"/>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ПРЕНЕТА НЕУТРОШЕНА СРЕДСТВА</w:t>
            </w:r>
          </w:p>
        </w:tc>
        <w:tc>
          <w:tcPr>
            <w:tcW w:w="1984" w:type="dxa"/>
            <w:tcBorders>
              <w:top w:val="nil"/>
              <w:left w:val="nil"/>
              <w:bottom w:val="single" w:sz="4" w:space="0" w:color="auto"/>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500.201.978</w:t>
            </w:r>
          </w:p>
        </w:tc>
      </w:tr>
      <w:tr w:rsidR="00F30CB2" w:rsidRPr="00F30CB2" w:rsidTr="00F30CB2">
        <w:trPr>
          <w:cantSplit/>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6774" w:type="dxa"/>
            <w:tcBorders>
              <w:top w:val="nil"/>
              <w:left w:val="nil"/>
              <w:bottom w:val="single" w:sz="4" w:space="0" w:color="auto"/>
              <w:right w:val="single" w:sz="4" w:space="0" w:color="auto"/>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I + II:</w:t>
            </w:r>
          </w:p>
        </w:tc>
        <w:tc>
          <w:tcPr>
            <w:tcW w:w="1984"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12.881.043.366</w:t>
            </w:r>
          </w:p>
        </w:tc>
      </w:tr>
    </w:tbl>
    <w:p w:rsidR="00E94C2E" w:rsidRDefault="00E94C2E" w:rsidP="003B5626">
      <w:pPr>
        <w:spacing w:line="240" w:lineRule="auto"/>
        <w:ind w:firstLine="720"/>
        <w:jc w:val="both"/>
        <w:rPr>
          <w:rFonts w:ascii="Times New Roman" w:hAnsi="Times New Roman" w:cs="Times New Roman"/>
          <w:sz w:val="28"/>
          <w:szCs w:val="28"/>
          <w:lang w:val="sr-Latn-RS"/>
        </w:rPr>
      </w:pPr>
    </w:p>
    <w:p w:rsidR="00E94C2E" w:rsidRPr="00E94C2E" w:rsidRDefault="00E94C2E" w:rsidP="003B5626">
      <w:pPr>
        <w:spacing w:line="240" w:lineRule="auto"/>
        <w:ind w:firstLine="720"/>
        <w:jc w:val="both"/>
        <w:rPr>
          <w:rFonts w:ascii="Times New Roman" w:hAnsi="Times New Roman" w:cs="Times New Roman"/>
          <w:sz w:val="28"/>
          <w:szCs w:val="28"/>
          <w:lang w:val="sr-Latn-RS"/>
        </w:rPr>
      </w:pPr>
    </w:p>
    <w:tbl>
      <w:tblPr>
        <w:tblW w:w="10405" w:type="dxa"/>
        <w:jc w:val="center"/>
        <w:tblInd w:w="103" w:type="dxa"/>
        <w:tblLook w:val="04A0" w:firstRow="1" w:lastRow="0" w:firstColumn="1" w:lastColumn="0" w:noHBand="0" w:noVBand="1"/>
      </w:tblPr>
      <w:tblGrid>
        <w:gridCol w:w="960"/>
        <w:gridCol w:w="7745"/>
        <w:gridCol w:w="1700"/>
      </w:tblGrid>
      <w:tr w:rsidR="00F237A5" w:rsidRPr="00F237A5" w:rsidTr="00F30CB2">
        <w:trPr>
          <w:trHeight w:val="2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Екон. клас.</w:t>
            </w:r>
          </w:p>
        </w:tc>
        <w:tc>
          <w:tcPr>
            <w:tcW w:w="9445" w:type="dxa"/>
            <w:gridSpan w:val="2"/>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И ПРИМАЊА И ПРЕНЕТА НЕУТРОШЕНА СРЕДСТВА ИЗ РАНИЈИХ ГОДИНА  </w:t>
            </w:r>
          </w:p>
        </w:tc>
      </w:tr>
      <w:tr w:rsidR="00F237A5" w:rsidRPr="00F30CB2" w:rsidTr="00F30CB2">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7745" w:type="dxa"/>
            <w:vMerge w:val="restart"/>
            <w:tcBorders>
              <w:top w:val="nil"/>
              <w:left w:val="single" w:sz="4" w:space="0" w:color="auto"/>
              <w:bottom w:val="single" w:sz="4" w:space="0" w:color="auto"/>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Н  А  З  И  В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План за 2022. годину </w:t>
            </w:r>
          </w:p>
        </w:tc>
      </w:tr>
      <w:tr w:rsidR="00F237A5" w:rsidRPr="00F30CB2" w:rsidTr="00F30CB2">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7745" w:type="dxa"/>
            <w:vMerge/>
            <w:tcBorders>
              <w:top w:val="nil"/>
              <w:left w:val="single" w:sz="4" w:space="0" w:color="auto"/>
              <w:bottom w:val="single" w:sz="4" w:space="0" w:color="auto"/>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r>
      <w:tr w:rsidR="00F237A5" w:rsidRPr="00F30CB2" w:rsidTr="00F30CB2">
        <w:trPr>
          <w:trHeight w:val="20"/>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ТЕКУЋИ ПРИХОДИ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12.336.741.388</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доходак, добит и капиталне добитке које плаћају физичка лица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зараде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6.256.356.366</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приходе од самосталних делатности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711140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приходе од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711183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Самодопринос из прихода од пољопривреде и шумарства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711190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друге приходе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480.000.000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7.548.366.366</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фонд зарада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25.000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Порези на имовину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713120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имовину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713310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наслеђе и поклон</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55.000.000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713420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капиталне трансакције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390.000.000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2.045.000.000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714000</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добра и услуге</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714513</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Комунална такса за држање мотор. </w:t>
            </w:r>
            <w:proofErr w:type="gramStart"/>
            <w:r w:rsidRPr="00F30CB2">
              <w:rPr>
                <w:rFonts w:ascii="Times New Roman" w:eastAsia="Times New Roman" w:hAnsi="Times New Roman" w:cs="Times New Roman"/>
                <w:sz w:val="20"/>
                <w:szCs w:val="20"/>
              </w:rPr>
              <w:t>друм</w:t>
            </w:r>
            <w:proofErr w:type="gramEnd"/>
            <w:r w:rsidRPr="00F30CB2">
              <w:rPr>
                <w:rFonts w:ascii="Times New Roman" w:eastAsia="Times New Roman" w:hAnsi="Times New Roman" w:cs="Times New Roman"/>
                <w:sz w:val="20"/>
                <w:szCs w:val="20"/>
              </w:rPr>
              <w:t xml:space="preserve">. </w:t>
            </w:r>
            <w:proofErr w:type="gramStart"/>
            <w:r w:rsidRPr="00F30CB2">
              <w:rPr>
                <w:rFonts w:ascii="Times New Roman" w:eastAsia="Times New Roman" w:hAnsi="Times New Roman" w:cs="Times New Roman"/>
                <w:sz w:val="20"/>
                <w:szCs w:val="20"/>
              </w:rPr>
              <w:t>и</w:t>
            </w:r>
            <w:proofErr w:type="gramEnd"/>
            <w:r w:rsidRPr="00F30CB2">
              <w:rPr>
                <w:rFonts w:ascii="Times New Roman" w:eastAsia="Times New Roman" w:hAnsi="Times New Roman" w:cs="Times New Roman"/>
                <w:sz w:val="20"/>
                <w:szCs w:val="20"/>
              </w:rPr>
              <w:t xml:space="preserve"> прикљ. возила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140.000.000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714540</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Накнаде за коришћење добара од општег интереса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2.760.000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714552</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Боравишна такса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714553</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Боравишна такса по решењу ЈЛС</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714562</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заштиту и унапређење животне средине</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714564</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постављање објеката, односно средстава за оглашавање и других објеката и средстава</w:t>
            </w:r>
          </w:p>
        </w:tc>
        <w:tc>
          <w:tcPr>
            <w:tcW w:w="1700" w:type="dxa"/>
            <w:tcBorders>
              <w:top w:val="nil"/>
              <w:left w:val="nil"/>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714000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276.760.000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716000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Други порези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716110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Комунална такса на фирму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716000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160.000.000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732000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Донације и помоћи од међународних организација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732241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Капиталне донације од међународних организација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18.944.000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732000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18.944.000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733000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Трансфери од других нивоа власти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Ненаменски трансфери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633.998.000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Текући наменски трансфер, у ужем смислу,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159.981.022</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Капитални наменски трансфер, у ужем смислу,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22.000.000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733000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815.979.022</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од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буџета града од кам. </w:t>
            </w:r>
            <w:proofErr w:type="gramStart"/>
            <w:r w:rsidRPr="00F30CB2">
              <w:rPr>
                <w:rFonts w:ascii="Times New Roman" w:eastAsia="Times New Roman" w:hAnsi="Times New Roman" w:cs="Times New Roman"/>
                <w:sz w:val="20"/>
                <w:szCs w:val="20"/>
              </w:rPr>
              <w:t>на</w:t>
            </w:r>
            <w:proofErr w:type="gramEnd"/>
            <w:r w:rsidRPr="00F30CB2">
              <w:rPr>
                <w:rFonts w:ascii="Times New Roman" w:eastAsia="Times New Roman" w:hAnsi="Times New Roman" w:cs="Times New Roman"/>
                <w:sz w:val="20"/>
                <w:szCs w:val="20"/>
              </w:rPr>
              <w:t xml:space="preserve"> сред. КРТ-а  укључена у депозит банака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741142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кам. </w:t>
            </w:r>
            <w:proofErr w:type="gramStart"/>
            <w:r w:rsidRPr="00F30CB2">
              <w:rPr>
                <w:rFonts w:ascii="Times New Roman" w:eastAsia="Times New Roman" w:hAnsi="Times New Roman" w:cs="Times New Roman"/>
                <w:sz w:val="20"/>
                <w:szCs w:val="20"/>
              </w:rPr>
              <w:t>на</w:t>
            </w:r>
            <w:proofErr w:type="gramEnd"/>
            <w:r w:rsidRPr="00F30CB2">
              <w:rPr>
                <w:rFonts w:ascii="Times New Roman" w:eastAsia="Times New Roman" w:hAnsi="Times New Roman" w:cs="Times New Roman"/>
                <w:sz w:val="20"/>
                <w:szCs w:val="20"/>
              </w:rPr>
              <w:t xml:space="preserve"> средства корисника буџета гр.</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коришћење шумског и пољопривредног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Комунална такса за коришћење простора за паркирање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Накнаде за коришћење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741538</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Допринос за уређивање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коришћење природног лековитог фактора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741596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коришћења дрвета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741000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724.100.000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lastRenderedPageBreak/>
              <w:t>742000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од продаје добара и услуга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742126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по основу конверзије права коришћења у право својине у корист Републике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продаје добара и услуга од стране тржишних организација у корист гр</w:t>
            </w:r>
            <w:r w:rsidRPr="00F237A5">
              <w:rPr>
                <w:rFonts w:ascii="Times New Roman" w:eastAsia="Times New Roman" w:hAnsi="Times New Roman" w:cs="Times New Roman"/>
                <w:sz w:val="20"/>
                <w:szCs w:val="20"/>
              </w:rPr>
              <w:t>.</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давања у закуп непокр. </w:t>
            </w:r>
            <w:proofErr w:type="gramStart"/>
            <w:r w:rsidRPr="00F30CB2">
              <w:rPr>
                <w:rFonts w:ascii="Times New Roman" w:eastAsia="Times New Roman" w:hAnsi="Times New Roman" w:cs="Times New Roman"/>
                <w:sz w:val="20"/>
                <w:szCs w:val="20"/>
              </w:rPr>
              <w:t>у</w:t>
            </w:r>
            <w:proofErr w:type="gramEnd"/>
            <w:r w:rsidRPr="00F30CB2">
              <w:rPr>
                <w:rFonts w:ascii="Times New Roman" w:eastAsia="Times New Roman" w:hAnsi="Times New Roman" w:cs="Times New Roman"/>
                <w:sz w:val="20"/>
                <w:szCs w:val="20"/>
              </w:rPr>
              <w:t xml:space="preserve"> држ. својини које користе градови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закупнине за грађ. </w:t>
            </w:r>
            <w:proofErr w:type="gramStart"/>
            <w:r w:rsidRPr="00F30CB2">
              <w:rPr>
                <w:rFonts w:ascii="Times New Roman" w:eastAsia="Times New Roman" w:hAnsi="Times New Roman" w:cs="Times New Roman"/>
                <w:sz w:val="20"/>
                <w:szCs w:val="20"/>
              </w:rPr>
              <w:t>земљ</w:t>
            </w:r>
            <w:proofErr w:type="gramEnd"/>
            <w:r w:rsidRPr="00F30CB2">
              <w:rPr>
                <w:rFonts w:ascii="Times New Roman" w:eastAsia="Times New Roman" w:hAnsi="Times New Roman" w:cs="Times New Roman"/>
                <w:sz w:val="20"/>
                <w:szCs w:val="20"/>
              </w:rPr>
              <w:t>.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по основу конверзије права коришћења у право својине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742145</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остварени по основу пружања услуга боравка деце у предшк</w:t>
            </w:r>
            <w:r w:rsidRPr="00F237A5">
              <w:rPr>
                <w:rFonts w:ascii="Times New Roman" w:eastAsia="Times New Roman" w:hAnsi="Times New Roman" w:cs="Times New Roman"/>
                <w:sz w:val="20"/>
                <w:szCs w:val="20"/>
              </w:rPr>
              <w:t>.</w:t>
            </w:r>
            <w:r w:rsidRPr="00F30CB2">
              <w:rPr>
                <w:rFonts w:ascii="Times New Roman" w:eastAsia="Times New Roman" w:hAnsi="Times New Roman" w:cs="Times New Roman"/>
                <w:sz w:val="20"/>
                <w:szCs w:val="20"/>
              </w:rPr>
              <w:t xml:space="preserve"> установама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210.000.000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Градске административне таксе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Такса за озакоњење објекта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742253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уређивање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742341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742000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466.050.000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Новчане казне и одузета имовинска корист</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743324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за прекршаје и привредне преступе предвиђене прописима о безбедности саобраћаја на путевима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143.584.000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743342</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743924</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157.084.000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744000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xml:space="preserve">Добровољни трансфери од физичких и правних лица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744141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744000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745000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Мешовити и неодређени приходи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Остали  приходи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Део добити јавног предузећа и других облика организовања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13.000.000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Закупнина за стан у градској својини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9.800.000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745000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112.800.000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772000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Меморандумске ставке за рефундацију расхода из претходне године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772111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Меморандумске ставке за рефундацију расхода буџета Републике из претходне године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11.583.000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772000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11.583.000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НЕФИНАНСИЈСКЕ ИМОВИНЕ</w:t>
            </w:r>
          </w:p>
        </w:tc>
        <w:tc>
          <w:tcPr>
            <w:tcW w:w="170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44.100.000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непокретности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непокретности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отплате станова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5.520.000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811000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16.520.000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покретне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812141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покретних ствари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812000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30.000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Примањa од продаје осталих основних средстава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осталих основних средстава у корист нивоа градова</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350.000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813000</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350.000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lastRenderedPageBreak/>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821000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Примањa од продаје робних резерви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821140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робних резерви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821000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823000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робе за даљу продају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робе за даљу продају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823000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841000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841141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земљишта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841000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20.000.000</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12.380.841.388</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ПРЕНЕТА НЕУТРОШЕНА СРЕДСТВА</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500.201.978</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w:t>
            </w:r>
          </w:p>
        </w:tc>
        <w:tc>
          <w:tcPr>
            <w:tcW w:w="1700"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12.881.043.366</w:t>
            </w:r>
          </w:p>
        </w:tc>
      </w:tr>
    </w:tbl>
    <w:p w:rsidR="00F30CB2" w:rsidRDefault="00F30CB2" w:rsidP="005C2D24">
      <w:pPr>
        <w:spacing w:line="240" w:lineRule="auto"/>
        <w:ind w:firstLine="720"/>
        <w:jc w:val="both"/>
        <w:rPr>
          <w:rFonts w:ascii="Times New Roman" w:hAnsi="Times New Roman" w:cs="Times New Roman"/>
          <w:color w:val="000000"/>
          <w:sz w:val="26"/>
          <w:szCs w:val="26"/>
        </w:rPr>
      </w:pPr>
    </w:p>
    <w:p w:rsidR="00476081" w:rsidRDefault="005C2D24" w:rsidP="005C2D24">
      <w:pPr>
        <w:spacing w:line="240" w:lineRule="auto"/>
        <w:ind w:firstLine="720"/>
        <w:jc w:val="both"/>
        <w:rPr>
          <w:rFonts w:ascii="Times New Roman" w:hAnsi="Times New Roman" w:cs="Times New Roman"/>
          <w:color w:val="000000"/>
          <w:sz w:val="26"/>
          <w:szCs w:val="26"/>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2C1DEE" w:rsidRDefault="002C1DEE" w:rsidP="005C2D24">
      <w:pPr>
        <w:spacing w:line="240" w:lineRule="auto"/>
        <w:ind w:firstLine="720"/>
        <w:jc w:val="both"/>
        <w:rPr>
          <w:rFonts w:ascii="Times New Roman" w:hAnsi="Times New Roman" w:cs="Times New Roman"/>
          <w:color w:val="000000"/>
          <w:sz w:val="26"/>
          <w:szCs w:val="26"/>
        </w:rPr>
      </w:pPr>
    </w:p>
    <w:tbl>
      <w:tblPr>
        <w:tblW w:w="10747" w:type="dxa"/>
        <w:tblInd w:w="93" w:type="dxa"/>
        <w:tblLook w:val="04A0" w:firstRow="1" w:lastRow="0" w:firstColumn="1" w:lastColumn="0" w:noHBand="0" w:noVBand="1"/>
      </w:tblPr>
      <w:tblGrid>
        <w:gridCol w:w="960"/>
        <w:gridCol w:w="8127"/>
        <w:gridCol w:w="1660"/>
      </w:tblGrid>
      <w:tr w:rsidR="002C1DEE" w:rsidRPr="002C1DEE" w:rsidTr="002C1DE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Екон. клас.</w:t>
            </w:r>
          </w:p>
        </w:tc>
        <w:tc>
          <w:tcPr>
            <w:tcW w:w="8127" w:type="dxa"/>
            <w:tcBorders>
              <w:top w:val="single" w:sz="4" w:space="0" w:color="auto"/>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План за 2022. годину</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2</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3</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13.771.816</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3117</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Пренета неутрошена средства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10.264.000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3213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Нераспоређени вишак прихода и примања или дефицит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3.507.816</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303.877.227</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155.826.800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7423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Споредне продаје добара и услуга које врше државне нетржишне организације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125.726.000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7439</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Остале новчане казне, пенали и приходи од одузете имовинске користи</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600.000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7441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2.581.000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7442</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Капитални добровољни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1.000.000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7451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15.960.000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7711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1.643.427</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7721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7911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Приходи из буџета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540.000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45.195.000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8131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осталих основних средстава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600.000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8221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21.288.000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8231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23.307.000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 </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362.844.043</w:t>
            </w:r>
          </w:p>
        </w:tc>
      </w:tr>
    </w:tbl>
    <w:p w:rsidR="00F30CB2" w:rsidRPr="00694A37" w:rsidRDefault="00694A37" w:rsidP="005C2D24">
      <w:pPr>
        <w:spacing w:line="240" w:lineRule="auto"/>
        <w:ind w:firstLine="720"/>
        <w:jc w:val="both"/>
        <w:rPr>
          <w:rFonts w:ascii="Times New Roman" w:hAnsi="Times New Roman" w:cs="Times New Roman"/>
          <w:color w:val="000000"/>
          <w:sz w:val="26"/>
          <w:szCs w:val="26"/>
          <w:lang w:val="sr-Cyrl-RS"/>
        </w:rPr>
      </w:pPr>
      <w:r>
        <w:rPr>
          <w:rFonts w:ascii="Times New Roman" w:hAnsi="Times New Roman" w:cs="Times New Roman"/>
          <w:color w:val="000000"/>
          <w:sz w:val="26"/>
          <w:szCs w:val="26"/>
          <w:lang w:val="sr-Cyrl-RS"/>
        </w:rPr>
        <w:t>„</w:t>
      </w:r>
    </w:p>
    <w:p w:rsidR="002C1DEE" w:rsidRDefault="002C1DEE" w:rsidP="005C2D24">
      <w:pPr>
        <w:spacing w:line="240" w:lineRule="auto"/>
        <w:ind w:firstLine="720"/>
        <w:jc w:val="both"/>
        <w:rPr>
          <w:rFonts w:ascii="Times New Roman" w:hAnsi="Times New Roman" w:cs="Times New Roman"/>
          <w:color w:val="000000"/>
          <w:sz w:val="26"/>
          <w:szCs w:val="26"/>
        </w:rPr>
      </w:pPr>
    </w:p>
    <w:p w:rsidR="002C1DEE" w:rsidRDefault="002C1DEE" w:rsidP="005C2D24">
      <w:pPr>
        <w:spacing w:line="240" w:lineRule="auto"/>
        <w:ind w:firstLine="720"/>
        <w:jc w:val="both"/>
        <w:rPr>
          <w:rFonts w:ascii="Times New Roman" w:hAnsi="Times New Roman" w:cs="Times New Roman"/>
          <w:color w:val="000000"/>
          <w:sz w:val="26"/>
          <w:szCs w:val="26"/>
        </w:rPr>
      </w:pPr>
    </w:p>
    <w:p w:rsidR="005B7543" w:rsidRPr="005C2D24" w:rsidRDefault="005B7543" w:rsidP="007963B0">
      <w:pPr>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694A37" w:rsidRDefault="00694A37" w:rsidP="003B5626">
      <w:pPr>
        <w:spacing w:after="0" w:line="240" w:lineRule="auto"/>
        <w:jc w:val="both"/>
        <w:rPr>
          <w:rFonts w:ascii="Times New Roman" w:hAnsi="Times New Roman" w:cs="Times New Roman"/>
          <w:sz w:val="26"/>
          <w:szCs w:val="26"/>
          <w:lang w:val="sr-Cyrl-CS"/>
        </w:rPr>
      </w:pPr>
    </w:p>
    <w:p w:rsidR="00694A37" w:rsidRDefault="00694A37" w:rsidP="00694A37">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6.</w:t>
      </w:r>
    </w:p>
    <w:p w:rsidR="00694A37" w:rsidRDefault="00694A37" w:rsidP="00694A37">
      <w:pPr>
        <w:spacing w:after="0" w:line="240" w:lineRule="auto"/>
        <w:jc w:val="center"/>
        <w:rPr>
          <w:rFonts w:ascii="Times New Roman" w:hAnsi="Times New Roman" w:cs="Times New Roman"/>
          <w:sz w:val="26"/>
          <w:szCs w:val="26"/>
          <w:lang w:val="sr-Cyrl-CS"/>
        </w:rPr>
      </w:pP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16712F" w:rsidRDefault="0016712F" w:rsidP="003B5626">
      <w:pPr>
        <w:spacing w:after="0" w:line="240" w:lineRule="auto"/>
        <w:ind w:firstLine="720"/>
        <w:jc w:val="both"/>
        <w:rPr>
          <w:rFonts w:ascii="Times New Roman" w:hAnsi="Times New Roman" w:cs="Times New Roman"/>
          <w:sz w:val="26"/>
          <w:szCs w:val="26"/>
          <w:lang w:val="sr-Cyrl-RS"/>
        </w:rPr>
      </w:pPr>
    </w:p>
    <w:tbl>
      <w:tblPr>
        <w:tblW w:w="10720" w:type="dxa"/>
        <w:tblInd w:w="103" w:type="dxa"/>
        <w:tblLook w:val="04A0" w:firstRow="1" w:lastRow="0" w:firstColumn="1" w:lastColumn="0" w:noHBand="0" w:noVBand="1"/>
      </w:tblPr>
      <w:tblGrid>
        <w:gridCol w:w="482"/>
        <w:gridCol w:w="482"/>
        <w:gridCol w:w="4940"/>
        <w:gridCol w:w="1600"/>
        <w:gridCol w:w="1640"/>
        <w:gridCol w:w="1740"/>
      </w:tblGrid>
      <w:tr w:rsidR="00937249" w:rsidRPr="00937249" w:rsidTr="00937249">
        <w:trPr>
          <w:cantSplit/>
          <w:trHeight w:val="2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РАСХОДИ И ИЗДАЦИ ИЗ БУЏЕТА ЗА 2022. ГОДИНУ</w:t>
            </w:r>
          </w:p>
        </w:tc>
      </w:tr>
      <w:tr w:rsidR="00937249" w:rsidRPr="00937249" w:rsidTr="00937249">
        <w:trPr>
          <w:cantSplit/>
          <w:trHeight w:val="276"/>
        </w:trPr>
        <w:tc>
          <w:tcPr>
            <w:tcW w:w="400" w:type="dxa"/>
            <w:vMerge/>
            <w:tcBorders>
              <w:top w:val="single" w:sz="4" w:space="0" w:color="auto"/>
              <w:left w:val="single" w:sz="4" w:space="0" w:color="auto"/>
              <w:bottom w:val="single" w:sz="4" w:space="0" w:color="auto"/>
              <w:right w:val="single" w:sz="4" w:space="0" w:color="auto"/>
            </w:tcBorders>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Средства из буџета (ребаланс)</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Укупна јавна средства</w:t>
            </w:r>
          </w:p>
        </w:tc>
      </w:tr>
      <w:tr w:rsidR="00937249" w:rsidRPr="00937249" w:rsidTr="00937249">
        <w:trPr>
          <w:cantSplit/>
          <w:trHeight w:val="276"/>
        </w:trPr>
        <w:tc>
          <w:tcPr>
            <w:tcW w:w="400" w:type="dxa"/>
            <w:vMerge/>
            <w:tcBorders>
              <w:top w:val="single" w:sz="4" w:space="0" w:color="auto"/>
              <w:left w:val="single" w:sz="4" w:space="0" w:color="auto"/>
              <w:bottom w:val="single" w:sz="4" w:space="0" w:color="auto"/>
              <w:right w:val="single" w:sz="4" w:space="0" w:color="auto"/>
            </w:tcBorders>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4940" w:type="dxa"/>
            <w:vMerge/>
            <w:tcBorders>
              <w:top w:val="nil"/>
              <w:left w:val="single" w:sz="4" w:space="0" w:color="auto"/>
              <w:bottom w:val="single" w:sz="4" w:space="0" w:color="auto"/>
              <w:right w:val="single" w:sz="4" w:space="0" w:color="auto"/>
            </w:tcBorders>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1</w:t>
            </w:r>
          </w:p>
        </w:tc>
        <w:tc>
          <w:tcPr>
            <w:tcW w:w="400" w:type="dxa"/>
            <w:tcBorders>
              <w:top w:val="nil"/>
              <w:left w:val="nil"/>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2</w:t>
            </w:r>
          </w:p>
        </w:tc>
        <w:tc>
          <w:tcPr>
            <w:tcW w:w="4940" w:type="dxa"/>
            <w:tcBorders>
              <w:top w:val="nil"/>
              <w:left w:val="nil"/>
              <w:bottom w:val="single" w:sz="4" w:space="0" w:color="auto"/>
              <w:right w:val="single" w:sz="4" w:space="0" w:color="auto"/>
            </w:tcBorders>
            <w:shd w:val="clear" w:color="auto" w:fill="auto"/>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3</w:t>
            </w:r>
          </w:p>
        </w:tc>
        <w:tc>
          <w:tcPr>
            <w:tcW w:w="1600" w:type="dxa"/>
            <w:tcBorders>
              <w:top w:val="nil"/>
              <w:left w:val="nil"/>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w:t>
            </w:r>
          </w:p>
        </w:tc>
        <w:tc>
          <w:tcPr>
            <w:tcW w:w="1640" w:type="dxa"/>
            <w:tcBorders>
              <w:top w:val="nil"/>
              <w:left w:val="nil"/>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5</w:t>
            </w:r>
          </w:p>
        </w:tc>
        <w:tc>
          <w:tcPr>
            <w:tcW w:w="1740" w:type="dxa"/>
            <w:tcBorders>
              <w:top w:val="nil"/>
              <w:left w:val="nil"/>
              <w:bottom w:val="single" w:sz="4" w:space="0" w:color="auto"/>
              <w:right w:val="single" w:sz="4" w:space="0" w:color="auto"/>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6</w:t>
            </w:r>
          </w:p>
        </w:tc>
      </w:tr>
      <w:tr w:rsidR="00937249" w:rsidRPr="00937249" w:rsidTr="00937249">
        <w:trPr>
          <w:cantSplit/>
          <w:trHeight w:val="20"/>
        </w:trPr>
        <w:tc>
          <w:tcPr>
            <w:tcW w:w="400" w:type="dxa"/>
            <w:tcBorders>
              <w:top w:val="nil"/>
              <w:left w:val="nil"/>
              <w:bottom w:val="nil"/>
              <w:right w:val="nil"/>
            </w:tcBorders>
            <w:shd w:val="clear" w:color="auto" w:fill="auto"/>
            <w:noWrap/>
            <w:textDirection w:val="btLr"/>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textDirection w:val="btLr"/>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1600" w:type="dxa"/>
            <w:tcBorders>
              <w:top w:val="nil"/>
              <w:left w:val="nil"/>
              <w:bottom w:val="nil"/>
              <w:right w:val="nil"/>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1640" w:type="dxa"/>
            <w:tcBorders>
              <w:top w:val="nil"/>
              <w:left w:val="nil"/>
              <w:bottom w:val="nil"/>
              <w:right w:val="nil"/>
            </w:tcBorders>
            <w:shd w:val="clear" w:color="auto" w:fill="auto"/>
            <w:vAlign w:val="center"/>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b/>
                <w:bCs/>
              </w:rPr>
            </w:pPr>
            <w:r w:rsidRPr="00937249">
              <w:rPr>
                <w:rFonts w:ascii="Times New Roman" w:eastAsia="Times New Roman" w:hAnsi="Times New Roman" w:cs="Times New Roman"/>
                <w:b/>
                <w:bCs/>
              </w:rPr>
              <w:t>4</w:t>
            </w:r>
          </w:p>
        </w:tc>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b/>
                <w:bCs/>
              </w:rPr>
            </w:pPr>
            <w:r w:rsidRPr="00937249">
              <w:rPr>
                <w:rFonts w:ascii="Times New Roman" w:eastAsia="Times New Roman" w:hAnsi="Times New Roman" w:cs="Times New Roman"/>
                <w:b/>
                <w:bCs/>
              </w:rPr>
              <w:t>Текући расходи</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9.465.006.988</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292.104.043</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9.757.111.031</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41</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Расходи за запослене</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2.642.746.000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128.552.000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2.771.298.000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42</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Коришћење услуга и роба</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4.319.248.324</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154.586.043</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4.473.834.367</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43</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44</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17.925.000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250.000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18.175.000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45</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Субвенције</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93.000.000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93.000.000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46</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Донације, дотације и трансфери</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1.243.049.000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1.243.049.000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47</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496.566.664</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496.566.664</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48</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Остали расходи</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630.470.000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8.716.000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639.186.000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49</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22.000.000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22.000.000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nil"/>
              <w:bottom w:val="nil"/>
              <w:right w:val="nil"/>
            </w:tcBorders>
            <w:shd w:val="clear" w:color="auto" w:fill="auto"/>
            <w:noWrap/>
            <w:vAlign w:val="bottom"/>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937249" w:rsidRPr="00937249" w:rsidRDefault="00937249" w:rsidP="00937249">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noWrap/>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noWrap/>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noWrap/>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b/>
                <w:bCs/>
              </w:rPr>
            </w:pPr>
            <w:r w:rsidRPr="00937249">
              <w:rPr>
                <w:rFonts w:ascii="Times New Roman" w:eastAsia="Times New Roman" w:hAnsi="Times New Roman" w:cs="Times New Roman"/>
                <w:b/>
                <w:bCs/>
              </w:rPr>
              <w:t>5</w:t>
            </w: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b/>
                <w:bCs/>
              </w:rPr>
            </w:pPr>
            <w:r w:rsidRPr="00937249">
              <w:rPr>
                <w:rFonts w:ascii="Times New Roman" w:eastAsia="Times New Roman" w:hAnsi="Times New Roman" w:cs="Times New Roman"/>
                <w:b/>
                <w:bCs/>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3.184.536.378</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70.740.000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3.255.276.378</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51</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Основна средства</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2.862.976.378</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15.140.000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2.878.116.378</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52</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Залихе</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400.000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55.600.000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56.000.000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54</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Природна имовинa</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321.160.000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321.160.000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400" w:type="dxa"/>
            <w:tcBorders>
              <w:top w:val="nil"/>
              <w:left w:val="nil"/>
              <w:bottom w:val="nil"/>
              <w:right w:val="nil"/>
            </w:tcBorders>
            <w:shd w:val="clear" w:color="auto" w:fill="auto"/>
            <w:noWrap/>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937249" w:rsidRPr="00937249" w:rsidRDefault="00937249" w:rsidP="00937249">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vAlign w:val="bottom"/>
          </w:tcPr>
          <w:p w:rsidR="00937249" w:rsidRPr="00937249" w:rsidRDefault="00937249" w:rsidP="00937249">
            <w:pPr>
              <w:spacing w:after="0" w:line="240" w:lineRule="auto"/>
              <w:jc w:val="right"/>
              <w:rPr>
                <w:rFonts w:ascii="Times New Roman" w:eastAsia="Times New Roman" w:hAnsi="Times New Roman" w:cs="Times New Roman"/>
                <w:b/>
                <w:bCs/>
              </w:rPr>
            </w:pPr>
          </w:p>
        </w:tc>
      </w:tr>
      <w:tr w:rsidR="00937249" w:rsidRPr="00937249" w:rsidTr="00937249">
        <w:trPr>
          <w:cantSplit/>
          <w:trHeight w:val="20"/>
        </w:trPr>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b/>
                <w:bCs/>
              </w:rPr>
            </w:pPr>
            <w:r w:rsidRPr="00937249">
              <w:rPr>
                <w:rFonts w:ascii="Times New Roman" w:eastAsia="Times New Roman" w:hAnsi="Times New Roman" w:cs="Times New Roman"/>
                <w:b/>
                <w:bCs/>
              </w:rPr>
              <w:t>6</w:t>
            </w: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b/>
                <w:bCs/>
              </w:rPr>
            </w:pPr>
            <w:r w:rsidRPr="00937249">
              <w:rPr>
                <w:rFonts w:ascii="Times New Roman" w:eastAsia="Times New Roman" w:hAnsi="Times New Roman" w:cs="Times New Roman"/>
                <w:b/>
                <w:bCs/>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231.500.000</w:t>
            </w:r>
          </w:p>
        </w:tc>
        <w:tc>
          <w:tcPr>
            <w:tcW w:w="16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0</w:t>
            </w:r>
          </w:p>
        </w:tc>
        <w:tc>
          <w:tcPr>
            <w:tcW w:w="17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231.500.000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61</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Отплата главнице</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210.500.000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210.500.000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937249" w:rsidRPr="00937249" w:rsidRDefault="00937249" w:rsidP="00937249">
            <w:pPr>
              <w:spacing w:after="0" w:line="240" w:lineRule="auto"/>
              <w:jc w:val="center"/>
              <w:rPr>
                <w:rFonts w:ascii="Times New Roman" w:eastAsia="Times New Roman" w:hAnsi="Times New Roman" w:cs="Times New Roman"/>
              </w:rPr>
            </w:pPr>
            <w:r w:rsidRPr="00937249">
              <w:rPr>
                <w:rFonts w:ascii="Times New Roman" w:eastAsia="Times New Roman" w:hAnsi="Times New Roman" w:cs="Times New Roman"/>
              </w:rPr>
              <w:t>62</w:t>
            </w: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r w:rsidRPr="00937249">
              <w:rPr>
                <w:rFonts w:ascii="Times New Roman" w:eastAsia="Times New Roman" w:hAnsi="Times New Roman" w:cs="Times New Roman"/>
              </w:rPr>
              <w:t>Набавка финансијске имовине</w:t>
            </w: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21.000.000</w:t>
            </w: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rPr>
            </w:pPr>
            <w:r w:rsidRPr="00937249">
              <w:rPr>
                <w:rFonts w:ascii="Times New Roman" w:eastAsia="Times New Roman" w:hAnsi="Times New Roman" w:cs="Times New Roman"/>
              </w:rPr>
              <w:t>21.000.000</w:t>
            </w:r>
          </w:p>
        </w:tc>
      </w:tr>
      <w:tr w:rsidR="00937249" w:rsidRPr="00937249" w:rsidTr="00937249">
        <w:trPr>
          <w:cantSplit/>
          <w:trHeight w:val="20"/>
        </w:trPr>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937249" w:rsidRPr="00937249" w:rsidRDefault="00937249" w:rsidP="00937249">
            <w:pPr>
              <w:spacing w:after="0" w:line="240" w:lineRule="auto"/>
              <w:rPr>
                <w:rFonts w:ascii="Times New Roman" w:eastAsia="Times New Roman" w:hAnsi="Times New Roman" w:cs="Times New Roman"/>
              </w:rPr>
            </w:pPr>
          </w:p>
        </w:tc>
      </w:tr>
      <w:tr w:rsidR="00937249" w:rsidRPr="00937249" w:rsidTr="00937249">
        <w:trPr>
          <w:cantSplit/>
          <w:trHeight w:val="20"/>
        </w:trPr>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249" w:rsidRPr="00937249" w:rsidRDefault="00937249" w:rsidP="00937249">
            <w:pPr>
              <w:spacing w:after="0" w:line="240" w:lineRule="auto"/>
              <w:jc w:val="center"/>
              <w:rPr>
                <w:rFonts w:ascii="Times New Roman" w:eastAsia="Times New Roman" w:hAnsi="Times New Roman" w:cs="Times New Roman"/>
                <w:b/>
                <w:bCs/>
              </w:rPr>
            </w:pPr>
            <w:r w:rsidRPr="00937249">
              <w:rPr>
                <w:rFonts w:ascii="Times New Roman" w:eastAsia="Times New Roman" w:hAnsi="Times New Roman" w:cs="Times New Roman"/>
                <w:b/>
                <w:bCs/>
              </w:rPr>
              <w:t> </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rsidR="00937249" w:rsidRPr="00937249" w:rsidRDefault="00937249" w:rsidP="00937249">
            <w:pPr>
              <w:spacing w:after="0" w:line="240" w:lineRule="auto"/>
              <w:rPr>
                <w:rFonts w:ascii="Times New Roman" w:eastAsia="Times New Roman" w:hAnsi="Times New Roman" w:cs="Times New Roman"/>
                <w:b/>
                <w:bCs/>
              </w:rPr>
            </w:pPr>
            <w:r w:rsidRPr="00937249">
              <w:rPr>
                <w:rFonts w:ascii="Times New Roman" w:eastAsia="Times New Roman" w:hAnsi="Times New Roman" w:cs="Times New Roman"/>
                <w:b/>
                <w:bCs/>
              </w:rPr>
              <w:t>УКУПНО: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12.881.043.366</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362.844.043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937249" w:rsidRPr="00937249" w:rsidRDefault="00937249" w:rsidP="00937249">
            <w:pPr>
              <w:spacing w:after="0" w:line="240" w:lineRule="auto"/>
              <w:jc w:val="right"/>
              <w:rPr>
                <w:rFonts w:ascii="Times New Roman" w:eastAsia="Times New Roman" w:hAnsi="Times New Roman" w:cs="Times New Roman"/>
                <w:b/>
                <w:bCs/>
              </w:rPr>
            </w:pPr>
            <w:r w:rsidRPr="00937249">
              <w:rPr>
                <w:rFonts w:ascii="Times New Roman" w:eastAsia="Times New Roman" w:hAnsi="Times New Roman" w:cs="Times New Roman"/>
                <w:b/>
                <w:bCs/>
              </w:rPr>
              <w:t>13.243.887.409</w:t>
            </w:r>
          </w:p>
        </w:tc>
      </w:tr>
    </w:tbl>
    <w:p w:rsidR="00937249" w:rsidRDefault="00937249" w:rsidP="003B5626">
      <w:pPr>
        <w:spacing w:after="0" w:line="240" w:lineRule="auto"/>
        <w:ind w:firstLine="720"/>
        <w:jc w:val="both"/>
        <w:rPr>
          <w:rFonts w:ascii="Times New Roman" w:hAnsi="Times New Roman" w:cs="Times New Roman"/>
          <w:sz w:val="26"/>
          <w:szCs w:val="26"/>
          <w:lang w:val="sr-Cyrl-RS"/>
        </w:rPr>
      </w:pPr>
    </w:p>
    <w:p w:rsidR="00937249" w:rsidRPr="00937249" w:rsidRDefault="00937249" w:rsidP="003B5626">
      <w:pPr>
        <w:spacing w:after="0" w:line="240" w:lineRule="auto"/>
        <w:ind w:firstLine="720"/>
        <w:jc w:val="both"/>
        <w:rPr>
          <w:rFonts w:ascii="Times New Roman" w:hAnsi="Times New Roman" w:cs="Times New Roman"/>
          <w:sz w:val="26"/>
          <w:szCs w:val="26"/>
          <w:lang w:val="sr-Cyrl-RS"/>
        </w:rPr>
      </w:pPr>
    </w:p>
    <w:p w:rsidR="005F68B5" w:rsidRDefault="005F68B5" w:rsidP="003B5626">
      <w:pPr>
        <w:spacing w:after="0" w:line="240" w:lineRule="auto"/>
        <w:ind w:firstLine="720"/>
        <w:jc w:val="both"/>
        <w:rPr>
          <w:rFonts w:ascii="Times New Roman" w:hAnsi="Times New Roman" w:cs="Times New Roman"/>
          <w:sz w:val="26"/>
          <w:szCs w:val="26"/>
          <w:lang w:val="sr-Cyrl-RS"/>
        </w:rPr>
      </w:pPr>
    </w:p>
    <w:p w:rsidR="005F68B5" w:rsidRDefault="005F68B5" w:rsidP="003B5626">
      <w:pPr>
        <w:spacing w:after="0" w:line="240" w:lineRule="auto"/>
        <w:ind w:firstLine="720"/>
        <w:jc w:val="both"/>
        <w:rPr>
          <w:rFonts w:ascii="Times New Roman" w:hAnsi="Times New Roman" w:cs="Times New Roman"/>
          <w:sz w:val="26"/>
          <w:szCs w:val="26"/>
          <w:lang w:val="sr-Cyrl-RS"/>
        </w:rPr>
      </w:pPr>
    </w:p>
    <w:p w:rsidR="005F68B5" w:rsidRPr="005F68B5" w:rsidRDefault="005F68B5" w:rsidP="003B5626">
      <w:pPr>
        <w:spacing w:after="0" w:line="240" w:lineRule="auto"/>
        <w:ind w:firstLine="720"/>
        <w:jc w:val="both"/>
        <w:rPr>
          <w:rFonts w:ascii="Times New Roman" w:hAnsi="Times New Roman" w:cs="Times New Roman"/>
          <w:sz w:val="26"/>
          <w:szCs w:val="26"/>
          <w:lang w:val="sr-Cyrl-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Cyrl-RS"/>
        </w:rPr>
      </w:pPr>
    </w:p>
    <w:p w:rsidR="005124AA" w:rsidRPr="005124AA" w:rsidRDefault="005124AA" w:rsidP="003B5626">
      <w:pPr>
        <w:spacing w:after="0" w:line="240" w:lineRule="auto"/>
        <w:ind w:firstLine="720"/>
        <w:jc w:val="both"/>
        <w:rPr>
          <w:rFonts w:ascii="Times New Roman" w:hAnsi="Times New Roman" w:cs="Times New Roman"/>
          <w:sz w:val="26"/>
          <w:szCs w:val="26"/>
          <w:lang w:val="sr-Cyrl-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tbl>
      <w:tblPr>
        <w:tblW w:w="11488" w:type="dxa"/>
        <w:jc w:val="center"/>
        <w:tblInd w:w="103" w:type="dxa"/>
        <w:tblLook w:val="04A0" w:firstRow="1" w:lastRow="0" w:firstColumn="1" w:lastColumn="0" w:noHBand="0" w:noVBand="1"/>
      </w:tblPr>
      <w:tblGrid>
        <w:gridCol w:w="459"/>
        <w:gridCol w:w="520"/>
        <w:gridCol w:w="540"/>
        <w:gridCol w:w="4865"/>
        <w:gridCol w:w="1808"/>
        <w:gridCol w:w="1548"/>
        <w:gridCol w:w="1748"/>
      </w:tblGrid>
      <w:tr w:rsidR="005124AA" w:rsidRPr="00F05F29" w:rsidTr="005124AA">
        <w:trPr>
          <w:cantSplit/>
          <w:trHeight w:val="20"/>
          <w:tblHeader/>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Категорија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Група</w:t>
            </w:r>
          </w:p>
        </w:tc>
        <w:tc>
          <w:tcPr>
            <w:tcW w:w="8221" w:type="dxa"/>
            <w:gridSpan w:val="3"/>
            <w:tcBorders>
              <w:top w:val="single" w:sz="4" w:space="0" w:color="auto"/>
              <w:left w:val="nil"/>
              <w:bottom w:val="single" w:sz="4" w:space="0" w:color="auto"/>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РАСХОДИ И ИЗДАЦИ ИЗ БУЏЕТА ЗА 2022. ГОДИНУ</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r>
      <w:tr w:rsidR="005124AA" w:rsidRPr="00F05F29" w:rsidTr="005124AA">
        <w:trPr>
          <w:cantSplit/>
          <w:trHeight w:val="230"/>
          <w:tblHeader/>
          <w:jc w:val="cent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4865" w:type="dxa"/>
            <w:vMerge w:val="restart"/>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О   П   И  С</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xml:space="preserve">Средства из буџета </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Средства из осталих извора</w:t>
            </w:r>
          </w:p>
        </w:tc>
        <w:tc>
          <w:tcPr>
            <w:tcW w:w="1748" w:type="dxa"/>
            <w:vMerge w:val="restart"/>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Укупна јавна средства</w:t>
            </w:r>
          </w:p>
        </w:tc>
      </w:tr>
      <w:tr w:rsidR="005124AA" w:rsidRPr="00F05F29" w:rsidTr="005124AA">
        <w:trPr>
          <w:cantSplit/>
          <w:trHeight w:val="626"/>
          <w:tblHeader/>
          <w:jc w:val="cent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4865" w:type="dxa"/>
            <w:vMerge/>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vMerge/>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vMerge/>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vMerge/>
            <w:tcBorders>
              <w:top w:val="nil"/>
              <w:left w:val="single" w:sz="4" w:space="0" w:color="auto"/>
              <w:bottom w:val="single" w:sz="4" w:space="0" w:color="000000"/>
              <w:right w:val="single" w:sz="4" w:space="0" w:color="auto"/>
            </w:tcBorders>
            <w:shd w:val="clear" w:color="auto" w:fill="auto"/>
            <w:vAlign w:val="center"/>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tblHeader/>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w:t>
            </w:r>
          </w:p>
        </w:tc>
        <w:tc>
          <w:tcPr>
            <w:tcW w:w="4865" w:type="dxa"/>
            <w:tcBorders>
              <w:top w:val="nil"/>
              <w:left w:val="nil"/>
              <w:bottom w:val="single" w:sz="4" w:space="0" w:color="auto"/>
              <w:right w:val="single" w:sz="4" w:space="0" w:color="auto"/>
            </w:tcBorders>
            <w:shd w:val="clear" w:color="auto" w:fill="auto"/>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w:t>
            </w:r>
          </w:p>
        </w:tc>
        <w:tc>
          <w:tcPr>
            <w:tcW w:w="1808" w:type="dxa"/>
            <w:tcBorders>
              <w:top w:val="nil"/>
              <w:left w:val="nil"/>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lang w:val="sr-Cyrl-RS"/>
              </w:rPr>
            </w:pPr>
            <w:r w:rsidRPr="00F05F29">
              <w:rPr>
                <w:rFonts w:ascii="Times New Roman" w:eastAsia="Times New Roman" w:hAnsi="Times New Roman" w:cs="Times New Roman"/>
                <w:sz w:val="20"/>
                <w:szCs w:val="20"/>
                <w:lang w:val="sr-Cyrl-RS"/>
              </w:rPr>
              <w:t>5</w:t>
            </w:r>
          </w:p>
        </w:tc>
        <w:tc>
          <w:tcPr>
            <w:tcW w:w="1548" w:type="dxa"/>
            <w:tcBorders>
              <w:top w:val="nil"/>
              <w:left w:val="nil"/>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w:t>
            </w:r>
          </w:p>
        </w:tc>
        <w:tc>
          <w:tcPr>
            <w:tcW w:w="1748" w:type="dxa"/>
            <w:tcBorders>
              <w:top w:val="nil"/>
              <w:left w:val="nil"/>
              <w:bottom w:val="single" w:sz="4" w:space="0" w:color="auto"/>
              <w:right w:val="single" w:sz="4" w:space="0" w:color="auto"/>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7</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4</w:t>
            </w: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Текући расходи</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9.465.006.988</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292.104.043</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9.757.111.031</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41</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Расходи за запослене</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2.642.746.000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128.552.000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2.771.298.000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Плате, додаци и накнаде запослених (зараде)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2.117.024.000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88.374.000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2.205.398.000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Социјални доприноси на терет послодавца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342.704.000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14.281.000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356.985.000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Накнаде у натури</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52.611.000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2.841.000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55.452.000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414</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Социјална давања запосленима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71.789.000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18.777.000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90.566.000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415</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Накнаде трошкова за запослене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16.171.000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2.019.000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18.190.000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416</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xml:space="preserve">Награде запосленима и остали посебни расходи </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42.447.000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2.260.000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44.707.000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center"/>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42</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Коришћење услуга и роба</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4.319.248.324</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154.586.043</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4.473.834.367</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Стални трошкови</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657.339.545</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21.254.000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678.593.545</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Трошкови путовања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21.514.825</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10.767.100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32.281.925</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Услуге по уговору</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1.621.134.177</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58.125.427</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1.679.259.604</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424</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Специјализоване услуге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1.187.359.326</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24.671.163</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1.212.030.489</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425</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Текуће поправке и одржавање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666.404.072</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13.876.000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680.280.072</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426</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Материјал</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165.496.379</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25.892.353</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191.388.732</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43</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Амортизација и употреба средстава за рад</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431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Амортизација некретнина и опреме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44</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Отплата камата и пратећи трошкови задуживања</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17.925.000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250.000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18.175.000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441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Отплате домаћих камата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17.000.000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17.210.000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444</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Пратећи трошкови задуживања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925.000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965.000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45</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Субвенције</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93.000.000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93.000.000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451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67.000.000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67.000.000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454</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xml:space="preserve">Субвенције приватним предузећима </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26.000.000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26.000.000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46</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Донације, дотације и трансфери</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1.243.049.000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1.243.049.000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Дотације међународним организацијама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350.000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350.000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Трансфери осталим нивоима власти</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1.137.949.000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1.137.949.000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464</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Дотације организацијама за обавезно социјално осигурање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465</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Остале дотације и трансфери</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58.750.000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58.750.000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47</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Социјално осигурање и социјална заштита</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496.566.664</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496.566.664</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472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Накнаде за социјалну заштиту из буџета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496.566.664</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496.566.664</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48</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Остали расходи</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630.470.000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8.716.000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639.186.000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481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Дотације невладиним организацијама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255.840.000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160.000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256.000.000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482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xml:space="preserve">Порези, обавезне таксе, казне и пенали </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35.889.000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3.924.000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39.813.000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483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xml:space="preserve">Новчане казне и пенали по решењу судова </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215.401.000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4.632.000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220.033.000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485</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123.340.000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123.340.000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49</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Административни трансфери из буџета</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22.000.000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22.000.000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499</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Средства резерве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22.000.000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22.000.000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b/>
                <w:b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lastRenderedPageBreak/>
              <w:t>5</w:t>
            </w: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Издаци за нефинансијку имовину</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3.184.536.378</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70.740.000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3.255.276.378</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51</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Основна средства</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2.862.976.378</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15.140.000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2.878.116.378</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511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Зграде и грађевински објекти</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2.582.762.406</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2.582.762.406</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512</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Машине и опрема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178.047.880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13.725.000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191.772.880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513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Остале некретнине и опрема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93.398.492</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93.398.492</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515</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Нематеријална имовина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8.767.600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1.415.000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10.182.600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52</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Залихе</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400.000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55.600.000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56.000.000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521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Робне резерве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100.000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523</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Залихе робе за даљу продају</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20.600.000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20.900.000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54</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Природна имовинa</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321.160.000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321.160.000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541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Земљиште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321.160.000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321.160.000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b/>
                <w:bCs/>
                <w:sz w:val="20"/>
                <w:szCs w:val="20"/>
              </w:rPr>
            </w:pPr>
          </w:p>
        </w:tc>
        <w:tc>
          <w:tcPr>
            <w:tcW w:w="1808" w:type="dxa"/>
            <w:tcBorders>
              <w:top w:val="nil"/>
              <w:left w:val="nil"/>
              <w:bottom w:val="nil"/>
              <w:right w:val="nil"/>
            </w:tcBorders>
            <w:shd w:val="clear" w:color="auto" w:fill="auto"/>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c>
          <w:tcPr>
            <w:tcW w:w="1548" w:type="dxa"/>
            <w:tcBorders>
              <w:top w:val="nil"/>
              <w:left w:val="nil"/>
              <w:bottom w:val="nil"/>
              <w:right w:val="nil"/>
            </w:tcBorders>
            <w:shd w:val="clear" w:color="auto" w:fill="auto"/>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c>
          <w:tcPr>
            <w:tcW w:w="1748" w:type="dxa"/>
            <w:tcBorders>
              <w:top w:val="nil"/>
              <w:left w:val="nil"/>
              <w:bottom w:val="nil"/>
              <w:right w:val="nil"/>
            </w:tcBorders>
            <w:shd w:val="clear" w:color="auto" w:fill="auto"/>
            <w:vAlign w:val="bottom"/>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6</w:t>
            </w: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 </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Издаци за отплату главнице и набавку финансијске имовине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231.500.000</w:t>
            </w:r>
          </w:p>
        </w:tc>
        <w:tc>
          <w:tcPr>
            <w:tcW w:w="15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0</w:t>
            </w:r>
          </w:p>
        </w:tc>
        <w:tc>
          <w:tcPr>
            <w:tcW w:w="174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231.500.000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61</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Отплата главнице</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210.500.000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210.500.000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611</w:t>
            </w: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Отплата главнице домаћим кредиторима</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210.500.000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210.500.000</w:t>
            </w: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tcPr>
          <w:p w:rsidR="005124AA" w:rsidRPr="00F05F29" w:rsidRDefault="005124AA" w:rsidP="005124AA">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p>
        </w:tc>
      </w:tr>
      <w:tr w:rsidR="005124AA" w:rsidRPr="00F05F29" w:rsidTr="005124AA">
        <w:trPr>
          <w:cantSplit/>
          <w:trHeight w:val="20"/>
          <w:jc w:val="center"/>
        </w:trPr>
        <w:tc>
          <w:tcPr>
            <w:tcW w:w="459"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62</w:t>
            </w:r>
          </w:p>
        </w:tc>
        <w:tc>
          <w:tcPr>
            <w:tcW w:w="540" w:type="dxa"/>
            <w:tcBorders>
              <w:top w:val="nil"/>
              <w:left w:val="nil"/>
              <w:bottom w:val="nil"/>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i/>
                <w:iCs/>
                <w:sz w:val="20"/>
                <w:szCs w:val="20"/>
              </w:rPr>
            </w:pPr>
          </w:p>
        </w:tc>
        <w:tc>
          <w:tcPr>
            <w:tcW w:w="4865" w:type="dxa"/>
            <w:tcBorders>
              <w:top w:val="nil"/>
              <w:left w:val="nil"/>
              <w:bottom w:val="nil"/>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Набавка финансијске имовине</w:t>
            </w:r>
          </w:p>
        </w:tc>
        <w:tc>
          <w:tcPr>
            <w:tcW w:w="180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21.000.000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i/>
                <w:iCs/>
                <w:sz w:val="20"/>
                <w:szCs w:val="20"/>
              </w:rPr>
            </w:pPr>
            <w:r w:rsidRPr="00F05F29">
              <w:rPr>
                <w:rFonts w:ascii="Times New Roman" w:eastAsia="Times New Roman" w:hAnsi="Times New Roman" w:cs="Times New Roman"/>
                <w:i/>
                <w:iCs/>
                <w:sz w:val="20"/>
                <w:szCs w:val="20"/>
              </w:rPr>
              <w:t>21.000.000</w:t>
            </w:r>
          </w:p>
        </w:tc>
      </w:tr>
      <w:tr w:rsidR="005124AA" w:rsidRPr="00F05F29" w:rsidTr="005124AA">
        <w:trPr>
          <w:cantSplit/>
          <w:trHeight w:val="20"/>
          <w:jc w:val="center"/>
        </w:trPr>
        <w:tc>
          <w:tcPr>
            <w:tcW w:w="459" w:type="dxa"/>
            <w:tcBorders>
              <w:top w:val="nil"/>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621</w:t>
            </w:r>
          </w:p>
        </w:tc>
        <w:tc>
          <w:tcPr>
            <w:tcW w:w="4865" w:type="dxa"/>
            <w:tcBorders>
              <w:top w:val="nil"/>
              <w:left w:val="nil"/>
              <w:bottom w:val="single" w:sz="8" w:space="0" w:color="auto"/>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Набавка домаће финансијске имовине</w:t>
            </w:r>
          </w:p>
        </w:tc>
        <w:tc>
          <w:tcPr>
            <w:tcW w:w="1808" w:type="dxa"/>
            <w:tcBorders>
              <w:top w:val="nil"/>
              <w:left w:val="nil"/>
              <w:bottom w:val="nil"/>
              <w:right w:val="nil"/>
            </w:tcBorders>
            <w:shd w:val="clear" w:color="auto" w:fill="auto"/>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21.000.000</w:t>
            </w:r>
          </w:p>
        </w:tc>
        <w:tc>
          <w:tcPr>
            <w:tcW w:w="15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21.000.000</w:t>
            </w:r>
          </w:p>
        </w:tc>
      </w:tr>
      <w:tr w:rsidR="005124AA" w:rsidRPr="00F05F29" w:rsidTr="005124AA">
        <w:trPr>
          <w:cantSplit/>
          <w:trHeight w:val="20"/>
          <w:jc w:val="center"/>
        </w:trPr>
        <w:tc>
          <w:tcPr>
            <w:tcW w:w="459" w:type="dxa"/>
            <w:tcBorders>
              <w:top w:val="nil"/>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5124AA" w:rsidRPr="00F05F29" w:rsidRDefault="005124AA" w:rsidP="005124AA">
            <w:pPr>
              <w:spacing w:after="0" w:line="240" w:lineRule="auto"/>
              <w:jc w:val="center"/>
              <w:rPr>
                <w:rFonts w:ascii="Times New Roman" w:eastAsia="Times New Roman" w:hAnsi="Times New Roman" w:cs="Times New Roman"/>
                <w:sz w:val="20"/>
                <w:szCs w:val="20"/>
              </w:rPr>
            </w:pPr>
            <w:r w:rsidRPr="00F05F29">
              <w:rPr>
                <w:rFonts w:ascii="Times New Roman" w:eastAsia="Times New Roman" w:hAnsi="Times New Roman" w:cs="Times New Roman"/>
                <w:sz w:val="20"/>
                <w:szCs w:val="20"/>
              </w:rPr>
              <w:t> </w:t>
            </w:r>
          </w:p>
        </w:tc>
        <w:tc>
          <w:tcPr>
            <w:tcW w:w="4865" w:type="dxa"/>
            <w:tcBorders>
              <w:top w:val="nil"/>
              <w:left w:val="nil"/>
              <w:bottom w:val="single" w:sz="8" w:space="0" w:color="auto"/>
              <w:right w:val="nil"/>
            </w:tcBorders>
            <w:shd w:val="clear" w:color="auto" w:fill="auto"/>
            <w:vAlign w:val="bottom"/>
            <w:hideMark/>
          </w:tcPr>
          <w:p w:rsidR="005124AA" w:rsidRPr="00F05F29" w:rsidRDefault="005124AA" w:rsidP="005124AA">
            <w:pPr>
              <w:spacing w:after="0" w:line="240" w:lineRule="auto"/>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УКУПНО:</w:t>
            </w:r>
          </w:p>
        </w:tc>
        <w:tc>
          <w:tcPr>
            <w:tcW w:w="1808" w:type="dxa"/>
            <w:tcBorders>
              <w:top w:val="single" w:sz="8" w:space="0" w:color="auto"/>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12.881.043.366</w:t>
            </w:r>
          </w:p>
        </w:tc>
        <w:tc>
          <w:tcPr>
            <w:tcW w:w="1548" w:type="dxa"/>
            <w:tcBorders>
              <w:top w:val="single" w:sz="8" w:space="0" w:color="auto"/>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362.844.043</w:t>
            </w:r>
          </w:p>
        </w:tc>
        <w:tc>
          <w:tcPr>
            <w:tcW w:w="1748" w:type="dxa"/>
            <w:tcBorders>
              <w:top w:val="single" w:sz="8" w:space="0" w:color="auto"/>
              <w:left w:val="nil"/>
              <w:bottom w:val="single" w:sz="8" w:space="0" w:color="auto"/>
              <w:right w:val="nil"/>
            </w:tcBorders>
            <w:shd w:val="clear" w:color="auto" w:fill="auto"/>
            <w:noWrap/>
            <w:vAlign w:val="bottom"/>
            <w:hideMark/>
          </w:tcPr>
          <w:p w:rsidR="005124AA" w:rsidRPr="00F05F29" w:rsidRDefault="005124AA" w:rsidP="005124AA">
            <w:pPr>
              <w:spacing w:after="0" w:line="240" w:lineRule="auto"/>
              <w:jc w:val="right"/>
              <w:rPr>
                <w:rFonts w:ascii="Times New Roman" w:eastAsia="Times New Roman" w:hAnsi="Times New Roman" w:cs="Times New Roman"/>
                <w:b/>
                <w:bCs/>
                <w:sz w:val="20"/>
                <w:szCs w:val="20"/>
              </w:rPr>
            </w:pPr>
            <w:r w:rsidRPr="00F05F29">
              <w:rPr>
                <w:rFonts w:ascii="Times New Roman" w:eastAsia="Times New Roman" w:hAnsi="Times New Roman" w:cs="Times New Roman"/>
                <w:b/>
                <w:bCs/>
                <w:sz w:val="20"/>
                <w:szCs w:val="20"/>
              </w:rPr>
              <w:t>13.243.887.409</w:t>
            </w:r>
          </w:p>
        </w:tc>
      </w:tr>
    </w:tbl>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E223D7" w:rsidRPr="00694A37" w:rsidRDefault="00694A37" w:rsidP="003B5626">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Pr="00E223D7" w:rsidRDefault="00E223D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Pr="00FD7E67" w:rsidRDefault="00FD7E6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Cyrl-CS"/>
        </w:rPr>
      </w:pPr>
    </w:p>
    <w:p w:rsidR="00DC3B9E" w:rsidRDefault="00DC3B9E"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E132F0" w:rsidRDefault="00E132F0" w:rsidP="003B5626">
      <w:pPr>
        <w:spacing w:after="0" w:line="240" w:lineRule="auto"/>
        <w:ind w:firstLine="720"/>
        <w:jc w:val="both"/>
        <w:rPr>
          <w:rFonts w:ascii="Times New Roman" w:hAnsi="Times New Roman" w:cs="Times New Roman"/>
          <w:sz w:val="26"/>
          <w:szCs w:val="26"/>
          <w:lang w:val="sr-Latn-R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tab/>
        <w:t>Члан 7. мења се и гласи:</w:t>
      </w:r>
    </w:p>
    <w:p w:rsidR="00694A37" w:rsidRDefault="00694A37" w:rsidP="00694A37">
      <w:pPr>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w:t>
      </w:r>
      <w:r w:rsidRPr="00401635">
        <w:rPr>
          <w:rFonts w:ascii="Times New Roman" w:hAnsi="Times New Roman" w:cs="Times New Roman"/>
          <w:sz w:val="26"/>
          <w:szCs w:val="26"/>
          <w:lang w:val="sr-Cyrl-RS"/>
        </w:rPr>
        <w:t>Члан 7.</w:t>
      </w:r>
    </w:p>
    <w:p w:rsidR="00694A37" w:rsidRPr="00401635" w:rsidRDefault="00694A37" w:rsidP="00694A37">
      <w:pPr>
        <w:spacing w:after="0" w:line="240" w:lineRule="auto"/>
        <w:jc w:val="center"/>
        <w:rPr>
          <w:rFonts w:ascii="Times New Roman" w:hAnsi="Times New Roman" w:cs="Times New Roman"/>
          <w:sz w:val="26"/>
          <w:szCs w:val="26"/>
          <w:lang w:val="sr-Cyrl-RS"/>
        </w:rPr>
      </w:pPr>
    </w:p>
    <w:p w:rsidR="002B7E28" w:rsidRPr="00480339"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r>
      <w:r w:rsidRPr="00480339">
        <w:rPr>
          <w:rFonts w:ascii="Times New Roman" w:hAnsi="Times New Roman" w:cs="Times New Roman"/>
          <w:sz w:val="26"/>
          <w:szCs w:val="26"/>
          <w:lang w:val="sr-Cyrl-CS"/>
        </w:rPr>
        <w:t>Расходи и издаци из члана 6. ове одлуке у укупном износу од 1</w:t>
      </w:r>
      <w:r w:rsidR="00480339" w:rsidRPr="00480339">
        <w:rPr>
          <w:rFonts w:ascii="Times New Roman" w:hAnsi="Times New Roman" w:cs="Times New Roman"/>
          <w:sz w:val="26"/>
          <w:szCs w:val="26"/>
          <w:lang w:val="sr-Latn-RS"/>
        </w:rPr>
        <w:t>3</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243</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887</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409</w:t>
      </w:r>
      <w:r w:rsidRPr="00480339">
        <w:rPr>
          <w:rFonts w:ascii="Times New Roman" w:hAnsi="Times New Roman" w:cs="Times New Roman"/>
          <w:sz w:val="26"/>
          <w:szCs w:val="26"/>
          <w:lang w:val="sr-Cyrl-CS"/>
        </w:rPr>
        <w:t xml:space="preserve"> динар</w:t>
      </w:r>
      <w:r w:rsidR="00480339" w:rsidRPr="00480339">
        <w:rPr>
          <w:rFonts w:ascii="Times New Roman" w:hAnsi="Times New Roman" w:cs="Times New Roman"/>
          <w:sz w:val="26"/>
          <w:szCs w:val="26"/>
          <w:lang w:val="sr-Latn-RS"/>
        </w:rPr>
        <w:t>a</w:t>
      </w:r>
      <w:r w:rsidRPr="00480339">
        <w:rPr>
          <w:rFonts w:ascii="Times New Roman" w:hAnsi="Times New Roman" w:cs="Times New Roman"/>
          <w:sz w:val="26"/>
          <w:szCs w:val="26"/>
          <w:lang w:val="sr-Cyrl-CS"/>
        </w:rPr>
        <w:t xml:space="preserve"> и то у износу од </w:t>
      </w:r>
      <w:r w:rsidR="005F68B5" w:rsidRPr="00480339">
        <w:rPr>
          <w:rFonts w:ascii="Times New Roman" w:hAnsi="Times New Roman" w:cs="Times New Roman"/>
          <w:sz w:val="26"/>
          <w:szCs w:val="26"/>
          <w:lang w:val="sr-Cyrl-RS"/>
        </w:rPr>
        <w:t>1</w:t>
      </w:r>
      <w:r w:rsidR="00480339" w:rsidRPr="00480339">
        <w:rPr>
          <w:rFonts w:ascii="Times New Roman" w:hAnsi="Times New Roman" w:cs="Times New Roman"/>
          <w:sz w:val="26"/>
          <w:szCs w:val="26"/>
          <w:lang w:val="sr-Latn-RS"/>
        </w:rPr>
        <w:t>2</w:t>
      </w:r>
      <w:r w:rsidR="005F68B5" w:rsidRPr="00480339">
        <w:rPr>
          <w:rFonts w:ascii="Times New Roman" w:hAnsi="Times New Roman" w:cs="Times New Roman"/>
          <w:sz w:val="26"/>
          <w:szCs w:val="26"/>
          <w:lang w:val="sr-Cyrl-RS"/>
        </w:rPr>
        <w:t>.</w:t>
      </w:r>
      <w:r w:rsidR="00480339" w:rsidRPr="00480339">
        <w:rPr>
          <w:rFonts w:ascii="Times New Roman" w:hAnsi="Times New Roman" w:cs="Times New Roman"/>
          <w:sz w:val="26"/>
          <w:szCs w:val="26"/>
          <w:lang w:val="sr-Latn-RS"/>
        </w:rPr>
        <w:t>881</w:t>
      </w:r>
      <w:r w:rsidR="005F68B5" w:rsidRPr="00480339">
        <w:rPr>
          <w:rFonts w:ascii="Times New Roman" w:hAnsi="Times New Roman" w:cs="Times New Roman"/>
          <w:sz w:val="26"/>
          <w:szCs w:val="26"/>
          <w:lang w:val="sr-Cyrl-RS"/>
        </w:rPr>
        <w:t>.</w:t>
      </w:r>
      <w:r w:rsidR="00480339" w:rsidRPr="00480339">
        <w:rPr>
          <w:rFonts w:ascii="Times New Roman" w:hAnsi="Times New Roman" w:cs="Times New Roman"/>
          <w:sz w:val="26"/>
          <w:szCs w:val="26"/>
          <w:lang w:val="sr-Latn-RS"/>
        </w:rPr>
        <w:t>0</w:t>
      </w:r>
      <w:r w:rsidR="005F68B5" w:rsidRPr="00480339">
        <w:rPr>
          <w:rFonts w:ascii="Times New Roman" w:hAnsi="Times New Roman" w:cs="Times New Roman"/>
          <w:sz w:val="26"/>
          <w:szCs w:val="26"/>
          <w:lang w:val="sr-Cyrl-RS"/>
        </w:rPr>
        <w:t>43</w:t>
      </w:r>
      <w:r w:rsidR="00480339" w:rsidRPr="00480339">
        <w:rPr>
          <w:rFonts w:ascii="Times New Roman" w:hAnsi="Times New Roman" w:cs="Times New Roman"/>
          <w:sz w:val="26"/>
          <w:szCs w:val="26"/>
          <w:lang w:val="sr-Latn-RS"/>
        </w:rPr>
        <w:t>.366</w:t>
      </w:r>
      <w:r w:rsidR="005F68B5" w:rsidRPr="00480339">
        <w:rPr>
          <w:rFonts w:ascii="Times New Roman" w:hAnsi="Times New Roman" w:cs="Times New Roman"/>
          <w:sz w:val="28"/>
          <w:szCs w:val="28"/>
          <w:lang w:val="sr-Cyrl-CS"/>
        </w:rPr>
        <w:t xml:space="preserve"> </w:t>
      </w:r>
      <w:r w:rsidRPr="00480339">
        <w:rPr>
          <w:rFonts w:ascii="Times New Roman" w:hAnsi="Times New Roman" w:cs="Times New Roman"/>
          <w:sz w:val="26"/>
          <w:szCs w:val="26"/>
          <w:lang w:val="sr-Cyrl-CS"/>
        </w:rPr>
        <w:t xml:space="preserve">динара - </w:t>
      </w:r>
      <w:r w:rsidR="002A2202" w:rsidRPr="00480339">
        <w:rPr>
          <w:rFonts w:ascii="Times New Roman" w:hAnsi="Times New Roman" w:cs="Times New Roman"/>
          <w:sz w:val="26"/>
          <w:szCs w:val="26"/>
          <w:lang w:val="sr-Cyrl-CS"/>
        </w:rPr>
        <w:t>С</w:t>
      </w:r>
      <w:r w:rsidRPr="00480339">
        <w:rPr>
          <w:rFonts w:ascii="Times New Roman" w:hAnsi="Times New Roman" w:cs="Times New Roman"/>
          <w:sz w:val="26"/>
          <w:szCs w:val="26"/>
          <w:lang w:val="sr-Cyrl-CS"/>
        </w:rPr>
        <w:t xml:space="preserve">редства из буџета и </w:t>
      </w:r>
      <w:r w:rsidR="00480339" w:rsidRPr="00480339">
        <w:rPr>
          <w:rFonts w:ascii="Times New Roman" w:hAnsi="Times New Roman" w:cs="Times New Roman"/>
          <w:sz w:val="26"/>
          <w:szCs w:val="26"/>
          <w:lang w:val="sr-Latn-RS"/>
        </w:rPr>
        <w:t>362</w:t>
      </w:r>
      <w:r w:rsidR="00A906DC" w:rsidRPr="00480339">
        <w:rPr>
          <w:rFonts w:ascii="Times New Roman" w:hAnsi="Times New Roman" w:cs="Times New Roman"/>
          <w:sz w:val="26"/>
          <w:szCs w:val="26"/>
          <w:lang w:val="sr-Latn-RS"/>
        </w:rPr>
        <w:t>.</w:t>
      </w:r>
      <w:r w:rsidR="00480339" w:rsidRPr="00480339">
        <w:rPr>
          <w:rFonts w:ascii="Times New Roman" w:hAnsi="Times New Roman" w:cs="Times New Roman"/>
          <w:sz w:val="26"/>
          <w:szCs w:val="26"/>
          <w:lang w:val="sr-Latn-RS"/>
        </w:rPr>
        <w:t>84</w:t>
      </w:r>
      <w:r w:rsidR="006650F4" w:rsidRPr="00480339">
        <w:rPr>
          <w:rFonts w:ascii="Times New Roman" w:hAnsi="Times New Roman" w:cs="Times New Roman"/>
          <w:sz w:val="26"/>
          <w:szCs w:val="26"/>
          <w:lang w:val="sr-Latn-RS"/>
        </w:rPr>
        <w:t>4</w:t>
      </w:r>
      <w:r w:rsidR="00A906DC" w:rsidRPr="00480339">
        <w:rPr>
          <w:rFonts w:ascii="Times New Roman" w:hAnsi="Times New Roman" w:cs="Times New Roman"/>
          <w:sz w:val="26"/>
          <w:szCs w:val="26"/>
          <w:lang w:val="sr-Latn-RS"/>
        </w:rPr>
        <w:t>.</w:t>
      </w:r>
      <w:r w:rsidR="00480339" w:rsidRPr="00480339">
        <w:rPr>
          <w:rFonts w:ascii="Times New Roman" w:hAnsi="Times New Roman" w:cs="Times New Roman"/>
          <w:sz w:val="26"/>
          <w:szCs w:val="26"/>
          <w:lang w:val="sr-Latn-RS"/>
        </w:rPr>
        <w:t>04</w:t>
      </w:r>
      <w:r w:rsidR="006650F4" w:rsidRPr="00480339">
        <w:rPr>
          <w:rFonts w:ascii="Times New Roman" w:hAnsi="Times New Roman" w:cs="Times New Roman"/>
          <w:sz w:val="26"/>
          <w:szCs w:val="26"/>
          <w:lang w:val="sr-Latn-RS"/>
        </w:rPr>
        <w:t>3</w:t>
      </w:r>
      <w:r w:rsidRPr="00480339">
        <w:rPr>
          <w:rFonts w:ascii="Times New Roman" w:hAnsi="Times New Roman" w:cs="Times New Roman"/>
          <w:sz w:val="26"/>
          <w:szCs w:val="26"/>
          <w:lang w:val="sr-Cyrl-CS"/>
        </w:rPr>
        <w:t xml:space="preserve"> </w:t>
      </w:r>
      <w:r w:rsidR="00C3786E" w:rsidRPr="00480339">
        <w:rPr>
          <w:rFonts w:ascii="Times New Roman" w:hAnsi="Times New Roman" w:cs="Times New Roman"/>
          <w:sz w:val="26"/>
          <w:szCs w:val="26"/>
          <w:lang w:val="sr-Cyrl-CS"/>
        </w:rPr>
        <w:t>динар</w:t>
      </w:r>
      <w:r w:rsidR="001A770F" w:rsidRPr="00480339">
        <w:rPr>
          <w:rFonts w:ascii="Times New Roman" w:hAnsi="Times New Roman" w:cs="Times New Roman"/>
          <w:sz w:val="26"/>
          <w:szCs w:val="26"/>
          <w:lang w:val="sr-Latn-RS"/>
        </w:rPr>
        <w:t>a</w:t>
      </w:r>
      <w:r w:rsidRPr="00480339">
        <w:rPr>
          <w:rFonts w:ascii="Times New Roman" w:hAnsi="Times New Roman" w:cs="Times New Roman"/>
          <w:sz w:val="26"/>
          <w:szCs w:val="26"/>
          <w:lang w:val="sr-Cyrl-CS"/>
        </w:rPr>
        <w:t xml:space="preserve"> – </w:t>
      </w:r>
      <w:r w:rsidR="002A2202" w:rsidRPr="00480339">
        <w:rPr>
          <w:rFonts w:ascii="Times New Roman" w:hAnsi="Times New Roman" w:cs="Times New Roman"/>
          <w:sz w:val="26"/>
          <w:szCs w:val="26"/>
          <w:lang w:val="sr-Cyrl-CS"/>
        </w:rPr>
        <w:t>С</w:t>
      </w:r>
      <w:r w:rsidRPr="00480339">
        <w:rPr>
          <w:rFonts w:ascii="Times New Roman" w:hAnsi="Times New Roman" w:cs="Times New Roman"/>
          <w:sz w:val="26"/>
          <w:szCs w:val="26"/>
          <w:lang w:val="sr-Cyrl-CS"/>
        </w:rPr>
        <w:t>редства из осталих извора, користе се за следеће програме:</w:t>
      </w:r>
    </w:p>
    <w:p w:rsidR="002B7E28" w:rsidRPr="00480339" w:rsidRDefault="002B7E28" w:rsidP="002B7E28">
      <w:pPr>
        <w:spacing w:after="0" w:line="240" w:lineRule="auto"/>
        <w:jc w:val="both"/>
        <w:rPr>
          <w:rFonts w:ascii="Times New Roman" w:hAnsi="Times New Roman" w:cs="Times New Roman"/>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Default="008756D6" w:rsidP="002B7E28">
      <w:pPr>
        <w:spacing w:after="0" w:line="240" w:lineRule="auto"/>
        <w:jc w:val="center"/>
        <w:rPr>
          <w:rFonts w:ascii="Times New Roman" w:hAnsi="Times New Roman" w:cs="Times New Roman"/>
          <w:sz w:val="26"/>
          <w:szCs w:val="26"/>
          <w:lang w:val="sr-Cyrl-CS"/>
        </w:rPr>
      </w:pPr>
      <w:r w:rsidRPr="006B7301">
        <w:rPr>
          <w:rFonts w:ascii="Times New Roman" w:hAnsi="Times New Roman" w:cs="Times New Roman"/>
          <w:sz w:val="26"/>
          <w:szCs w:val="26"/>
          <w:lang w:val="sr-Cyrl-CS"/>
        </w:rPr>
        <w:t>за период 01. 01. - 31. 12. 20</w:t>
      </w:r>
      <w:r w:rsidRPr="006B7301">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sidR="002B7E28" w:rsidRPr="006B7301">
        <w:rPr>
          <w:rFonts w:ascii="Times New Roman" w:hAnsi="Times New Roman" w:cs="Times New Roman"/>
          <w:sz w:val="26"/>
          <w:szCs w:val="26"/>
          <w:lang w:val="sr-Cyrl-CS"/>
        </w:rPr>
        <w:t xml:space="preserve">. </w:t>
      </w:r>
      <w:r w:rsidR="00DF3759">
        <w:rPr>
          <w:rFonts w:ascii="Times New Roman" w:hAnsi="Times New Roman" w:cs="Times New Roman"/>
          <w:sz w:val="26"/>
          <w:szCs w:val="26"/>
          <w:lang w:val="sr-Cyrl-CS"/>
        </w:rPr>
        <w:t>г</w:t>
      </w:r>
      <w:r w:rsidR="002B7E28" w:rsidRPr="006B7301">
        <w:rPr>
          <w:rFonts w:ascii="Times New Roman" w:hAnsi="Times New Roman" w:cs="Times New Roman"/>
          <w:sz w:val="26"/>
          <w:szCs w:val="26"/>
          <w:lang w:val="sr-Cyrl-CS"/>
        </w:rPr>
        <w:t>одине</w:t>
      </w:r>
    </w:p>
    <w:p w:rsidR="00DF3759" w:rsidRDefault="00DF3759" w:rsidP="002B7E28">
      <w:pPr>
        <w:spacing w:after="0" w:line="240" w:lineRule="auto"/>
        <w:jc w:val="center"/>
        <w:rPr>
          <w:rFonts w:ascii="Times New Roman" w:hAnsi="Times New Roman" w:cs="Times New Roman"/>
          <w:sz w:val="26"/>
          <w:szCs w:val="26"/>
          <w:lang w:val="sr-Latn-RS"/>
        </w:rPr>
      </w:pPr>
    </w:p>
    <w:tbl>
      <w:tblPr>
        <w:tblW w:w="10353" w:type="dxa"/>
        <w:tblInd w:w="103" w:type="dxa"/>
        <w:tblLook w:val="04A0" w:firstRow="1" w:lastRow="0" w:firstColumn="1" w:lastColumn="0" w:noHBand="0" w:noVBand="1"/>
      </w:tblPr>
      <w:tblGrid>
        <w:gridCol w:w="5675"/>
        <w:gridCol w:w="1701"/>
        <w:gridCol w:w="1494"/>
        <w:gridCol w:w="1483"/>
      </w:tblGrid>
      <w:tr w:rsidR="0008445E" w:rsidRPr="0008445E" w:rsidTr="0008445E">
        <w:trPr>
          <w:trHeight w:val="870"/>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ПРОГРАМ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 xml:space="preserve">План за 2022. годину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План расхода из сопствених прихода</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Укупно</w:t>
            </w:r>
          </w:p>
        </w:tc>
      </w:tr>
      <w:tr w:rsidR="0008445E" w:rsidRPr="0008445E" w:rsidTr="0008445E">
        <w:trPr>
          <w:trHeight w:val="255"/>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w:t>
            </w:r>
          </w:p>
        </w:tc>
        <w:tc>
          <w:tcPr>
            <w:tcW w:w="1494"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w:t>
            </w:r>
          </w:p>
        </w:tc>
        <w:tc>
          <w:tcPr>
            <w:tcW w:w="1483"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xml:space="preserve">  1 - Становање, урбанизам и просторно планирање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1.003.266.458</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1.003.266.458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2 - Комуналне делатности</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1.131.233.000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1.131.233.000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3 - Локални економски развој</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166.281.428</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166.281.428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4 - Развој туризма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1.016.608.000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1.016.608.000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5 - Пољопривреда и рурални развој</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47.976.000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47.976.000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6 - Заштита животне средине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188.165.683</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188.165.683</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7 - Организација саобраћаја и саобраћајна инфраструктура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1.940.307.000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1.940.307.000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8 – Предшколско васпитање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1.036.719.000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159.317.000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1.196.036.000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9 – Основно образовање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509.514.000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509.514.000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10 – Средње образовање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243.582.000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243.582.000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11 - Социјална и дечија заштита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789.819.379</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1.680.000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791.499.379</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12 - Здравствена заштита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39.600.000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39.600.000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13 - Развој културе и информисања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979.281.675</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102.297.043</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1.081.578.718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14 - Развој спорта и омладине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443.380.000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81.517.000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524.897.000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15 - Опште услуге локалне самоуправе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3.019.057.000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18.033.000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3.037.090.000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16 - Политички систем локалне самоуправе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134.029.000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134.029.000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17 - Енергетска ефикасност и обновљиви извори енергије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192.223.743</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132.023.743</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bottom"/>
            <w:hideMark/>
          </w:tcPr>
          <w:p w:rsidR="0008445E" w:rsidRPr="0008445E" w:rsidRDefault="0008445E" w:rsidP="0008445E">
            <w:pPr>
              <w:spacing w:after="0" w:line="240" w:lineRule="auto"/>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УКУПНО:</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12.881.043.366</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362.844.043</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13.183.687.409</w:t>
            </w:r>
          </w:p>
        </w:tc>
      </w:tr>
    </w:tbl>
    <w:p w:rsidR="00A328C9" w:rsidRDefault="00A328C9" w:rsidP="002B7E28">
      <w:pPr>
        <w:spacing w:after="0" w:line="240" w:lineRule="auto"/>
        <w:jc w:val="center"/>
        <w:rPr>
          <w:rFonts w:ascii="Times New Roman" w:hAnsi="Times New Roman" w:cs="Times New Roman"/>
          <w:sz w:val="26"/>
          <w:szCs w:val="26"/>
          <w:lang w:val="sr-Latn-RS"/>
        </w:rPr>
      </w:pPr>
    </w:p>
    <w:p w:rsidR="00A328C9" w:rsidRPr="00694A37" w:rsidRDefault="00694A37" w:rsidP="00694A37">
      <w:pPr>
        <w:spacing w:after="0"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w:t>
      </w:r>
    </w:p>
    <w:p w:rsidR="00DF3759" w:rsidRDefault="00DF3759" w:rsidP="002B7E28">
      <w:pPr>
        <w:spacing w:after="0" w:line="240" w:lineRule="auto"/>
        <w:jc w:val="center"/>
        <w:rPr>
          <w:rFonts w:ascii="Times New Roman" w:hAnsi="Times New Roman" w:cs="Times New Roman"/>
          <w:sz w:val="26"/>
          <w:szCs w:val="26"/>
          <w:lang w:val="sr-Cyrl-CS"/>
        </w:rPr>
      </w:pPr>
    </w:p>
    <w:p w:rsidR="00DF3759" w:rsidRPr="006B7301" w:rsidRDefault="00DF3759" w:rsidP="002B7E28">
      <w:pPr>
        <w:spacing w:after="0" w:line="240" w:lineRule="auto"/>
        <w:jc w:val="center"/>
        <w:rPr>
          <w:rFonts w:ascii="Times New Roman" w:hAnsi="Times New Roman" w:cs="Times New Roman"/>
          <w:sz w:val="26"/>
          <w:szCs w:val="26"/>
          <w:lang w:val="sr-Latn-RS"/>
        </w:rPr>
      </w:pPr>
    </w:p>
    <w:p w:rsidR="00BB5E08" w:rsidRDefault="00BB5E08"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Cyrl-RS"/>
        </w:rPr>
      </w:pPr>
    </w:p>
    <w:p w:rsidR="00062C13" w:rsidRPr="00062C13" w:rsidRDefault="00062C13" w:rsidP="002B7E28">
      <w:pPr>
        <w:spacing w:after="0" w:line="240" w:lineRule="auto"/>
        <w:jc w:val="center"/>
        <w:rPr>
          <w:rFonts w:ascii="Times New Roman" w:hAnsi="Times New Roman" w:cs="Times New Roman"/>
          <w:sz w:val="26"/>
          <w:szCs w:val="26"/>
          <w:lang w:val="sr-Cyrl-RS"/>
        </w:rPr>
      </w:pPr>
    </w:p>
    <w:p w:rsidR="00E94BEC" w:rsidRDefault="00E94BEC" w:rsidP="002B7E28">
      <w:pPr>
        <w:spacing w:after="0" w:line="240" w:lineRule="auto"/>
        <w:jc w:val="center"/>
        <w:rPr>
          <w:rFonts w:ascii="Times New Roman" w:hAnsi="Times New Roman" w:cs="Times New Roman"/>
          <w:sz w:val="26"/>
          <w:szCs w:val="26"/>
          <w:lang w:val="sr-Latn-RS"/>
        </w:rPr>
      </w:pPr>
    </w:p>
    <w:p w:rsidR="00E94BEC" w:rsidRDefault="00E94BEC"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694A37" w:rsidRDefault="00DD4573" w:rsidP="00694A37">
      <w:pPr>
        <w:spacing w:after="0" w:line="240" w:lineRule="auto"/>
        <w:jc w:val="center"/>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w:t>
      </w:r>
    </w:p>
    <w:p w:rsidR="00DD4573" w:rsidRDefault="00DD4573" w:rsidP="00694A37">
      <w:pPr>
        <w:spacing w:after="0" w:line="240" w:lineRule="auto"/>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694A37" w:rsidRDefault="00694A37" w:rsidP="00694A37">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w:t>
      </w:r>
      <w:r w:rsidRPr="00F24EEB">
        <w:rPr>
          <w:rFonts w:ascii="Times New Roman" w:hAnsi="Times New Roman" w:cs="Times New Roman"/>
          <w:sz w:val="26"/>
          <w:szCs w:val="26"/>
          <w:lang w:val="sr-Cyrl-CS"/>
        </w:rPr>
        <w:t>Члан 8.</w:t>
      </w:r>
    </w:p>
    <w:p w:rsidR="001D01DC" w:rsidRDefault="003B5626" w:rsidP="00694A37">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Pr>
          <w:rFonts w:ascii="Times New Roman" w:hAnsi="Times New Roman" w:cs="Times New Roman"/>
          <w:sz w:val="26"/>
          <w:szCs w:val="26"/>
          <w:lang w:val="sr-Cyrl-CS"/>
        </w:rPr>
        <w:t>, 202</w:t>
      </w:r>
      <w:r w:rsidR="00CB4B2E">
        <w:rPr>
          <w:rFonts w:ascii="Times New Roman" w:hAnsi="Times New Roman" w:cs="Times New Roman"/>
          <w:sz w:val="26"/>
          <w:szCs w:val="26"/>
          <w:lang w:val="sr-Latn-RS"/>
        </w:rPr>
        <w:t>3</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CB4B2E">
        <w:rPr>
          <w:rFonts w:ascii="Times New Roman" w:hAnsi="Times New Roman" w:cs="Times New Roman"/>
          <w:sz w:val="26"/>
          <w:szCs w:val="26"/>
          <w:lang w:val="sr-Latn-RS"/>
        </w:rPr>
        <w:t>4</w:t>
      </w:r>
      <w:r w:rsidRPr="009E368A">
        <w:rPr>
          <w:rFonts w:ascii="Times New Roman" w:hAnsi="Times New Roman" w:cs="Times New Roman"/>
          <w:sz w:val="26"/>
          <w:szCs w:val="26"/>
          <w:lang w:val="sr-Cyrl-CS"/>
        </w:rPr>
        <w:t>. годину исказују се у следећем прегледу:</w:t>
      </w:r>
    </w:p>
    <w:p w:rsidR="00C70EF9" w:rsidRDefault="00C70EF9" w:rsidP="003B5626">
      <w:pPr>
        <w:spacing w:after="0" w:line="240" w:lineRule="auto"/>
        <w:jc w:val="both"/>
        <w:rPr>
          <w:rFonts w:ascii="Times New Roman" w:hAnsi="Times New Roman" w:cs="Times New Roman"/>
          <w:sz w:val="26"/>
          <w:szCs w:val="26"/>
          <w:lang w:val="sr-Latn-RS"/>
        </w:rPr>
      </w:pPr>
    </w:p>
    <w:tbl>
      <w:tblPr>
        <w:tblW w:w="11541" w:type="dxa"/>
        <w:jc w:val="center"/>
        <w:tblInd w:w="103" w:type="dxa"/>
        <w:tblLook w:val="04A0" w:firstRow="1" w:lastRow="0" w:firstColumn="1" w:lastColumn="0" w:noHBand="0" w:noVBand="1"/>
      </w:tblPr>
      <w:tblGrid>
        <w:gridCol w:w="411"/>
        <w:gridCol w:w="4460"/>
        <w:gridCol w:w="1303"/>
        <w:gridCol w:w="1136"/>
        <w:gridCol w:w="1136"/>
        <w:gridCol w:w="1143"/>
        <w:gridCol w:w="1016"/>
        <w:gridCol w:w="1016"/>
      </w:tblGrid>
      <w:tr w:rsidR="00172576" w:rsidRPr="00172576" w:rsidTr="00172576">
        <w:trPr>
          <w:cantSplit/>
          <w:trHeight w:val="1093"/>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Приоритет</w:t>
            </w:r>
          </w:p>
        </w:tc>
        <w:tc>
          <w:tcPr>
            <w:tcW w:w="4460" w:type="dxa"/>
            <w:tcBorders>
              <w:top w:val="single" w:sz="4" w:space="0" w:color="auto"/>
              <w:left w:val="single" w:sz="4" w:space="0" w:color="auto"/>
              <w:bottom w:val="single" w:sz="4" w:space="0" w:color="auto"/>
              <w:right w:val="nil"/>
            </w:tcBorders>
            <w:shd w:val="clear" w:color="000000" w:fill="C5D9F1"/>
            <w:noWrap/>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Назив капиталног пројекта</w:t>
            </w:r>
          </w:p>
        </w:tc>
        <w:tc>
          <w:tcPr>
            <w:tcW w:w="1303" w:type="dxa"/>
            <w:tcBorders>
              <w:top w:val="single" w:sz="4" w:space="0" w:color="auto"/>
              <w:left w:val="nil"/>
              <w:bottom w:val="single" w:sz="4" w:space="0" w:color="auto"/>
              <w:right w:val="single" w:sz="4" w:space="0" w:color="auto"/>
            </w:tcBorders>
            <w:shd w:val="clear" w:color="000000" w:fill="C5D9F1"/>
            <w:noWrap/>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 </w:t>
            </w:r>
          </w:p>
        </w:tc>
        <w:tc>
          <w:tcPr>
            <w:tcW w:w="113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Укупна вредност пројекта</w:t>
            </w:r>
          </w:p>
        </w:tc>
        <w:tc>
          <w:tcPr>
            <w:tcW w:w="113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2022</w:t>
            </w:r>
          </w:p>
        </w:tc>
        <w:tc>
          <w:tcPr>
            <w:tcW w:w="1143"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2023</w:t>
            </w:r>
          </w:p>
        </w:tc>
        <w:tc>
          <w:tcPr>
            <w:tcW w:w="93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2024</w:t>
            </w:r>
          </w:p>
        </w:tc>
        <w:tc>
          <w:tcPr>
            <w:tcW w:w="101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Након   2024</w:t>
            </w:r>
          </w:p>
        </w:tc>
      </w:tr>
      <w:tr w:rsidR="00172576" w:rsidRPr="00172576" w:rsidTr="00172576">
        <w:trPr>
          <w:cantSplit/>
          <w:trHeight w:val="20"/>
          <w:tblHeader/>
          <w:jc w:val="center"/>
        </w:trPr>
        <w:tc>
          <w:tcPr>
            <w:tcW w:w="411" w:type="dxa"/>
            <w:tcBorders>
              <w:top w:val="nil"/>
              <w:left w:val="single" w:sz="8" w:space="0" w:color="auto"/>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w:t>
            </w:r>
          </w:p>
        </w:tc>
        <w:tc>
          <w:tcPr>
            <w:tcW w:w="4460" w:type="dxa"/>
            <w:tcBorders>
              <w:top w:val="nil"/>
              <w:left w:val="single" w:sz="8" w:space="0" w:color="auto"/>
              <w:bottom w:val="nil"/>
              <w:right w:val="nil"/>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w:t>
            </w:r>
          </w:p>
        </w:tc>
        <w:tc>
          <w:tcPr>
            <w:tcW w:w="1303"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 </w:t>
            </w:r>
          </w:p>
        </w:tc>
        <w:tc>
          <w:tcPr>
            <w:tcW w:w="113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3</w:t>
            </w:r>
          </w:p>
        </w:tc>
        <w:tc>
          <w:tcPr>
            <w:tcW w:w="1136" w:type="dxa"/>
            <w:tcBorders>
              <w:top w:val="nil"/>
              <w:left w:val="single" w:sz="4" w:space="0" w:color="auto"/>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4</w:t>
            </w:r>
          </w:p>
        </w:tc>
        <w:tc>
          <w:tcPr>
            <w:tcW w:w="1143"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5</w:t>
            </w:r>
          </w:p>
        </w:tc>
        <w:tc>
          <w:tcPr>
            <w:tcW w:w="93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6</w:t>
            </w:r>
          </w:p>
        </w:tc>
        <w:tc>
          <w:tcPr>
            <w:tcW w:w="101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7</w:t>
            </w:r>
          </w:p>
        </w:tc>
      </w:tr>
      <w:tr w:rsidR="00172576" w:rsidRPr="00172576" w:rsidTr="00172576">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Реконструкција водосистема Кнежица-Ћурлина-Перутина-Белотинац</w:t>
            </w:r>
          </w:p>
        </w:tc>
        <w:tc>
          <w:tcPr>
            <w:tcW w:w="1136" w:type="dxa"/>
            <w:tcBorders>
              <w:top w:val="single" w:sz="4" w:space="0" w:color="auto"/>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55.000.000</w:t>
            </w:r>
          </w:p>
        </w:tc>
        <w:tc>
          <w:tcPr>
            <w:tcW w:w="1136" w:type="dxa"/>
            <w:tcBorders>
              <w:top w:val="single" w:sz="4" w:space="0" w:color="auto"/>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30.592.000</w:t>
            </w:r>
          </w:p>
        </w:tc>
        <w:tc>
          <w:tcPr>
            <w:tcW w:w="936"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55.000.000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316.000.000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315.999.000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316.000.000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Аква парка</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2.041.140.000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E34A77" w:rsidRDefault="00E34A77" w:rsidP="00E34A77">
            <w:pPr>
              <w:spacing w:after="0" w:line="240" w:lineRule="auto"/>
              <w:jc w:val="right"/>
              <w:rPr>
                <w:rFonts w:ascii="Times New Roman" w:eastAsia="Times New Roman" w:hAnsi="Times New Roman" w:cs="Times New Roman"/>
                <w:sz w:val="16"/>
                <w:szCs w:val="16"/>
              </w:rPr>
            </w:pPr>
            <w:r w:rsidRPr="00E34A77">
              <w:rPr>
                <w:rFonts w:ascii="Times New Roman" w:eastAsia="Times New Roman" w:hAnsi="Times New Roman" w:cs="Times New Roman"/>
                <w:sz w:val="16"/>
                <w:szCs w:val="16"/>
                <w:lang w:val="sr-Cyrl-RS"/>
              </w:rPr>
              <w:t>861</w:t>
            </w:r>
            <w:r w:rsidR="00172576" w:rsidRPr="00E34A77">
              <w:rPr>
                <w:rFonts w:ascii="Times New Roman" w:eastAsia="Times New Roman" w:hAnsi="Times New Roman" w:cs="Times New Roman"/>
                <w:sz w:val="16"/>
                <w:szCs w:val="16"/>
              </w:rPr>
              <w:t>.</w:t>
            </w:r>
            <w:r w:rsidRPr="00E34A77">
              <w:rPr>
                <w:rFonts w:ascii="Times New Roman" w:eastAsia="Times New Roman" w:hAnsi="Times New Roman" w:cs="Times New Roman"/>
                <w:sz w:val="16"/>
                <w:szCs w:val="16"/>
                <w:lang w:val="sr-Cyrl-RS"/>
              </w:rPr>
              <w:t>5</w:t>
            </w:r>
            <w:r w:rsidR="00172576" w:rsidRPr="00E34A77">
              <w:rPr>
                <w:rFonts w:ascii="Times New Roman" w:eastAsia="Times New Roman" w:hAnsi="Times New Roman" w:cs="Times New Roman"/>
                <w:sz w:val="16"/>
                <w:szCs w:val="16"/>
              </w:rPr>
              <w:t>00.000</w:t>
            </w:r>
          </w:p>
        </w:tc>
        <w:tc>
          <w:tcPr>
            <w:tcW w:w="1143" w:type="dxa"/>
            <w:tcBorders>
              <w:top w:val="nil"/>
              <w:left w:val="nil"/>
              <w:bottom w:val="single" w:sz="4" w:space="0" w:color="auto"/>
              <w:right w:val="single" w:sz="4" w:space="0" w:color="auto"/>
            </w:tcBorders>
            <w:shd w:val="clear" w:color="000000" w:fill="C4D79B"/>
            <w:noWrap/>
            <w:hideMark/>
          </w:tcPr>
          <w:p w:rsidR="00172576" w:rsidRPr="00E34A77" w:rsidRDefault="00172576" w:rsidP="00E34A77">
            <w:pPr>
              <w:spacing w:after="0" w:line="240" w:lineRule="auto"/>
              <w:jc w:val="right"/>
              <w:rPr>
                <w:rFonts w:ascii="Times New Roman" w:eastAsia="Times New Roman" w:hAnsi="Times New Roman" w:cs="Times New Roman"/>
                <w:sz w:val="16"/>
                <w:szCs w:val="16"/>
              </w:rPr>
            </w:pPr>
            <w:r w:rsidRPr="00E34A77">
              <w:rPr>
                <w:rFonts w:ascii="Times New Roman" w:eastAsia="Times New Roman" w:hAnsi="Times New Roman" w:cs="Times New Roman"/>
                <w:sz w:val="16"/>
                <w:szCs w:val="16"/>
              </w:rPr>
              <w:t>9</w:t>
            </w:r>
            <w:r w:rsidR="00E34A77" w:rsidRPr="00E34A77">
              <w:rPr>
                <w:rFonts w:ascii="Times New Roman" w:eastAsia="Times New Roman" w:hAnsi="Times New Roman" w:cs="Times New Roman"/>
                <w:sz w:val="16"/>
                <w:szCs w:val="16"/>
                <w:lang w:val="sr-Cyrl-RS"/>
              </w:rPr>
              <w:t>49</w:t>
            </w:r>
            <w:r w:rsidRPr="00E34A77">
              <w:rPr>
                <w:rFonts w:ascii="Times New Roman" w:eastAsia="Times New Roman" w:hAnsi="Times New Roman" w:cs="Times New Roman"/>
                <w:sz w:val="16"/>
                <w:szCs w:val="16"/>
              </w:rPr>
              <w:t>.</w:t>
            </w:r>
            <w:r w:rsidR="00E34A77" w:rsidRPr="00E34A77">
              <w:rPr>
                <w:rFonts w:ascii="Times New Roman" w:eastAsia="Times New Roman" w:hAnsi="Times New Roman" w:cs="Times New Roman"/>
                <w:sz w:val="16"/>
                <w:szCs w:val="16"/>
                <w:lang w:val="sr-Cyrl-RS"/>
              </w:rPr>
              <w:t>25</w:t>
            </w:r>
            <w:r w:rsidRPr="00E34A77">
              <w:rPr>
                <w:rFonts w:ascii="Times New Roman" w:eastAsia="Times New Roman" w:hAnsi="Times New Roman" w:cs="Times New Roman"/>
                <w:sz w:val="16"/>
                <w:szCs w:val="16"/>
              </w:rPr>
              <w:t>0.000</w:t>
            </w:r>
          </w:p>
        </w:tc>
        <w:tc>
          <w:tcPr>
            <w:tcW w:w="936" w:type="dxa"/>
            <w:tcBorders>
              <w:top w:val="nil"/>
              <w:left w:val="nil"/>
              <w:bottom w:val="single" w:sz="4" w:space="0" w:color="auto"/>
              <w:right w:val="single" w:sz="4" w:space="0" w:color="auto"/>
            </w:tcBorders>
            <w:shd w:val="clear" w:color="000000" w:fill="C4D79B"/>
            <w:noWrap/>
            <w:hideMark/>
          </w:tcPr>
          <w:p w:rsidR="00172576" w:rsidRPr="00E34A77" w:rsidRDefault="00E34A77" w:rsidP="00E34A77">
            <w:pPr>
              <w:spacing w:after="0" w:line="240" w:lineRule="auto"/>
              <w:jc w:val="right"/>
              <w:rPr>
                <w:rFonts w:ascii="Times New Roman" w:eastAsia="Times New Roman" w:hAnsi="Times New Roman" w:cs="Times New Roman"/>
                <w:sz w:val="16"/>
                <w:szCs w:val="16"/>
              </w:rPr>
            </w:pPr>
            <w:r w:rsidRPr="00E34A77">
              <w:rPr>
                <w:rFonts w:ascii="Times New Roman" w:eastAsia="Times New Roman" w:hAnsi="Times New Roman" w:cs="Times New Roman"/>
                <w:sz w:val="16"/>
                <w:szCs w:val="16"/>
                <w:lang w:val="sr-Cyrl-RS"/>
              </w:rPr>
              <w:t>109</w:t>
            </w:r>
            <w:r w:rsidR="00172576" w:rsidRPr="00E34A77">
              <w:rPr>
                <w:rFonts w:ascii="Times New Roman" w:eastAsia="Times New Roman" w:hAnsi="Times New Roman" w:cs="Times New Roman"/>
                <w:sz w:val="16"/>
                <w:szCs w:val="16"/>
              </w:rPr>
              <w:t>.</w:t>
            </w:r>
            <w:r w:rsidRPr="00E34A77">
              <w:rPr>
                <w:rFonts w:ascii="Times New Roman" w:eastAsia="Times New Roman" w:hAnsi="Times New Roman" w:cs="Times New Roman"/>
                <w:sz w:val="16"/>
                <w:szCs w:val="16"/>
                <w:lang w:val="sr-Cyrl-RS"/>
              </w:rPr>
              <w:t>25</w:t>
            </w:r>
            <w:r w:rsidR="00172576" w:rsidRPr="00E34A77">
              <w:rPr>
                <w:rFonts w:ascii="Times New Roman" w:eastAsia="Times New Roman" w:hAnsi="Times New Roman" w:cs="Times New Roman"/>
                <w:sz w:val="16"/>
                <w:szCs w:val="16"/>
              </w:rPr>
              <w:t>0.000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2.041.140.000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4C7DE3"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861.5</w:t>
            </w:r>
            <w:r w:rsidR="00172576" w:rsidRPr="00172576">
              <w:rPr>
                <w:rFonts w:ascii="Times New Roman" w:eastAsia="Times New Roman" w:hAnsi="Times New Roman" w:cs="Times New Roman"/>
                <w:sz w:val="16"/>
                <w:szCs w:val="16"/>
              </w:rPr>
              <w:t>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154.000.000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124.000.000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154.000.000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прикључака градских објеката на топловодну мрежу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15.181.257</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15.181.257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Наставак реконструкције и доградње 0Ш "Мирослав Антић"</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24.120.000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2016.</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24.120.000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lastRenderedPageBreak/>
              <w:t>7</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72.225.201</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68.521.205</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2018.</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72.225.201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49.074.000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19.447.205</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8</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SMART&amp;SAFE CITY са контролним центром у Научно технолошком парку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"Терми Кулиште" у Нишкој Бањи</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59.998.000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w:t>
            </w: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Фасаде зграда града Ниша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119.900.000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119.900.000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Набавка административне опреме у оквиру пројекта "TOMORROW"</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2019.</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Побољшавање туристичке понуде специјалног интереса у Нишу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14</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Изградања обданишта у Брзом броду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41.019.762</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41.019.762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w:t>
            </w: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обданишта у Новом селу</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53.407.808</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32.809.143</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53.407.808</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26.000.000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6.809.143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16</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Завршетак радова на изградњи цркве Василије Острошког</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56.409.000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12.373.000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56.409.000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12.373.000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17</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станова за припаднике снага безбедности</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Побољшање енергетске ефикасности у Луткарском позоришту у Нишу</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32.288.743</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28.938.743</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3.350.000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32.288.743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10.080.000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18.858.743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19</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Унапређење енергетске ефикасности основних школа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139.723.456</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60.200.000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79.523.456</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0</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139.723.456</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Уговор о преносу права трајног коришћења станова уз накнаду од ЈП "Градска стамбена агенција" Ниш на Град Ниш</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118.849.000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18.657.000</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2026.</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118.849.000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21</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136.126.000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91.000.000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136.126.000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lastRenderedPageBreak/>
              <w:t>22</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САП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tcBorders>
              <w:top w:val="nil"/>
              <w:left w:val="single" w:sz="4" w:space="0" w:color="auto"/>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4460" w:type="dxa"/>
            <w:tcBorders>
              <w:top w:val="nil"/>
              <w:left w:val="single" w:sz="4" w:space="0" w:color="auto"/>
              <w:bottom w:val="single" w:sz="4" w:space="0" w:color="auto"/>
              <w:right w:val="nil"/>
            </w:tcBorders>
            <w:shd w:val="clear" w:color="000000" w:fill="FFFFFF"/>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УКУПНО:</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3.632.232.034</w:t>
            </w:r>
          </w:p>
        </w:tc>
        <w:tc>
          <w:tcPr>
            <w:tcW w:w="113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466249">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w:t>
            </w:r>
            <w:r w:rsidR="00466249">
              <w:rPr>
                <w:rFonts w:ascii="Times New Roman" w:eastAsia="Times New Roman" w:hAnsi="Times New Roman" w:cs="Times New Roman"/>
                <w:b/>
                <w:bCs/>
                <w:sz w:val="16"/>
                <w:szCs w:val="16"/>
                <w:lang w:val="sr-Cyrl-RS"/>
              </w:rPr>
              <w:t>248</w:t>
            </w:r>
            <w:r w:rsidR="00466249">
              <w:rPr>
                <w:rFonts w:ascii="Times New Roman" w:eastAsia="Times New Roman" w:hAnsi="Times New Roman" w:cs="Times New Roman"/>
                <w:b/>
                <w:bCs/>
                <w:sz w:val="16"/>
                <w:szCs w:val="16"/>
              </w:rPr>
              <w:t>.</w:t>
            </w:r>
            <w:r w:rsidR="00466249">
              <w:rPr>
                <w:rFonts w:ascii="Times New Roman" w:eastAsia="Times New Roman" w:hAnsi="Times New Roman" w:cs="Times New Roman"/>
                <w:b/>
                <w:bCs/>
                <w:sz w:val="16"/>
                <w:szCs w:val="16"/>
                <w:lang w:val="sr-Cyrl-RS"/>
              </w:rPr>
              <w:t>0</w:t>
            </w:r>
            <w:r w:rsidRPr="00172576">
              <w:rPr>
                <w:rFonts w:ascii="Times New Roman" w:eastAsia="Times New Roman" w:hAnsi="Times New Roman" w:cs="Times New Roman"/>
                <w:b/>
                <w:bCs/>
                <w:sz w:val="16"/>
                <w:szCs w:val="16"/>
              </w:rPr>
              <w:t>83.898</w:t>
            </w:r>
          </w:p>
        </w:tc>
        <w:tc>
          <w:tcPr>
            <w:tcW w:w="1143" w:type="dxa"/>
            <w:tcBorders>
              <w:top w:val="nil"/>
              <w:left w:val="nil"/>
              <w:bottom w:val="single" w:sz="4" w:space="0" w:color="auto"/>
              <w:right w:val="single" w:sz="4" w:space="0" w:color="auto"/>
            </w:tcBorders>
            <w:shd w:val="clear" w:color="000000" w:fill="FFFFFF"/>
            <w:noWrap/>
            <w:vAlign w:val="bottom"/>
            <w:hideMark/>
          </w:tcPr>
          <w:p w:rsidR="00172576" w:rsidRPr="00172576" w:rsidRDefault="00466249" w:rsidP="0046624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lang w:val="sr-Cyrl-RS"/>
              </w:rPr>
              <w:t>642</w:t>
            </w:r>
            <w:r w:rsidR="00172576" w:rsidRPr="00172576">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lang w:val="sr-Cyrl-RS"/>
              </w:rPr>
              <w:t>54</w:t>
            </w:r>
            <w:r w:rsidR="00172576" w:rsidRPr="00172576">
              <w:rPr>
                <w:rFonts w:ascii="Times New Roman" w:eastAsia="Times New Roman" w:hAnsi="Times New Roman" w:cs="Times New Roman"/>
                <w:b/>
                <w:bCs/>
                <w:sz w:val="16"/>
                <w:szCs w:val="16"/>
              </w:rPr>
              <w:t>6.456</w:t>
            </w:r>
          </w:p>
        </w:tc>
        <w:tc>
          <w:tcPr>
            <w:tcW w:w="936" w:type="dxa"/>
            <w:tcBorders>
              <w:top w:val="nil"/>
              <w:left w:val="nil"/>
              <w:bottom w:val="single" w:sz="4" w:space="0" w:color="auto"/>
              <w:right w:val="single" w:sz="4" w:space="0" w:color="auto"/>
            </w:tcBorders>
            <w:shd w:val="clear" w:color="000000" w:fill="FFFFFF"/>
            <w:noWrap/>
            <w:vAlign w:val="bottom"/>
            <w:hideMark/>
          </w:tcPr>
          <w:p w:rsidR="00172576" w:rsidRPr="00172576" w:rsidRDefault="00466249" w:rsidP="0046624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sr-Cyrl-RS"/>
              </w:rPr>
              <w:t>11</w:t>
            </w:r>
            <w:r w:rsidR="00172576" w:rsidRPr="00172576">
              <w:rPr>
                <w:rFonts w:ascii="Times New Roman" w:eastAsia="Times New Roman" w:hAnsi="Times New Roman" w:cs="Times New Roman"/>
                <w:b/>
                <w:bCs/>
                <w:sz w:val="16"/>
                <w:szCs w:val="16"/>
              </w:rPr>
              <w:t>9.</w:t>
            </w:r>
            <w:r>
              <w:rPr>
                <w:rFonts w:ascii="Times New Roman" w:eastAsia="Times New Roman" w:hAnsi="Times New Roman" w:cs="Times New Roman"/>
                <w:b/>
                <w:bCs/>
                <w:sz w:val="16"/>
                <w:szCs w:val="16"/>
                <w:lang w:val="sr-Cyrl-RS"/>
              </w:rPr>
              <w:t>0</w:t>
            </w:r>
            <w:r w:rsidR="00172576" w:rsidRPr="00172576">
              <w:rPr>
                <w:rFonts w:ascii="Times New Roman" w:eastAsia="Times New Roman" w:hAnsi="Times New Roman" w:cs="Times New Roman"/>
                <w:b/>
                <w:bCs/>
                <w:sz w:val="16"/>
                <w:szCs w:val="16"/>
              </w:rPr>
              <w:t>84.000</w:t>
            </w:r>
          </w:p>
        </w:tc>
        <w:tc>
          <w:tcPr>
            <w:tcW w:w="101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109.657.000</w:t>
            </w:r>
          </w:p>
        </w:tc>
      </w:tr>
    </w:tbl>
    <w:p w:rsidR="00C70EF9" w:rsidRPr="00F018E8" w:rsidRDefault="00F018E8" w:rsidP="003B5626">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w:t>
      </w:r>
    </w:p>
    <w:p w:rsidR="00401389" w:rsidRPr="00401389" w:rsidRDefault="00401389" w:rsidP="003B5626">
      <w:pPr>
        <w:spacing w:after="0" w:line="240" w:lineRule="auto"/>
        <w:jc w:val="both"/>
        <w:rPr>
          <w:rFonts w:ascii="Times New Roman" w:hAnsi="Times New Roman" w:cs="Times New Roman"/>
          <w:sz w:val="16"/>
          <w:szCs w:val="16"/>
          <w:lang w:val="sr-Latn-RS"/>
        </w:rPr>
      </w:pPr>
    </w:p>
    <w:p w:rsidR="004E63D8" w:rsidRDefault="004E63D8" w:rsidP="003B5626">
      <w:pPr>
        <w:spacing w:after="0" w:line="240" w:lineRule="auto"/>
        <w:jc w:val="both"/>
        <w:rPr>
          <w:rFonts w:ascii="Times New Roman" w:hAnsi="Times New Roman" w:cs="Times New Roman"/>
          <w:sz w:val="26"/>
          <w:szCs w:val="26"/>
          <w:lang w:val="sr-Latn-RS"/>
        </w:rPr>
      </w:pPr>
    </w:p>
    <w:p w:rsidR="00401389" w:rsidRDefault="00401389">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F018E8" w:rsidRDefault="009170E2" w:rsidP="00F018E8">
      <w:pPr>
        <w:spacing w:after="0" w:line="240" w:lineRule="auto"/>
        <w:jc w:val="center"/>
        <w:rPr>
          <w:rFonts w:ascii="Times New Roman" w:hAnsi="Times New Roman" w:cs="Times New Roman"/>
          <w:sz w:val="26"/>
          <w:szCs w:val="26"/>
          <w:lang w:val="sr-Cyrl-CS"/>
        </w:rPr>
      </w:pPr>
      <w:r w:rsidRPr="004D7099">
        <w:rPr>
          <w:rFonts w:ascii="Times New Roman" w:hAnsi="Times New Roman" w:cs="Times New Roman"/>
          <w:sz w:val="26"/>
          <w:szCs w:val="26"/>
          <w:lang w:val="sr-Cyrl-CS"/>
        </w:rPr>
        <w:lastRenderedPageBreak/>
        <w:t>Ч</w:t>
      </w:r>
      <w:r w:rsidR="00DD4573" w:rsidRPr="004D7099">
        <w:rPr>
          <w:rFonts w:ascii="Times New Roman" w:hAnsi="Times New Roman" w:cs="Times New Roman"/>
          <w:sz w:val="26"/>
          <w:szCs w:val="26"/>
          <w:lang w:val="sr-Cyrl-CS"/>
        </w:rPr>
        <w:t xml:space="preserve">лан </w:t>
      </w:r>
      <w:r w:rsidR="00590D76" w:rsidRPr="004D7099">
        <w:rPr>
          <w:rFonts w:ascii="Times New Roman" w:hAnsi="Times New Roman" w:cs="Times New Roman"/>
          <w:sz w:val="26"/>
          <w:szCs w:val="26"/>
          <w:lang w:val="sr-Cyrl-CS"/>
        </w:rPr>
        <w:t>8</w:t>
      </w:r>
      <w:r w:rsidR="00DD4573" w:rsidRPr="004D7099">
        <w:rPr>
          <w:rFonts w:ascii="Times New Roman" w:hAnsi="Times New Roman" w:cs="Times New Roman"/>
          <w:sz w:val="26"/>
          <w:szCs w:val="26"/>
          <w:lang w:val="sr-Cyrl-CS"/>
        </w:rPr>
        <w:t>.</w:t>
      </w:r>
    </w:p>
    <w:p w:rsidR="00F018E8" w:rsidRDefault="00DD4573" w:rsidP="00F018E8">
      <w:pPr>
        <w:spacing w:after="0" w:line="240" w:lineRule="auto"/>
        <w:rPr>
          <w:rFonts w:ascii="Times New Roman" w:eastAsia="Times New Roman" w:hAnsi="Times New Roman" w:cs="Times New Roman"/>
          <w:sz w:val="26"/>
          <w:szCs w:val="26"/>
          <w:lang w:val="sr-Cyrl-CS" w:eastAsia="sr-Latn-CS"/>
        </w:rPr>
      </w:pPr>
      <w:r w:rsidRPr="004D7099">
        <w:rPr>
          <w:rFonts w:ascii="Times New Roman" w:hAnsi="Times New Roman" w:cs="Times New Roman"/>
          <w:sz w:val="26"/>
          <w:szCs w:val="26"/>
          <w:lang w:val="sr-Cyrl-CS"/>
        </w:rPr>
        <w:tab/>
      </w:r>
      <w:r w:rsidRPr="00D17315">
        <w:rPr>
          <w:rFonts w:ascii="Times New Roman" w:eastAsia="Times New Roman" w:hAnsi="Times New Roman" w:cs="Times New Roman"/>
          <w:sz w:val="26"/>
          <w:szCs w:val="26"/>
          <w:lang w:val="sr-Cyrl-CS" w:eastAsia="sr-Latn-CS"/>
        </w:rPr>
        <w:t xml:space="preserve">У делу </w:t>
      </w:r>
      <w:r w:rsidRPr="00D17315">
        <w:rPr>
          <w:rFonts w:ascii="Times New Roman" w:eastAsia="Times New Roman" w:hAnsi="Times New Roman" w:cs="Times New Roman"/>
          <w:sz w:val="26"/>
          <w:szCs w:val="26"/>
          <w:lang w:val="sr-Latn-CS" w:eastAsia="sr-Latn-CS"/>
        </w:rPr>
        <w:t>II</w:t>
      </w:r>
      <w:r w:rsidRPr="00D17315">
        <w:rPr>
          <w:rFonts w:ascii="Times New Roman" w:eastAsia="Times New Roman" w:hAnsi="Times New Roman" w:cs="Times New Roman"/>
          <w:sz w:val="26"/>
          <w:szCs w:val="26"/>
          <w:lang w:val="sr-Cyrl-CS" w:eastAsia="sr-Latn-CS"/>
        </w:rPr>
        <w:t xml:space="preserve"> ПОСЕБАН ДЕО, члан 9. мења се и гласи:</w:t>
      </w:r>
    </w:p>
    <w:p w:rsidR="00F018E8" w:rsidRDefault="00F018E8" w:rsidP="00F018E8">
      <w:pPr>
        <w:spacing w:after="0" w:line="240" w:lineRule="auto"/>
        <w:jc w:val="cente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9.</w:t>
      </w:r>
    </w:p>
    <w:p w:rsidR="006D6E4E" w:rsidRDefault="00DD4573" w:rsidP="00F018E8">
      <w:pPr>
        <w:spacing w:after="0" w:line="240" w:lineRule="auto"/>
        <w:ind w:firstLine="720"/>
        <w:jc w:val="both"/>
        <w:rPr>
          <w:rFonts w:ascii="Times New Roman" w:eastAsia="Times New Roman" w:hAnsi="Times New Roman" w:cs="Times New Roman"/>
          <w:sz w:val="26"/>
          <w:szCs w:val="26"/>
          <w:lang w:val="sr-Cyrl-RS"/>
        </w:rPr>
      </w:pPr>
      <w:r w:rsidRPr="00D17315">
        <w:rPr>
          <w:rFonts w:ascii="Times New Roman" w:eastAsia="Times New Roman" w:hAnsi="Times New Roman" w:cs="Times New Roman"/>
          <w:sz w:val="26"/>
          <w:szCs w:val="26"/>
        </w:rPr>
        <w:t xml:space="preserve">Средства из буџета у износу од </w:t>
      </w:r>
      <w:r w:rsidRPr="00D17315">
        <w:rPr>
          <w:rFonts w:ascii="Times New Roman" w:eastAsia="Times New Roman" w:hAnsi="Times New Roman" w:cs="Times New Roman"/>
          <w:sz w:val="26"/>
          <w:szCs w:val="26"/>
          <w:lang w:val="sr-Cyrl-RS"/>
        </w:rPr>
        <w:t>1</w:t>
      </w:r>
      <w:r w:rsidR="00D17315" w:rsidRPr="00D17315">
        <w:rPr>
          <w:rFonts w:ascii="Times New Roman" w:eastAsia="Times New Roman" w:hAnsi="Times New Roman" w:cs="Times New Roman"/>
          <w:sz w:val="26"/>
          <w:szCs w:val="26"/>
          <w:lang w:val="sr-Latn-RS"/>
        </w:rPr>
        <w:t>2</w:t>
      </w:r>
      <w:r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881</w:t>
      </w:r>
      <w:r w:rsidR="004D7099" w:rsidRPr="00D17315">
        <w:rPr>
          <w:rFonts w:ascii="Times New Roman" w:eastAsia="Times New Roman" w:hAnsi="Times New Roman" w:cs="Times New Roman"/>
          <w:sz w:val="26"/>
          <w:szCs w:val="26"/>
          <w:lang w:val="sr-Cyrl-RS"/>
        </w:rPr>
        <w:t>.</w:t>
      </w:r>
      <w:r w:rsidR="00D17315" w:rsidRPr="00D17315">
        <w:rPr>
          <w:rFonts w:ascii="Times New Roman" w:eastAsia="Times New Roman" w:hAnsi="Times New Roman" w:cs="Times New Roman"/>
          <w:sz w:val="26"/>
          <w:szCs w:val="26"/>
          <w:lang w:val="sr-Latn-RS"/>
        </w:rPr>
        <w:t>043</w:t>
      </w:r>
      <w:r w:rsidRPr="00D17315">
        <w:rPr>
          <w:rFonts w:ascii="Times New Roman" w:eastAsia="Times New Roman" w:hAnsi="Times New Roman" w:cs="Times New Roman"/>
          <w:sz w:val="26"/>
          <w:szCs w:val="26"/>
          <w:lang w:val="sr-Latn-RS"/>
        </w:rPr>
        <w:t>.</w:t>
      </w:r>
      <w:r w:rsidR="004D7099" w:rsidRPr="00D17315">
        <w:rPr>
          <w:rFonts w:ascii="Times New Roman" w:eastAsia="Times New Roman" w:hAnsi="Times New Roman" w:cs="Times New Roman"/>
          <w:sz w:val="26"/>
          <w:szCs w:val="26"/>
          <w:lang w:val="sr-Cyrl-RS"/>
        </w:rPr>
        <w:t>3</w:t>
      </w:r>
      <w:r w:rsidR="00D17315" w:rsidRPr="00D17315">
        <w:rPr>
          <w:rFonts w:ascii="Times New Roman" w:eastAsia="Times New Roman" w:hAnsi="Times New Roman" w:cs="Times New Roman"/>
          <w:sz w:val="26"/>
          <w:szCs w:val="26"/>
          <w:lang w:val="sr-Latn-RS"/>
        </w:rPr>
        <w:t>66</w:t>
      </w:r>
      <w:r w:rsidRPr="00D17315">
        <w:rPr>
          <w:rFonts w:ascii="Times New Roman" w:eastAsia="Times New Roman" w:hAnsi="Times New Roman" w:cs="Times New Roman"/>
          <w:sz w:val="26"/>
          <w:szCs w:val="26"/>
        </w:rPr>
        <w:t xml:space="preserve"> динара и с</w:t>
      </w:r>
      <w:r w:rsidRPr="00D17315">
        <w:rPr>
          <w:rFonts w:ascii="Times New Roman" w:eastAsia="Times New Roman" w:hAnsi="Times New Roman" w:cs="Times New Roman"/>
          <w:sz w:val="26"/>
          <w:szCs w:val="26"/>
          <w:lang w:val="sr-Cyrl-CS"/>
        </w:rPr>
        <w:t xml:space="preserve">редства настала употребом јавних средстава </w:t>
      </w:r>
      <w:r w:rsidRPr="00D17315">
        <w:rPr>
          <w:rFonts w:ascii="Times New Roman" w:eastAsia="Times New Roman" w:hAnsi="Times New Roman" w:cs="Times New Roman"/>
          <w:sz w:val="26"/>
          <w:szCs w:val="26"/>
        </w:rPr>
        <w:t xml:space="preserve">буџета у износу од </w:t>
      </w:r>
      <w:r w:rsidR="00A906DC" w:rsidRPr="00D17315">
        <w:rPr>
          <w:rFonts w:ascii="Times New Roman" w:eastAsia="Times New Roman" w:hAnsi="Times New Roman" w:cs="Times New Roman"/>
          <w:sz w:val="26"/>
          <w:szCs w:val="26"/>
          <w:lang w:val="sr-Latn-RS"/>
        </w:rPr>
        <w:t>3</w:t>
      </w:r>
      <w:r w:rsidR="00D17315" w:rsidRPr="00D17315">
        <w:rPr>
          <w:rFonts w:ascii="Times New Roman" w:eastAsia="Times New Roman" w:hAnsi="Times New Roman" w:cs="Times New Roman"/>
          <w:sz w:val="26"/>
          <w:szCs w:val="26"/>
          <w:lang w:val="sr-Latn-RS"/>
        </w:rPr>
        <w:t>62</w:t>
      </w:r>
      <w:r w:rsidR="00A906DC"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8</w:t>
      </w:r>
      <w:r w:rsidR="008F519E" w:rsidRPr="00D17315">
        <w:rPr>
          <w:rFonts w:ascii="Times New Roman" w:eastAsia="Times New Roman" w:hAnsi="Times New Roman" w:cs="Times New Roman"/>
          <w:sz w:val="26"/>
          <w:szCs w:val="26"/>
          <w:lang w:val="sr-Latn-RS"/>
        </w:rPr>
        <w:t>4</w:t>
      </w:r>
      <w:r w:rsidR="00155361" w:rsidRPr="00D17315">
        <w:rPr>
          <w:rFonts w:ascii="Times New Roman" w:eastAsia="Times New Roman" w:hAnsi="Times New Roman" w:cs="Times New Roman"/>
          <w:sz w:val="26"/>
          <w:szCs w:val="26"/>
          <w:lang w:val="sr-Latn-RS"/>
        </w:rPr>
        <w:t>4</w:t>
      </w:r>
      <w:r w:rsidR="00A906DC"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043</w:t>
      </w:r>
      <w:r w:rsidRPr="00D17315">
        <w:rPr>
          <w:rFonts w:ascii="Times New Roman" w:eastAsia="Times New Roman" w:hAnsi="Times New Roman" w:cs="Times New Roman"/>
          <w:sz w:val="26"/>
          <w:szCs w:val="26"/>
        </w:rPr>
        <w:t xml:space="preserve"> динар</w:t>
      </w:r>
      <w:r w:rsidR="0092506C" w:rsidRPr="00D17315">
        <w:rPr>
          <w:rFonts w:ascii="Times New Roman" w:eastAsia="Times New Roman" w:hAnsi="Times New Roman" w:cs="Times New Roman"/>
          <w:sz w:val="26"/>
          <w:szCs w:val="26"/>
        </w:rPr>
        <w:t>a</w:t>
      </w:r>
      <w:r w:rsidRPr="00D17315">
        <w:rPr>
          <w:rFonts w:ascii="Times New Roman" w:eastAsia="Times New Roman" w:hAnsi="Times New Roman" w:cs="Times New Roman"/>
          <w:sz w:val="26"/>
          <w:szCs w:val="26"/>
        </w:rPr>
        <w:t>, распоређуј</w:t>
      </w:r>
      <w:r w:rsidRPr="00D17315">
        <w:rPr>
          <w:rFonts w:ascii="Times New Roman" w:eastAsia="Times New Roman" w:hAnsi="Times New Roman" w:cs="Times New Roman"/>
          <w:sz w:val="26"/>
          <w:szCs w:val="26"/>
          <w:lang w:val="sr-Cyrl-CS"/>
        </w:rPr>
        <w:t>у</w:t>
      </w:r>
      <w:r w:rsidRPr="00D17315">
        <w:rPr>
          <w:rFonts w:ascii="Times New Roman" w:eastAsia="Times New Roman" w:hAnsi="Times New Roman" w:cs="Times New Roman"/>
          <w:sz w:val="26"/>
          <w:szCs w:val="26"/>
        </w:rPr>
        <w:t xml:space="preserve"> се по корисницима и то:</w:t>
      </w:r>
    </w:p>
    <w:tbl>
      <w:tblPr>
        <w:tblW w:w="11721" w:type="dxa"/>
        <w:jc w:val="center"/>
        <w:tblInd w:w="108" w:type="dxa"/>
        <w:tblLook w:val="04A0" w:firstRow="1" w:lastRow="0" w:firstColumn="1" w:lastColumn="0" w:noHBand="0" w:noVBand="1"/>
      </w:tblPr>
      <w:tblGrid>
        <w:gridCol w:w="388"/>
        <w:gridCol w:w="596"/>
        <w:gridCol w:w="1256"/>
        <w:gridCol w:w="426"/>
        <w:gridCol w:w="536"/>
        <w:gridCol w:w="576"/>
        <w:gridCol w:w="4558"/>
        <w:gridCol w:w="1222"/>
        <w:gridCol w:w="1020"/>
        <w:gridCol w:w="1185"/>
      </w:tblGrid>
      <w:tr w:rsidR="004D396D" w:rsidRPr="004D396D" w:rsidTr="004D396D">
        <w:trPr>
          <w:cantSplit/>
          <w:trHeight w:val="165"/>
          <w:tblHeader/>
          <w:jc w:val="center"/>
        </w:trPr>
        <w:tc>
          <w:tcPr>
            <w:tcW w:w="388" w:type="dxa"/>
            <w:vMerge w:val="restart"/>
            <w:tcBorders>
              <w:top w:val="single" w:sz="8" w:space="0" w:color="auto"/>
              <w:left w:val="nil"/>
              <w:bottom w:val="single" w:sz="8" w:space="0" w:color="000000"/>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Раздео</w:t>
            </w:r>
          </w:p>
        </w:tc>
        <w:tc>
          <w:tcPr>
            <w:tcW w:w="59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Глава</w:t>
            </w:r>
          </w:p>
        </w:tc>
        <w:tc>
          <w:tcPr>
            <w:tcW w:w="1256" w:type="dxa"/>
            <w:vMerge w:val="restart"/>
            <w:tcBorders>
              <w:top w:val="single" w:sz="8" w:space="0" w:color="auto"/>
              <w:left w:val="nil"/>
              <w:bottom w:val="single" w:sz="8" w:space="0" w:color="000000"/>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Програм / Програмска активност / Пројекат</w:t>
            </w:r>
          </w:p>
        </w:tc>
        <w:tc>
          <w:tcPr>
            <w:tcW w:w="384"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Број позиције</w:t>
            </w:r>
          </w:p>
        </w:tc>
        <w:tc>
          <w:tcPr>
            <w:tcW w:w="576" w:type="dxa"/>
            <w:vMerge w:val="restart"/>
            <w:tcBorders>
              <w:top w:val="single" w:sz="8" w:space="0" w:color="auto"/>
              <w:left w:val="nil"/>
              <w:bottom w:val="single" w:sz="8" w:space="0" w:color="000000"/>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Економска класификација</w:t>
            </w:r>
          </w:p>
        </w:tc>
        <w:tc>
          <w:tcPr>
            <w:tcW w:w="4558" w:type="dxa"/>
            <w:vMerge w:val="restart"/>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  П  И  С</w:t>
            </w:r>
          </w:p>
        </w:tc>
        <w:tc>
          <w:tcPr>
            <w:tcW w:w="1222" w:type="dxa"/>
            <w:vMerge w:val="restart"/>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Средства из буџета</w:t>
            </w:r>
          </w:p>
        </w:tc>
        <w:tc>
          <w:tcPr>
            <w:tcW w:w="1020" w:type="dxa"/>
            <w:vMerge w:val="restart"/>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Средства из осталих извора </w:t>
            </w:r>
          </w:p>
        </w:tc>
        <w:tc>
          <w:tcPr>
            <w:tcW w:w="1185" w:type="dxa"/>
            <w:vMerge w:val="restart"/>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Укупна јавна средства </w:t>
            </w:r>
          </w:p>
        </w:tc>
      </w:tr>
      <w:tr w:rsidR="004D396D" w:rsidRPr="004D396D" w:rsidTr="004D396D">
        <w:trPr>
          <w:cantSplit/>
          <w:trHeight w:val="161"/>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384"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22"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664"/>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384"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22"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vMerge/>
            <w:tcBorders>
              <w:top w:val="single" w:sz="8" w:space="0" w:color="auto"/>
              <w:left w:val="nil"/>
              <w:bottom w:val="single" w:sz="8" w:space="0" w:color="000000"/>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tblHeader/>
          <w:jc w:val="center"/>
        </w:trPr>
        <w:tc>
          <w:tcPr>
            <w:tcW w:w="38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w:t>
            </w:r>
          </w:p>
        </w:tc>
        <w:tc>
          <w:tcPr>
            <w:tcW w:w="596"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w:t>
            </w:r>
          </w:p>
        </w:tc>
        <w:tc>
          <w:tcPr>
            <w:tcW w:w="1256"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w:t>
            </w:r>
          </w:p>
        </w:tc>
        <w:tc>
          <w:tcPr>
            <w:tcW w:w="384"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w:t>
            </w:r>
          </w:p>
        </w:tc>
        <w:tc>
          <w:tcPr>
            <w:tcW w:w="536"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w:t>
            </w:r>
          </w:p>
        </w:tc>
        <w:tc>
          <w:tcPr>
            <w:tcW w:w="576"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w:t>
            </w:r>
          </w:p>
        </w:tc>
        <w:tc>
          <w:tcPr>
            <w:tcW w:w="4558" w:type="dxa"/>
            <w:tcBorders>
              <w:top w:val="nil"/>
              <w:left w:val="nil"/>
              <w:bottom w:val="single" w:sz="8" w:space="0" w:color="auto"/>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w:t>
            </w:r>
          </w:p>
        </w:tc>
        <w:tc>
          <w:tcPr>
            <w:tcW w:w="1020"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w:t>
            </w:r>
          </w:p>
        </w:tc>
        <w:tc>
          <w:tcPr>
            <w:tcW w:w="1185"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СКУПШТИНА ГРАДА НИША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СКУПШТИНА ГРАДА НИША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16 - ПОЛИТИЧКИ СИСТЕМ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Скупштине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Извршни и законодавни органи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финансирање редовног рада политичких странака у складу са законом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111: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2101-0001: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2101-0001: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1.1: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89.515.000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A453FB" w:rsidRPr="004D396D" w:rsidRDefault="00A453FB"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A453FB" w:rsidRPr="004D396D" w:rsidRDefault="00A453FB"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ГРАДОНАЧЕЛНИК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ГРАДОНАЧЕЛНИК</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16 - ПОЛИТИЧКИ СИСТЕМ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извршних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Извршни и законодавни органи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16.082.000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16.082.000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111:</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111: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2101-0002: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2101-0002: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2.1: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2.1: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26.266.000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2.02</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БУЏЕТСКА ИНСПЕКЦИЈА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Инспекцијски послови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2.2: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2.2: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7.254.000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A453FB" w:rsidRPr="004D396D" w:rsidRDefault="00A453FB"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2.03</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СЛУЖБА ЗА ИНТЕРНУ РЕВИЗИЈУ ОРГАНА И СЛУЖБИ ГРАДА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 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4.292.000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4.292.000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2.3: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2.3: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38.875.000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38.875.000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38.875.000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38.875.000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A453FB" w:rsidRPr="004D396D" w:rsidRDefault="00A453FB"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ГРАДСКО ВЕЋЕ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ГРАДСКО ВЕЋЕ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16 - ПОЛИТИЧКИ СИСТЕМ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извршних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Извршни и законодавни органи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1.525.000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1.525.000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Накнaде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111: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2101-0002: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2101-0002: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3.01: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3.01: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18.248.000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tcPr>
          <w:p w:rsidR="00A453FB" w:rsidRPr="004D396D" w:rsidRDefault="00A453FB"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ОРГАНЕ ГРАДА И ГРАЂАНСКА СТАЊА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ОРГАНЕ ГРАДА И ГРАЂАНСКА СТАЊА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167.905.000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167.905.000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27.117.000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27.117.000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Трошкови путовања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имовинa</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4.01: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4.01: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373.682.000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453FB" w:rsidRPr="004D396D" w:rsidRDefault="00A453FB"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tcPr>
          <w:p w:rsidR="00A453FB" w:rsidRPr="004D396D" w:rsidRDefault="00A453FB"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A453FB" w:rsidRPr="004D396D" w:rsidRDefault="00A453FB"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ГРАДСКА УПРАВА ЗА ФИНАНСИЈЕ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ГРАДСКА УПРАВА ЗА ФИНАНСИЈЕ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99.180.000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99.180.000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16.018.000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16.018.000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1.447.000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Социјална давања запосленима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50.271.000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50.271.000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42.750.000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42.750.000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250.669.000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250.669.000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250.669.000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250.669.000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180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214.300.000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214.300.000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наменске трансфере нивоу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180: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234.700.000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234.700.000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180: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234.700.000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234.700.000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485.369.000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485.369.000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485.369.000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485.369.000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Сервисирање јавног дуга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170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Трансакције јавног дуга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Отплата домаћих камата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Пратећи трошкова задуживања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Отплата главнице домаћим кредиторима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170: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227.800.000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227.800.000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Функција170: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227.800.000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227.800.000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0602-0003:</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227.800.000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227.800.000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0602-0003:</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227.800.000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227.800.000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Текућа буџетска резерва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јавне услуге некласификоване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Средства резерве</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текућу буџетску резерву</w:t>
            </w:r>
          </w:p>
        </w:tc>
        <w:tc>
          <w:tcPr>
            <w:tcW w:w="1222"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0602-0010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Стална буџетска резерва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јавне услуге некласификоване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Средства резерве</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сталну буџетску резерву</w:t>
            </w:r>
          </w:p>
        </w:tc>
        <w:tc>
          <w:tcPr>
            <w:tcW w:w="1222"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5.01: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5.01: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5:</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5:</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735.169.000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tcPr>
          <w:p w:rsidR="006B60E9" w:rsidRPr="004D396D" w:rsidRDefault="006B60E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ГРАЂЕВИНАРСТВО</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ГРАЂЕВИНАРСТВО</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73.291.000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73.291.000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Социјална давања запосленима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53.850.000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53.850.000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6B60E9" w:rsidRPr="004D396D" w:rsidRDefault="006B60E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6.01: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6.01: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184.578.000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211.878.000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6B60E9" w:rsidRPr="004D396D" w:rsidRDefault="006B60E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1 - СТАНОВАЊЕ, УРБАНИЗАМ И ПРОСТОРНО ПЛАНИРАЊЕ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грађевинским земљиштем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Остале 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1101-0003: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1101-0003: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1101-0006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Означавање назива улица, тргова и зграда кућним бројевима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1101-0006: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1101-0006: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95.753.000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2 - КОМУНАЛНЕ ДЕЛАТНОСТИ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1102-0001 </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Управљање/одржавање јавним осветљењем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Улична расвета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Стални трошкови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11.480.000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новогодишњу декорацију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226.480.000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640: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226.480.000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226.480.000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226.480.000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226.480.000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226.480.000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1102-0002 </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Одржавање јавних зелених површина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185.453.000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185.453.000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22.319.000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22.319.000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одржавању парковског и дечијег мобилијара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6B60E9" w:rsidRPr="004D396D" w:rsidRDefault="006B60E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207.772.000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207.772.000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207.772.000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207.772.000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207.772.000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207.772.000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207.772.000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207.772.000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Одржавање чистоће на површинама јавне намене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Управљање отпадом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510: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491.765.000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491.765.000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491.765.000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491.765.000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491.765.000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Зоохигијена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29.223.000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29.223.000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29.223.000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29.223.000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Уређивање, одржавање и коришћење пијаца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Набавка домаће финансијске имовине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aпропријација намењена је за учешће у капиталу ЈКП "Тржница"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1102-0006 </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Одржавање гробаља и погребне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пропријација намењена је за услуге рада дежурне службе и услуге одржавања зелених површина на градским гробљима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60.731.000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60.731.000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1.036.971.000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1.036.971.000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1.036.971.000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1.036.971.000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6 - ЗАШТИТА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отпадним водама и канализациона инфраструктура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Управљање отпадним водама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Стални трошкови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0701-0002: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0701-0002: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Јавни градски и приградски превоз путника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организацију, контролу и реализацију интегрисаног система у јавном превозу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1.058.373.000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1.058.373.000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0701-0004: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1.058.373.000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0701-0004:</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1.058.373.000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1.058.373.000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безбедности саобраћаја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17.243.000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17.243.000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43.674.000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43.674.000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61.067.000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61.067.000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143.584.000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143.584.000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143.584.000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143.584.000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0701-0005:</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143.584.000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143.584.000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0701-0005:</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143.584.000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143.584.000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0701-4002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Пројекат техничког регулисања саобраћаја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израду пројеката техничког регулисања саобраћаја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0701-4002: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0701-4002: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0701-4004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0701-4004: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0701-4004: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0701-4005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Ауто-такси превоз путника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0701-4005: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0701-4005: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0701-4006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Плава зона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Друмски саобраћај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6B60E9" w:rsidRPr="004D396D" w:rsidRDefault="006B60E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6B60E9" w:rsidRPr="004D396D" w:rsidRDefault="006B60E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6B60E9" w:rsidRPr="004D396D" w:rsidRDefault="006B60E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451: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0701-4006: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0701-4006: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1.217.907.000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1.217.907.000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1.217.907.000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1.217.907.000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105.606.000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105.606.000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17.056.000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17.056.000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Социјална давања запосленима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191.662.000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191.662.000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191.662.000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191.662.000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Остале 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276.662.000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276.662.000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276.662.000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276.662.000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276.662.000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276.662.000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276.662.000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276.662.000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Енергетски менаџмент</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0501-0001: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0501-0001: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7.01:</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2.675.793.000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2.675.793.000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7.01:</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2.675.793.000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2.675.793.000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7:</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2.675.793.000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2.675.793.000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7:</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2.675.793.000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2.675.793.000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ДРУШТВЕНЕ ДЕЛАТНОСТИ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ДРУШТВЕНЕ ДЕЛАТНОСТИ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ПРОГРАМ 9 - ОСНОВНО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2003-0001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Реализација делатности основног образовања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Основно образовање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426.744.000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426.744.000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13.170.000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13.170.000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Машине и опрема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912: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2003-0001: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2003-0001: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477.514.000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ПРОГРАМ 10 - СРЕДЊЕ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2004-0001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Реализација делатности средњег образовања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Средње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213.325.000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213.325.000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Зграде и грађевински објекти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Машине и опрема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9.110.000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9.110.000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2004-0001: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2004-0001: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238.235.000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11 - СОЦИЈАЛНА И ДЕЧЈА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Једнократне помоћи и други облици помоћи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Породица и деца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113.881.000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113.881.000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Бесплатна ужина за децу основношколског узраста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регресирање трошкова боравка деце у дечијем одмаралишту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Једнократна новчана помоћ за незапослене породиље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Материјална помоћ за социјално угрожене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Помоћ избеглим и расељеним лицима (извор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Помоћ избеглим и расељеним лицима (извор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Помоћ избеглим и расељеним лицима (извор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80.316.000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80.316.000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040: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113.931.000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113.931.000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Једнократна новчана помоћ</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Интервентна новчана помоћ</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Социјално становање у заштићеним условима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Трошкови бесплатног сахрањивања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070: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функцију 070: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209.116.000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209.116.000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4"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0902-0001:</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242.731.000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242.731.000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спречавање сексуалног насиља над децом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Помоћ жртвама трговине људима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070: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функцију 070: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0902-0016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Дневне услуге у заједници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Болест и инвалидност</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финансирање социјално-хуманитарних организација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010: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0902-0016: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0902-0016: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0902-0017</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Саветодавно-терапијске и социјално-едукативне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Старост</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Центар за социјални рад, помоћ у кући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финансирање услуге помоћ у кући - Дом Здравља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17.700.000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17.700.000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заштита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имплементацију акционог плана за Роме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52.000.000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0902-0017:</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69.700.000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0902-0017:</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69.700.000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0902-0018</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реализацији програма Црвеног крста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програмске активности Црвеног крста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Пакети помоћи особама у стању социјалне потребе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070: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070: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0902-0018: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0902-0018:</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0902-0019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деци и породицама са децом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Породица и деца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Једнократна новчана помоћ за прворођено дете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Право на једнократну новчану помоћ за новорођенче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Новчана помоћ за дупле близанце, тројке и четворке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Пакети за ђаке прваке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040: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185.800.000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185.800.000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0902-0019: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0902-0019:</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185.800.000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185.800.000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0902-0020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рађању и родитељству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Породица и деца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новчану помоћ за поступак вантелесне оплодње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040: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3.835.000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3.835.000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0902-0021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особама са инвалидитетом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Болест и инвалидност</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2022-2030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инвалидску паркирну карту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борачко-инвалидску заштиту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услуге персоналне асистенције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услуге Лични пратиоци деце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010:</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38.100.000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010:</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38.100.000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0902-0021: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0902-0021: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38.100.000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0902-7126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Народна кухиња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за социјалну заштиту из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070: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070: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0902-7126: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0902-7126: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0902-7127</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Прихватилиште за децу и младе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заштита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0902-7127: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0902-7127: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586.271.000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586.271.000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4"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11:</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619.886.000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619.886.000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12 - ЗДРАВСТВЕНА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установа примарне здравствене заштите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Здравство некласификовано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организацијама за обавезно социјално осигурање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760: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760: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1801-0001: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1801-0001: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Мртвозорство</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1801-0002: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1801-0002: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13 - РАЗВОЈ КУЛТУРЕ И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Јачање културне продукције и уметничког стваралаштва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35.050.000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35.050.000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1201-0002:</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35.050.000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1201-0002:</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35.050.000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35.050.000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емитовања и штампања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830: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85.150.000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1201-0004:</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85.150.000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120.200.000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ПРОГРАМ 14 - РАЗВОЈ СПОРТА И ОМЛАДИНЕ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Услуге рекреације и спорта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810: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148.050.000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148.050.000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1301-0001: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1301-0001: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148.050.000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148.050.000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Подршка предшколском и школском спорту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Услуге рекреације и спорта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DA6088" w:rsidRPr="004D396D" w:rsidRDefault="00DA6088"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810: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1301-0002: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1301-0002: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Спровођење омладинске политике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организацију Фестивала за младе - 5.000.000 динара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редовне активности Канцеларије за младе - 1.500.000 динара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пројеката за младе - 2.000.000 динара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активности Омладинског савета - 0 динара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8.500.000</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950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Образовање које није дефинисано нивоом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осталим нивоима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950: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950: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24.500.000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1301-0005: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1301-0005: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14:</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191.050.000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191.050.000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115.873.000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115.873.000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18.720.000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18.720.000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169a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169б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154.193.000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1.803.463.000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1.803.463.000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33.615.000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1.837.078.000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1.837.078.000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DA6088" w:rsidRPr="004D396D" w:rsidRDefault="00DA6088"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8.02</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ЈАВНА ПРЕДШКОЛСКА УСТАНОВА "ПЧЕЛИЦА"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8 - ПРЕДШКОЛСКО ВАСПИТАЊЕ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2002-0002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Предшколско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681.518.000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56.933.000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738.451.000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9.194.000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119.259.000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24.760.000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81.736.000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86.536.000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6.650.000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Пратећи трошкови задуживања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1.240.000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Залихе производње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Залихе робе за даљу продају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911: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1.032.719.000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159.317.000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1.192.036.000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2002-0002: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2002-0002: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1.032.719.000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159.317.000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1.192.036.000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8:</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1.032.719.000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159.317.000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1.192.036.000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159.317.000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11.836.000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1.032.719.000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159.317.000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1.192.036.000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tcPr>
          <w:p w:rsidR="00DA6088" w:rsidRPr="004D396D" w:rsidRDefault="00DA6088"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8.03</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11 - СОЦИЈАЛНА И ДЕЧИЈА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Обављање делатности установа социјалне заштите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Породица и деца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14.202.000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14.202.000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2.294.000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2.294.000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Социјална давања запосленима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Трошкови путовања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w:t>
            </w: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201</w:t>
            </w: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040: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28.726.000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30.406.000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28.726.000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30.406.000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DA6088" w:rsidRPr="004D396D" w:rsidRDefault="00DA6088"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28.726.000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30.406.000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28.726.000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28.726.000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30.406.000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A6088" w:rsidRPr="004D396D" w:rsidRDefault="00DA6088"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DA6088" w:rsidRPr="004D396D" w:rsidRDefault="00DA6088"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DA6088" w:rsidRPr="004D396D" w:rsidRDefault="00DA6088"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8.04</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ЦЕНТАР ЗА ПРУЖАЊЕ УСЛУГА СОЦИЈАЛНЕ ЗАШТИТЕ "МАРА"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11 - СОЦИЈАЛНА И ДЕЧИЈА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Обављање делатности установа социјалне заштите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заштита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76.140.000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76.140.000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12.297.000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12.297.000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Социјална давања запосленима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Пратећи трошкови задуживања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1.175.000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090: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090: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0902-0005:</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0902-0005:</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11:</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11:</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105.045.000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8.05</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УСТАНОВА ДЕЧИЈЕ ОДМАРАЛИШТЕ "ДИВЉАНА"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11 - СОЦИЈАЛНА И ДЕЧИЈА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0902-0019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деци и породици са децом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Социјална заштита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Плате, додаци и накнаде запослених (зараде)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9.610.000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Трошкови путовања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231</w:t>
            </w: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232</w:t>
            </w: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1.867.379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1.867.379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617.379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617.379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090: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090: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0902-0019: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0902-0019: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17.582.379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36.162.379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8.06</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УСТАНОВЕ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13 - РАЗВОЈ КУЛТУРЕ И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локалних установа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422.887.000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8.403.000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431.290.000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68.375.000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1.365.000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69.740.000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7.873.000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9.704.000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6.465.000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4.677.000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11.142.000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3.662.000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1.439.000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5.101.000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1.660.000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15.661.000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47.246.000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9.439.000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56.685.000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47.206.000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47.206.000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8.510.120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13.191.000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21.701.120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8.477.000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8.477.000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33.120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33.120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1.340.000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11.746.672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3.836.000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15.582.672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8.025.000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8.025.000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3.721.672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3.721.672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6.234.000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8.941.000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Отплата домаћих камата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Пратећи трошкови задуживања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1.514.000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2.034.000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2.221.000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3.721.000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16.891.880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7.635.000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24.526.880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6.845.000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10.046.880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10.046.880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Нематеријална имовина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1.240.000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Залихе робе за даљу продају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600.293.000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600.293.000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72.265.000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72.265.000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13.841.672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13.841.672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614.134.672</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72.265.000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686.399.672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600.293.000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600.293.000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72.265.000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72.265.000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13.841.672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13.841.672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614.134.672</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72.265.000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686.399.672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Јачање културне продукције и уметничког стваралаштва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6.315.000</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4.195.000</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2.791.000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44.091.000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6.111.000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50.202.000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39.631.000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39.631.000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52.062.000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6.891.000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58.953.000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51.047.000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51.047.000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10.415.000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12.295.000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10.145.000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260</w:t>
            </w:r>
          </w:p>
        </w:tc>
        <w:tc>
          <w:tcPr>
            <w:tcW w:w="576"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201.000</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241.000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112.504.000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112.504.000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19.994.000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19.994.000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Добровољни трансфери од физичких и правних лица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118.494.000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19.994.000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138.488.000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112.504.000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112.504.000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19.994.000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19.994.000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Добровољни трансфери од физичких и правних лица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118.494.000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19.994.000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138.488.000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1.060.545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1.235.545</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985.000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985.000</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59.000</w:t>
            </w:r>
          </w:p>
        </w:tc>
      </w:tr>
      <w:tr w:rsidR="004D396D" w:rsidRPr="004D396D" w:rsidTr="004D396D">
        <w:trPr>
          <w:cantSplit/>
          <w:trHeight w:val="20"/>
          <w:jc w:val="center"/>
        </w:trPr>
        <w:tc>
          <w:tcPr>
            <w:tcW w:w="388" w:type="dxa"/>
            <w:tcBorders>
              <w:top w:val="nil"/>
              <w:left w:val="nil"/>
              <w:bottom w:val="nil"/>
              <w:right w:val="nil"/>
            </w:tcBorders>
            <w:shd w:val="clear" w:color="auto" w:fill="auto"/>
            <w:textDirection w:val="btLr"/>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16.545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16.545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2.470.825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836.100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3.306.925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2.158.100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2.158.100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142.725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142.725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3.243.900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2.073.427</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5.317.327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1.349.000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1.349.000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1.854.900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1.854.900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21.759.528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5.560.163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27.319.691</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13.899.350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13.899.350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7.204.178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7.204.178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832.000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528.353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1.360.353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9.338.043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9.338.043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18.358.350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18.358.350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7.403.448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7.403.448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29.651.798</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9.338.043</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38.989.841</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9.338.043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9.338.043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18.358.350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18.358.350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7.403.448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7.403.448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29.651.798</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9.338.043</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38.989.841</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1201-4132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"Театар на раскршћу" - Народно позориште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11.500.000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1201-4132: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1201-4132: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726.687.000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726.687.000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102.297.043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102.297.043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39.290.022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39.290.022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Добровољни трансфери од физичких и правних лица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7.753.448</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7.753.448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773.780.470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102.297.043</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876.077.513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726.687.000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726.687.000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102.297.043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102.297.043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39.290.022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39.290.022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Добровољни трансфери од физичких и правних лица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7.753.448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7.753.448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773.780.470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102.297.043</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876.077.513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8.07</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УСТАНОВА ЗА ФИЗИЧКУ КУЛТУРУ СЦ "ЧАИР"</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14 - РАЗВОЈ СПОРТА И ОМЛАДИНЕ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локалних спортских установа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Услуге рекреације и спорта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70.404.000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88.404.000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11.371.000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2.907.000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Накнаде у натури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2.242.000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2.342.000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1.558.000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Стални трошкови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3.790.000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130.790.000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12.550.000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Спeцијализоване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10.510.000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10.225.000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21.275.000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Новчане казне и пенали по решењу судова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7.650.000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Залихе робе за даљу продају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252.330.000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81.517.000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333.847.000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1301-0004: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1301-0004: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252.330.000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81.517.000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333.847.000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252.330.000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81.517.000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333.847.000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81.517.000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252.330.000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81.517.000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333.847.000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8.08</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РЕГИОНАЛНИ ЦЕНТАР ЗА ПРОФЕСИОНАЛНИ РАЗВОЈ ЗАПОСЛЕНИХ У ОБРАЗОВАЊУ-НИШ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10 - СРЕДЊЕ ОБРАЗОВАЊЕ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2004-0012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установа за стручно усавршавање запослених</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Образовање некласификовано на другом месту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Извори финансирања за функцију 980: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980: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2004-0012: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2004-0012: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5.347.000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Образовање некласификовано на другом месту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5.038.000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7.438.000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Социјални доприноси на терет послодавца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1.253.000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815.000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2.068.000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301в</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301г</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301д</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301ђ</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301е</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301ж</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301з</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301и</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301ј</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301к</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3.650.000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301л</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301љ</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Извори финансирања за функцију 980: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980: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9.403.000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18.033.000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9.403.000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18.033.000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8.08: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14.750.000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14.750.000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18.033.000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8.08:</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14.750.000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18.033.000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32.783.000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3.915.864.000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3.915.864.000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362.844.043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362.844.043</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93.890.022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93.890.022</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Добровољни трансфери од физичких и правних лица </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70.786.827</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70.786.827</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РАЗДЕО 8:</w:t>
            </w:r>
          </w:p>
        </w:tc>
        <w:tc>
          <w:tcPr>
            <w:tcW w:w="1222"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4.080.590.849</w:t>
            </w:r>
          </w:p>
        </w:tc>
        <w:tc>
          <w:tcPr>
            <w:tcW w:w="1020"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362.844.043</w:t>
            </w:r>
          </w:p>
        </w:tc>
        <w:tc>
          <w:tcPr>
            <w:tcW w:w="1185"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4.443.434.892</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ИМОВИНУ И ОДРЖИВИ РАЗВОЈ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ГРАДСКА УПРАВА ЗА ИМОВИНУ И ОДРЖИВИ РАЗВОЈ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5 - ПОЉОПРИВРЕДА И РУРАЛНИ РАЗВОЈ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0101-0001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Пољопривреда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6.576.000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јавним нефинансијским предузећима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421: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20.576.000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421: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20.576.000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20.576.000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0101-0001: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20.576.000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20.576.000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0101-0001: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20.576.000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20.576.000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0101-0002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Мере подршке руралном развоју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Пољопривреда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421: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27.400.000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421: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0101-0002: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27.400.000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0101-0002: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27.400.000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47.976.000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47.976.000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47.976.000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47.976.000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6 - ЗАШТИТА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Управљање заштитом животне средине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Смањење загађености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приватним предузећима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i/>
                <w:iCs/>
                <w:sz w:val="14"/>
                <w:szCs w:val="14"/>
              </w:rPr>
            </w:pPr>
            <w:r w:rsidRPr="004D396D">
              <w:rPr>
                <w:rFonts w:ascii="Times New Roman" w:eastAsia="Times New Roman" w:hAnsi="Times New Roman" w:cs="Times New Roman"/>
                <w:i/>
                <w:iCs/>
                <w:sz w:val="14"/>
                <w:szCs w:val="14"/>
              </w:rPr>
              <w:t>Фонд за заштиту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Субвенције приватним предузећима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46.600.000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46.600.000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56.600.000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56.600.000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0401-0002 </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Праћење квалитета елеманата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12.900.000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12.900.000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Заштита природе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отпадним водама и канализациона инфраструктура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комуналним отпадом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осталим врстама отпада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6:</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135.922.000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135.922.000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21.952.000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21.952.000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70.280.000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70.280.000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Трошкови путовања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Услуге по уговору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45.340.000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45.340.000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27.250.000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27.250.000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29.020.000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29.020.000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30.738.000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30.738.000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16.570.000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Земљиште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321.160.000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321.160.000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222"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872.102.000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872.102.000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872.102.000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872.102.000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Економски послови некласификовани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штампање налепница за категоризацију објеката и за трошкове оглашавања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490: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945.152.000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945.152.000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945.152.000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945.152.000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0602-0011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Робне резерве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Економски послови некласификовани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Стални трошкови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сервис робних информација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2.195.000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2.195.000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Робне резерве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2.375.000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2.375.000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2.375.000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2.375.000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0602-0011: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2.375.000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2.375.000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0602-0014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у ванредним ситуацијама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јавне услуге некласификоване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320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противпожарне заштите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320: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320: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Пољопривреда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924.000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924.000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421: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16.724.000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16.724.000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421: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16.724.000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16.724.000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Управање отпадним водама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349а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168.000.000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168.000.000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0602-0014: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204.924.000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204.924.000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0602-0014: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204.924.000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204.924.000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1.152.451.000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1.152.451.000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1.152.451.000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1.152.451.000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9.01: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1.280.427.000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1.280.427.000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9.01: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1.280.427.000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1.280.427.000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9.02</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ТУРИСТИЧКА ОРГАНИЗАЦИЈА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4 - РАЗВОЈ ТУРИЗМА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развојем туризма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Туризам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16.218.000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16.218.000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353a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Награде запосленима и остали посебни расходи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Амортизација некретнина и опреме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Пратећи трошкови задуживања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363a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Нематеријална имовина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Залихе робе за даљу продају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473: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473: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30.715.000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30.715.000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1502-0001: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30.715.000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30.715.000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1502-0001: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30.715.000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30.715.000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Промоција туристичке понуде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Туризам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9.850.000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9.850.000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473: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473: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15.890.000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1502-0002: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15.890.000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1502-0002: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15.890.000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15.890.000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1502-4001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Међународни сајам туризма у Нишу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Туризам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473: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473: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1502-4001: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1502-4001: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47.605.000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47.605.000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47.605.000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47.605.000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9.02: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47.605.000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47.605.000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9.02: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47.605.000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47.605.000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1.328.032.000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1.328.032.000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РАЗДЕО 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1.328.032.000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1.328.032.000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w:t>
            </w: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ПРАВОБРАНИЛАШТВО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10.01</w:t>
            </w: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ПРАВОБРАНИЛАШТВО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0602-0004</w:t>
            </w: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Градско правобранилаштво</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Судови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26.028.000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26.028.000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1.330.000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1.330.000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330: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330: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10.01: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10.01: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РАЗДЕО 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tcPr>
          <w:p w:rsidR="00F94FE3" w:rsidRPr="004D396D" w:rsidRDefault="00F94FE3"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КАНЦЕЛАРИЈА ЗА ЛОКАЛНИ ЕКОНОМСКИ РАЗВОЈ </w:t>
            </w:r>
          </w:p>
        </w:tc>
        <w:tc>
          <w:tcPr>
            <w:tcW w:w="1222" w:type="dxa"/>
            <w:tcBorders>
              <w:top w:val="nil"/>
              <w:left w:val="nil"/>
              <w:bottom w:val="nil"/>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КАНЦЕЛАРИЈА ЗА ЛОКАЛНИ ЕКОНОМСКИ РАЗВОЈ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1 - СТАНОВАЊЕ, УРБАНИЗАМ И ПРОСТОРНО ПЛАНИРАЊЕ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Просторно и урбанистичко планирање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1101-0001: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1101-0003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 грађевинским земљиштем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текућег одржавања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управљача јавног пута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Зграде и грађевински објекти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799.912.458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799.912.458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програмa управљача јавног пута - изградња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312.000.000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капиталног одржавања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капиталног одржавања Програма управљача јавног пута - приступне рампе и плоче на тротоарима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мера популационе политике,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6.809.143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6.809.143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реализацију програма уређивања грађевинског земљишта и изградње - изградња станова за припаднике снага безбедности из извора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35.103.315</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35.103.315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795.600.000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795.600.000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837.512.458</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837.512.458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1101-0003: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795.600.000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795.600.000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1101-0003: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837.512.458</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837.512.458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1101-5099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Изградња станова за припаднике снага безбедности - недостајућа инфраструктура на локацији Ардија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Зграде и грађевински објекти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1101-5099: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1101-5099: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865.601.000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865.601.000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41.912.458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907.513.458</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907.513.458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2 - КОМУНАЛНЕ ДЕЛАТНОСТИ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Управљање/одржавање јавним осветлљењем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Улична расвета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640: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640: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1102-0008 </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Водоснабдевање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Стални трошкови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630: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630: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1102-0008: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1102-0008:</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1102-5100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Изградња прикључака градских објеката на топловодну мрежу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Зграде и грађевински објекти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1102-5100: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1102-5100: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1102-5101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Реконструкција водосистема Кнежица-Ћурлина-Перутина-Белотинац</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1102-5101: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1102-5101: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1102-5102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1102-5102: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1102-5102: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1102-5162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Реконструкција пијаце Криве ливаде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390a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1102-5162: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1102-5162: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94.262.000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94.262.000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3 - ЛОКАЛНИ ЕКОНОМСКИ РАЗВОЈ</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привредног и инвестиционог амбијента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Економски послови некласификовани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промоцију инвестиционих потенцијала града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2.687.000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2.687.000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Форума напредних технологија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1.996.000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Субвенције приватним предузећима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програма Локалног економског развоја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16.700.000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395a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52.146.000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52.146.000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52.837.000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52.837.000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учешће Града у реализацији свих врста пројеката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1501-0001: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53.146.000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53.146.000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1501-0001: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53.837.000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53.837.000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Мере активне политике запошљавања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412</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Општи послови по питању рада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организацијама за обавезно социјално осигурање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412: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1501-0002: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1501-0002: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21.000.000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1501-5106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Дигитално обележавање улазака у град</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1501-5106: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1501-5106: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1501-7110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Реализација пројекта TOMORROW (Програм HORIZON 2020)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399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3.765.936</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960.000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6.165.936</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1501-7110: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1501-7110: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6.165.936</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6.165.936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1501-7141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Будући градови југоисточне Европе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401а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1501-7141: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1501-7141: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1501-4142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Разминирање - чишћење експлозивних средстава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1501-4142: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1501-4142: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1501-4143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1501-4143: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1501-4143: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1501-5151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SMART&amp;SAFE CITY са контролним центром у Научно технолошком парку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1501-5151: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1501-5151: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87.646.000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87.646.000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6.165.936</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71.778.492</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166.281.428</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166.281.428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4 - РАЗВОЈ ТУРИЗМА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1502-5139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Изградња "Терми Кулиште" у Нишкој Бањи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Туризам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473: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473: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1502-5139: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1502-5139: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1502-5147</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Побољшавање туристичке понуде специјалног интереса у Нишу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Туризам</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некретнине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3.850.000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473:</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473: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1502-5147: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1502-5147:</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1502-5114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Фасаде зграда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1502-5114: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1502-5114: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1502-5115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Изградња Аква парка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861.500.000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861.500.000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1502-5115: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1502-5115: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861.500.000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861.500.000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861.502.000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861.502.000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4:</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870.503.000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870.503.000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6 - ЗАШТИТА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Управљање заштитом животне средине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10.050.000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0401-0001: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0401-0001: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10.050.000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10.050.000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0401-4134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13.865.664</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13.865.664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13.865.664</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0401-4134: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8.265.664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0401-4134: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13.865.664</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13.865.664</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0401-4148</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зоохигијене у Нишавском округу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533.221</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533.221</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1.487.798</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1.487.798</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2.021.019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2.021.019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2.021.019</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2.021.019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0401-4148: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2.021.019</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2.021.019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0401-4148:</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2.021.019</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2.021.019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0401-4149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Подизање зелених острва и коридора на подручју градских општина Пантелеј и Палилула - Град Ниш</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Специјализоване услуге из извора 15</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single" w:sz="4"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single" w:sz="4"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4" w:space="0" w:color="auto"/>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0401-4149: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0401-4149:</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0401-4152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0401-4152: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0401-4152: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0401-4153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Нови талас обнове међублоковског зеленила и урбаних џепова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0401-4153: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0401-4153: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0401-5154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Израда техничке документације и извођење радова на пројектима из области заштите животне средине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0401-5154: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0401-5154: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0401-4157</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1.378.000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0401-4157: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0401-4157: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1.378.000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1.378.000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0401-4158</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Зелено и чисто</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419б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6.351.000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из извора 07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560: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560: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6.351.000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6.351.000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0401-4158: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0401-4158:</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6.351.000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6.351.000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57.979.000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57.979.000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10.286.683</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10.286.683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73.665.683</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73.665.683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420б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720.400.000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0701-0002: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0701-0002: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720.400.000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0701-5163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бициклистичког превоза - асфалтирање, адаптација и обележавање бициклистичке стазе Трошарина-Стопшоп</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0701-5163: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0701-5163:</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722.400.000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722.400.000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ПРОГРАМ 8 - ПРЕДШКОЛСКО ВАСПИТАЊЕ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2002-0002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 xml:space="preserve">Предшколско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911: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2002-0002: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2002-0002: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8:</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8:</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2003</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ПРОГРАМ 9 - ОСНОВНО ОБРАЗОВАЊЕ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2003-0001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Реализација делатности основног образовања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Основно образовање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Зграде и грађевински објекти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912: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912: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2003-0001: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2003-0001: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2003-5135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Наставак реконструкције и доградња ОШ "Мирослав Антић"</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2003-5135: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2003-5135: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12 - ЗДРАВСТВЕНА ЗАШТИТА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1801-0001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установа примарне здравствене заштите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Здравство некласификовано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760: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760: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1801-0001: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1801-0001: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12:</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13 - РАЗВОЈ КУЛТУРЕ И ИНФОРМИСАЊА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1201-0001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локалних установа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културе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1201-0001: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1201-0001: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1201-5131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Пројекат "Градови у фокусу" (Виртуозна презентација вишеслојног културног идентитета модерног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68.521.205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68.521.205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19.447.205</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19.447.205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69.301.205</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69.301.205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1201-5131: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49.074.000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1201-5131: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69.301.205</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69.301.205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1201-5150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Израда спољне хидрантске мреже и система противпожарне заштите на археолошком налазишту Медијана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1201-5150: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1201-5150: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13:</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65.074.000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65.074.000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20.227.205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13:</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85.301.205</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85.301.205</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14 - РАЗВОЈ СПОРТА И ОМЛАДИНЕ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1301-0004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Функционисање локалних спортских установа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Услуге рекреације и спорта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Зграде и грађевински објекти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810: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810: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1301-0004: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1301-0004: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0602-0001</w:t>
            </w: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Функционисање локалне самоуправе и градских општина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Опште услуге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i/>
                <w:i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54.065.000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54.065.000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9.244.000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9.244.000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3.763.000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304.000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Награде запосленима и остали посебни расходи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439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Стални трошкови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550.000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Текуће поправке и одржавање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Материјал</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међународним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Остале дотације и трансфери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Порези, обавезне таксе, казне и пенали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485</w:t>
            </w: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5.700.000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448a</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single" w:sz="8" w:space="0" w:color="auto"/>
              <w:right w:val="nil"/>
            </w:tcBorders>
            <w:shd w:val="clear" w:color="auto" w:fill="auto"/>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130: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94.096.000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94.096.000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130: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94.096.000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94.096.000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Економски послови некласификовани на другом месту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449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реализација пројеката и студија изводљивости које суфинансира Град Ниш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реализацију пројеката које суфинансира Град Ниш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6.300.000</w:t>
            </w:r>
          </w:p>
        </w:tc>
      </w:tr>
      <w:tr w:rsidR="004D396D" w:rsidRPr="004D396D" w:rsidTr="004D396D">
        <w:trPr>
          <w:cantSplit/>
          <w:trHeight w:val="20"/>
          <w:jc w:val="center"/>
        </w:trPr>
        <w:tc>
          <w:tcPr>
            <w:tcW w:w="388"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490: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490: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20.400.000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20.400.000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Специјализоване услуге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6.800.000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483</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Новчане казне и пенали по решењу судова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2.500.000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19.300.000</w:t>
            </w:r>
          </w:p>
        </w:tc>
        <w:tc>
          <w:tcPr>
            <w:tcW w:w="1020"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19.300.000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19.300.000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133.796.000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133.796.000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133.796.000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133.796.000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0602-4144</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Успостављање јединственог управног места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зајединице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Текуће поправке и одржавање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5.448.400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5.448.400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1.908.400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1.908.400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Машине и опрема из извора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Нематеријална имовина из извора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1.197.600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1.197.600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8.540.000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0602-4144:</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0602-4144:</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8.540.000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8.540.000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137.336.000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137.336.000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142.336.000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142.336.000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0501-4145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Енергетска санација стамбених зграда, породичних кућа и станова у 2021. години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зајединице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459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0501-4145: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0501-4145:</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0501-4155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460</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0501-4155: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0501-4155: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34.000.000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0501-4156</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енергетске санације  породичних кућа  (соларни панели)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461</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4"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single" w:sz="4"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4"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c>
          <w:tcPr>
            <w:tcW w:w="1020"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4"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0501-4156: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0501-4156:</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0501-4159</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461а</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472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за социјалну заштиту из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0501-4159:</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0501-4159:</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0501-5160</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461б</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 из извора 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85.000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461в</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28.938.743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28.938.743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06</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18.858.743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18.858.743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020"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single" w:sz="8" w:space="0" w:color="auto"/>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29.023.743</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29.023.743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0501-5160: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0501-5160: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29.023.743</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29.023.743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0501-5161</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Унапређење енергетске ефикасности зграде основних школа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Развој заједнице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461г</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Зграде и грађевински објекти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 део средстава ове апропријације је из извора 07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620: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620: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Пројекат 0501-5160: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60.000.000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Пројекат 0501-5160: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60.200.000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60.200.000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17:</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70.280.000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70.280.000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80.000.000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9.000.000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17:</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178.223.743</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178.223.743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11.01: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2.999.680.000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2.999.680.000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101.006.697</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101.006.697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11.01: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3.280.086.517</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3.280.086.517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11: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2.999.680.000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2.999.680.000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Трансфери од других нивоа власти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88.091.000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88.091.000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101.006.697</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101.006.697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РАЗДЕО 11:</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3.280.086.517</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3.280.086.517</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tcPr>
          <w:p w:rsidR="00F94FE3" w:rsidRPr="004D396D" w:rsidRDefault="00F94FE3"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94FE3" w:rsidRPr="004D396D" w:rsidRDefault="00F94FE3"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tcPr>
          <w:p w:rsidR="00F94FE3" w:rsidRPr="004D396D" w:rsidRDefault="00F94FE3"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tcPr>
          <w:p w:rsidR="00F94FE3" w:rsidRPr="004D396D" w:rsidRDefault="00F94FE3"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ЛОКАЛНИ ОМБУДСМАН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12.01</w:t>
            </w: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ЛОКАЛНИ ОМБУДСМАН ГРАДА НИША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ПРОГРАМ 15 - ОПШТЕ УСЛУГЕ ЛОКАЛНЕ САМОУПРАВЕ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0602-0005</w:t>
            </w: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xml:space="preserve">Омбудсман </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i/>
                <w:iCs/>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i/>
                <w:iCs/>
                <w:sz w:val="14"/>
                <w:szCs w:val="14"/>
              </w:rPr>
            </w:pPr>
            <w:r w:rsidRPr="004D396D">
              <w:rPr>
                <w:rFonts w:ascii="Times New Roman" w:eastAsia="Times New Roman" w:hAnsi="Times New Roman" w:cs="Times New Roman"/>
                <w:b/>
                <w:bCs/>
                <w:i/>
                <w:iCs/>
                <w:sz w:val="14"/>
                <w:szCs w:val="14"/>
              </w:rPr>
              <w:t>Судови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462</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Плате, додаци и накнаде запослених (зараде)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9.373.000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9.373.000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463</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Социјални доприноси на терет послодавца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1.514.000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1.514.000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464</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у натури</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320.000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465</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414</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Социјална давања запосленима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400.000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466</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Накнаде трошкова за запослене</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467</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422</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Трошкови путовања</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159.000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468</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423</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Услуге по уговору</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3.066.000</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3.066.000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469</w:t>
            </w: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481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Дотације невладиним организацијама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10.000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функцију 330:</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Функција 330:</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Програмску активност 0602-0005: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Програмску активност 0602-0005: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Програм 15:</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Програм 15:</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Главу 12.01:</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Главу 12.01:</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Раздео 12:</w:t>
            </w: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УКУПНО ЗА РАЗДЕО 12:</w:t>
            </w:r>
          </w:p>
        </w:tc>
        <w:tc>
          <w:tcPr>
            <w:tcW w:w="1222"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c>
          <w:tcPr>
            <w:tcW w:w="1020"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0</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14.912.000</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p>
        </w:tc>
        <w:tc>
          <w:tcPr>
            <w:tcW w:w="1222"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 </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single" w:sz="8" w:space="0" w:color="auto"/>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УКУПНИ РАСХОДИ:</w:t>
            </w:r>
          </w:p>
        </w:tc>
        <w:tc>
          <w:tcPr>
            <w:tcW w:w="1222"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12.881.043.366</w:t>
            </w:r>
          </w:p>
        </w:tc>
        <w:tc>
          <w:tcPr>
            <w:tcW w:w="1020" w:type="dxa"/>
            <w:tcBorders>
              <w:top w:val="single" w:sz="8" w:space="0" w:color="auto"/>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362.844.043</w:t>
            </w:r>
          </w:p>
        </w:tc>
        <w:tc>
          <w:tcPr>
            <w:tcW w:w="1185" w:type="dxa"/>
            <w:tcBorders>
              <w:top w:val="nil"/>
              <w:left w:val="nil"/>
              <w:bottom w:val="single" w:sz="8" w:space="0" w:color="auto"/>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13.243.887.409</w:t>
            </w:r>
          </w:p>
        </w:tc>
      </w:tr>
      <w:tr w:rsidR="004D396D" w:rsidRPr="004D396D" w:rsidTr="004D396D">
        <w:trPr>
          <w:cantSplit/>
          <w:trHeight w:val="20"/>
          <w:jc w:val="center"/>
        </w:trPr>
        <w:tc>
          <w:tcPr>
            <w:tcW w:w="38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Извори финансирања за Разделе 1, 2, 3, 4, 5, 6, 7, 8, 9, 10, 11 и 12:</w:t>
            </w:r>
          </w:p>
        </w:tc>
        <w:tc>
          <w:tcPr>
            <w:tcW w:w="1222" w:type="dxa"/>
            <w:tcBorders>
              <w:top w:val="nil"/>
              <w:left w:val="nil"/>
              <w:bottom w:val="nil"/>
              <w:right w:val="nil"/>
            </w:tcBorders>
            <w:shd w:val="clear" w:color="auto" w:fill="auto"/>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01</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Општи приходи и примања буџета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12.408.610.000</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12.408.610.000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04</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Сопствени приходи буџетских корисника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362.844.043</w:t>
            </w: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362.844.043</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06</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Донације од међународних организација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18.943.743</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07</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Трансфери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181.981.022</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181.981.022</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08</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Добровољни трансфери од физичких и правних лица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50.000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13</w:t>
            </w:r>
          </w:p>
        </w:tc>
        <w:tc>
          <w:tcPr>
            <w:tcW w:w="4558" w:type="dxa"/>
            <w:tcBorders>
              <w:top w:val="nil"/>
              <w:left w:val="nil"/>
              <w:bottom w:val="nil"/>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Нераспоређени вишак прихода и примања из ранијих година</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c>
          <w:tcPr>
            <w:tcW w:w="1020"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27.300.000</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15</w:t>
            </w:r>
          </w:p>
        </w:tc>
        <w:tc>
          <w:tcPr>
            <w:tcW w:w="4558" w:type="dxa"/>
            <w:tcBorders>
              <w:top w:val="nil"/>
              <w:left w:val="nil"/>
              <w:bottom w:val="nil"/>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22" w:type="dxa"/>
            <w:tcBorders>
              <w:top w:val="nil"/>
              <w:left w:val="nil"/>
              <w:bottom w:val="nil"/>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c>
          <w:tcPr>
            <w:tcW w:w="1020" w:type="dxa"/>
            <w:tcBorders>
              <w:top w:val="nil"/>
              <w:left w:val="nil"/>
              <w:bottom w:val="nil"/>
              <w:right w:val="nil"/>
            </w:tcBorders>
            <w:shd w:val="clear" w:color="auto" w:fill="auto"/>
            <w:noWrap/>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nil"/>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72.365.077</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w:t>
            </w:r>
          </w:p>
        </w:tc>
        <w:tc>
          <w:tcPr>
            <w:tcW w:w="4558" w:type="dxa"/>
            <w:tcBorders>
              <w:top w:val="nil"/>
              <w:left w:val="nil"/>
              <w:bottom w:val="single" w:sz="8" w:space="0" w:color="auto"/>
              <w:right w:val="nil"/>
            </w:tcBorders>
            <w:shd w:val="clear" w:color="auto" w:fill="auto"/>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Неутрошена средства трансфера од других нивоа власти</w:t>
            </w:r>
          </w:p>
        </w:tc>
        <w:tc>
          <w:tcPr>
            <w:tcW w:w="1222"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171.793.524</w:t>
            </w:r>
          </w:p>
        </w:tc>
        <w:tc>
          <w:tcPr>
            <w:tcW w:w="1020" w:type="dxa"/>
            <w:tcBorders>
              <w:top w:val="nil"/>
              <w:left w:val="nil"/>
              <w:bottom w:val="nil"/>
              <w:right w:val="nil"/>
            </w:tcBorders>
            <w:shd w:val="clear" w:color="auto" w:fill="auto"/>
            <w:noWrap/>
            <w:vAlign w:val="bottom"/>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1185" w:type="dxa"/>
            <w:tcBorders>
              <w:top w:val="nil"/>
              <w:left w:val="nil"/>
              <w:bottom w:val="single" w:sz="8" w:space="0" w:color="auto"/>
              <w:right w:val="nil"/>
            </w:tcBorders>
            <w:shd w:val="clear" w:color="auto" w:fill="auto"/>
            <w:noWrap/>
            <w:hideMark/>
          </w:tcPr>
          <w:p w:rsidR="000E7E99" w:rsidRPr="004D396D" w:rsidRDefault="000E7E99" w:rsidP="000E7E99">
            <w:pPr>
              <w:spacing w:after="0" w:line="240" w:lineRule="auto"/>
              <w:jc w:val="right"/>
              <w:rPr>
                <w:rFonts w:ascii="Times New Roman" w:eastAsia="Times New Roman" w:hAnsi="Times New Roman" w:cs="Times New Roman"/>
                <w:sz w:val="14"/>
                <w:szCs w:val="14"/>
              </w:rPr>
            </w:pPr>
            <w:r w:rsidRPr="004D396D">
              <w:rPr>
                <w:rFonts w:ascii="Times New Roman" w:eastAsia="Times New Roman" w:hAnsi="Times New Roman" w:cs="Times New Roman"/>
                <w:sz w:val="14"/>
                <w:szCs w:val="14"/>
              </w:rPr>
              <w:t>171.793.524</w:t>
            </w:r>
          </w:p>
        </w:tc>
      </w:tr>
      <w:tr w:rsidR="004D396D" w:rsidRPr="004D396D" w:rsidTr="004D396D">
        <w:trPr>
          <w:cantSplit/>
          <w:trHeight w:val="20"/>
          <w:jc w:val="center"/>
        </w:trPr>
        <w:tc>
          <w:tcPr>
            <w:tcW w:w="388"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384" w:type="dxa"/>
            <w:tcBorders>
              <w:top w:val="nil"/>
              <w:left w:val="nil"/>
              <w:bottom w:val="nil"/>
              <w:right w:val="nil"/>
            </w:tcBorders>
            <w:shd w:val="clear" w:color="auto" w:fill="auto"/>
            <w:noWrap/>
            <w:vAlign w:val="center"/>
            <w:hideMark/>
          </w:tcPr>
          <w:p w:rsidR="000E7E99" w:rsidRPr="004D396D" w:rsidRDefault="000E7E99" w:rsidP="000E7E99">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0E7E99" w:rsidRPr="004D396D" w:rsidRDefault="000E7E99" w:rsidP="000E7E99">
            <w:pPr>
              <w:spacing w:after="0" w:line="240" w:lineRule="auto"/>
              <w:jc w:val="center"/>
              <w:rPr>
                <w:rFonts w:ascii="Times New Roman" w:eastAsia="Times New Roman" w:hAnsi="Times New Roman" w:cs="Times New Roman"/>
                <w:sz w:val="14"/>
                <w:szCs w:val="14"/>
              </w:rPr>
            </w:pPr>
          </w:p>
        </w:tc>
        <w:tc>
          <w:tcPr>
            <w:tcW w:w="4558" w:type="dxa"/>
            <w:tcBorders>
              <w:top w:val="nil"/>
              <w:left w:val="nil"/>
              <w:bottom w:val="single" w:sz="8" w:space="0" w:color="auto"/>
              <w:right w:val="nil"/>
            </w:tcBorders>
            <w:shd w:val="clear" w:color="auto" w:fill="auto"/>
            <w:vAlign w:val="center"/>
            <w:hideMark/>
          </w:tcPr>
          <w:p w:rsidR="000E7E99" w:rsidRPr="004D396D" w:rsidRDefault="000E7E99" w:rsidP="000E7E99">
            <w:pPr>
              <w:spacing w:after="0" w:line="240" w:lineRule="auto"/>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Свега за Разделе 1, 2 , 3, 4, 5, 6, 7, 8, 9, 10, 11 и 12:</w:t>
            </w:r>
          </w:p>
        </w:tc>
        <w:tc>
          <w:tcPr>
            <w:tcW w:w="1222" w:type="dxa"/>
            <w:tcBorders>
              <w:top w:val="single" w:sz="8" w:space="0" w:color="auto"/>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12.881.043.366</w:t>
            </w:r>
          </w:p>
        </w:tc>
        <w:tc>
          <w:tcPr>
            <w:tcW w:w="1020" w:type="dxa"/>
            <w:tcBorders>
              <w:top w:val="single" w:sz="8" w:space="0" w:color="auto"/>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362.844.043</w:t>
            </w:r>
          </w:p>
        </w:tc>
        <w:tc>
          <w:tcPr>
            <w:tcW w:w="1185" w:type="dxa"/>
            <w:tcBorders>
              <w:top w:val="nil"/>
              <w:left w:val="nil"/>
              <w:bottom w:val="single" w:sz="8" w:space="0" w:color="auto"/>
              <w:right w:val="nil"/>
            </w:tcBorders>
            <w:shd w:val="clear" w:color="auto" w:fill="auto"/>
            <w:noWrap/>
            <w:vAlign w:val="center"/>
            <w:hideMark/>
          </w:tcPr>
          <w:p w:rsidR="000E7E99" w:rsidRPr="004D396D" w:rsidRDefault="000E7E99" w:rsidP="000E7E99">
            <w:pPr>
              <w:spacing w:after="0" w:line="240" w:lineRule="auto"/>
              <w:jc w:val="right"/>
              <w:rPr>
                <w:rFonts w:ascii="Times New Roman" w:eastAsia="Times New Roman" w:hAnsi="Times New Roman" w:cs="Times New Roman"/>
                <w:b/>
                <w:bCs/>
                <w:sz w:val="14"/>
                <w:szCs w:val="14"/>
              </w:rPr>
            </w:pPr>
            <w:r w:rsidRPr="004D396D">
              <w:rPr>
                <w:rFonts w:ascii="Times New Roman" w:eastAsia="Times New Roman" w:hAnsi="Times New Roman" w:cs="Times New Roman"/>
                <w:b/>
                <w:bCs/>
                <w:sz w:val="14"/>
                <w:szCs w:val="14"/>
              </w:rPr>
              <w:t>13.243.887.409</w:t>
            </w:r>
          </w:p>
        </w:tc>
      </w:tr>
    </w:tbl>
    <w:p w:rsidR="000E7E99" w:rsidRPr="000E7E99" w:rsidRDefault="000E7E99" w:rsidP="00F018E8">
      <w:pPr>
        <w:spacing w:after="0" w:line="240" w:lineRule="auto"/>
        <w:ind w:firstLine="720"/>
        <w:jc w:val="both"/>
        <w:rPr>
          <w:rFonts w:ascii="Times New Roman" w:eastAsia="Times New Roman" w:hAnsi="Times New Roman" w:cs="Times New Roman"/>
          <w:sz w:val="26"/>
          <w:szCs w:val="26"/>
          <w:lang w:val="sr-Cyrl-RS"/>
        </w:rPr>
      </w:pPr>
    </w:p>
    <w:p w:rsidR="00B37FE4" w:rsidRPr="00F018E8" w:rsidRDefault="00F018E8" w:rsidP="00F018E8">
      <w:pPr>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6"/>
          <w:szCs w:val="26"/>
          <w:lang w:val="sr-Cyrl-RS" w:eastAsia="sr-Latn-CS"/>
        </w:rPr>
        <w:t>„</w:t>
      </w:r>
    </w:p>
    <w:p w:rsidR="002807F2" w:rsidRPr="00266887" w:rsidRDefault="00D11646" w:rsidP="00F018E8">
      <w:pPr>
        <w:jc w:val="center"/>
        <w:rPr>
          <w:rFonts w:ascii="Times New Roman" w:eastAsia="Times New Roman" w:hAnsi="Times New Roman" w:cs="Times New Roman"/>
          <w:sz w:val="26"/>
          <w:szCs w:val="26"/>
          <w:lang w:val="sr-Latn-RS" w:eastAsia="sr-Latn-CS"/>
        </w:rPr>
      </w:pPr>
      <w:r w:rsidRPr="00266887">
        <w:rPr>
          <w:rFonts w:ascii="Times New Roman" w:eastAsia="Times New Roman" w:hAnsi="Times New Roman" w:cs="Times New Roman"/>
          <w:sz w:val="26"/>
          <w:szCs w:val="26"/>
          <w:lang w:val="sr-Cyrl-CS" w:eastAsia="sr-Latn-CS"/>
        </w:rPr>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w:t>
      </w:r>
    </w:p>
    <w:p w:rsidR="00E56653"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6F099B">
        <w:rPr>
          <w:rFonts w:ascii="Times New Roman" w:eastAsia="Times New Roman" w:hAnsi="Times New Roman" w:cs="Times New Roman"/>
          <w:color w:val="FF0000"/>
          <w:sz w:val="26"/>
          <w:szCs w:val="26"/>
          <w:lang w:val="sr-Latn-RS" w:eastAsia="sr-Latn-CS"/>
        </w:rPr>
        <w:t xml:space="preserve">           </w:t>
      </w:r>
      <w:r w:rsidR="007658BC" w:rsidRPr="0051461F">
        <w:rPr>
          <w:rFonts w:ascii="Times New Roman" w:eastAsia="Times New Roman" w:hAnsi="Times New Roman" w:cs="Times New Roman"/>
          <w:sz w:val="26"/>
          <w:szCs w:val="26"/>
          <w:lang w:val="sr-Cyrl-RS" w:eastAsia="sr-Latn-CS"/>
        </w:rPr>
        <w:t>Члан 10</w:t>
      </w:r>
      <w:r w:rsidRPr="0051461F">
        <w:rPr>
          <w:rFonts w:ascii="Times New Roman" w:eastAsia="Times New Roman" w:hAnsi="Times New Roman" w:cs="Times New Roman"/>
          <w:sz w:val="26"/>
          <w:szCs w:val="26"/>
          <w:lang w:val="sr-Cyrl-RS" w:eastAsia="sr-Latn-CS"/>
        </w:rPr>
        <w:t>. мења се и гласи:</w:t>
      </w:r>
    </w:p>
    <w:p w:rsidR="00F018E8" w:rsidRPr="0051461F" w:rsidRDefault="00F018E8" w:rsidP="00F018E8">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6"/>
          <w:szCs w:val="26"/>
          <w:lang w:val="sr-Cyrl-RS" w:eastAsia="sr-Latn-CS"/>
        </w:rPr>
        <w:t>„Члан 10.</w:t>
      </w:r>
    </w:p>
    <w:p w:rsidR="005C5FF9" w:rsidRDefault="00E56653" w:rsidP="00AB1E3F">
      <w:pPr>
        <w:spacing w:after="0" w:line="240" w:lineRule="auto"/>
        <w:ind w:firstLine="720"/>
        <w:jc w:val="both"/>
        <w:rPr>
          <w:rFonts w:ascii="Times New Roman" w:eastAsia="Times New Roman" w:hAnsi="Times New Roman" w:cs="Times New Roman"/>
          <w:sz w:val="26"/>
          <w:szCs w:val="26"/>
          <w:lang w:val="sr-Cyrl-RS"/>
        </w:rPr>
      </w:pPr>
      <w:r w:rsidRPr="0051461F">
        <w:rPr>
          <w:rFonts w:ascii="Times New Roman" w:eastAsia="Times New Roman" w:hAnsi="Times New Roman" w:cs="Times New Roman"/>
          <w:sz w:val="26"/>
          <w:szCs w:val="26"/>
          <w:lang w:val="sr-Cyrl-RS"/>
        </w:rPr>
        <w:t xml:space="preserve"> </w:t>
      </w:r>
      <w:r w:rsidR="00C27BD6" w:rsidRPr="0051461F">
        <w:rPr>
          <w:rFonts w:ascii="Times New Roman" w:eastAsia="Times New Roman" w:hAnsi="Times New Roman" w:cs="Times New Roman"/>
          <w:sz w:val="26"/>
          <w:szCs w:val="26"/>
        </w:rPr>
        <w:t>Средства буџета у износу од</w:t>
      </w:r>
      <w:r w:rsidR="00DF1817" w:rsidRPr="0051461F">
        <w:rPr>
          <w:rFonts w:ascii="Times New Roman" w:eastAsia="Times New Roman" w:hAnsi="Times New Roman" w:cs="Times New Roman"/>
          <w:sz w:val="26"/>
          <w:szCs w:val="26"/>
          <w:lang w:val="sr-Cyrl-CS"/>
        </w:rPr>
        <w:t xml:space="preserve"> </w:t>
      </w:r>
      <w:r w:rsidR="006D6E4E" w:rsidRPr="00855845">
        <w:rPr>
          <w:rFonts w:ascii="Times New Roman" w:eastAsia="Times New Roman" w:hAnsi="Times New Roman" w:cs="Times New Roman"/>
          <w:sz w:val="26"/>
          <w:szCs w:val="26"/>
          <w:lang w:val="sr-Cyrl-RS"/>
        </w:rPr>
        <w:t>1</w:t>
      </w:r>
      <w:r w:rsidR="00855845" w:rsidRPr="00855845">
        <w:rPr>
          <w:rFonts w:ascii="Times New Roman" w:eastAsia="Times New Roman" w:hAnsi="Times New Roman" w:cs="Times New Roman"/>
          <w:sz w:val="26"/>
          <w:szCs w:val="26"/>
          <w:lang w:val="sr-Latn-RS"/>
        </w:rPr>
        <w:t>2</w:t>
      </w:r>
      <w:r w:rsidR="006D6E4E" w:rsidRPr="00855845">
        <w:rPr>
          <w:rFonts w:ascii="Times New Roman" w:eastAsia="Times New Roman" w:hAnsi="Times New Roman" w:cs="Times New Roman"/>
          <w:sz w:val="26"/>
          <w:szCs w:val="26"/>
          <w:lang w:val="sr-Latn-RS"/>
        </w:rPr>
        <w:t>.</w:t>
      </w:r>
      <w:r w:rsidR="00855845" w:rsidRPr="00855845">
        <w:rPr>
          <w:rFonts w:ascii="Times New Roman" w:eastAsia="Times New Roman" w:hAnsi="Times New Roman" w:cs="Times New Roman"/>
          <w:sz w:val="26"/>
          <w:szCs w:val="26"/>
          <w:lang w:val="sr-Latn-RS"/>
        </w:rPr>
        <w:t>881</w:t>
      </w:r>
      <w:r w:rsidR="0051461F" w:rsidRPr="00855845">
        <w:rPr>
          <w:rFonts w:ascii="Times New Roman" w:eastAsia="Times New Roman" w:hAnsi="Times New Roman" w:cs="Times New Roman"/>
          <w:sz w:val="26"/>
          <w:szCs w:val="26"/>
          <w:lang w:val="sr-Cyrl-RS"/>
        </w:rPr>
        <w:t>.</w:t>
      </w:r>
      <w:r w:rsidR="00855845" w:rsidRPr="00855845">
        <w:rPr>
          <w:rFonts w:ascii="Times New Roman" w:eastAsia="Times New Roman" w:hAnsi="Times New Roman" w:cs="Times New Roman"/>
          <w:sz w:val="26"/>
          <w:szCs w:val="26"/>
          <w:lang w:val="sr-Latn-RS"/>
        </w:rPr>
        <w:t>043</w:t>
      </w:r>
      <w:r w:rsidR="0051461F" w:rsidRPr="00855845">
        <w:rPr>
          <w:rFonts w:ascii="Times New Roman" w:eastAsia="Times New Roman" w:hAnsi="Times New Roman" w:cs="Times New Roman"/>
          <w:sz w:val="26"/>
          <w:szCs w:val="26"/>
          <w:lang w:val="sr-Cyrl-RS"/>
        </w:rPr>
        <w:t>.</w:t>
      </w:r>
      <w:r w:rsidR="00855845" w:rsidRPr="00855845">
        <w:rPr>
          <w:rFonts w:ascii="Times New Roman" w:eastAsia="Times New Roman" w:hAnsi="Times New Roman" w:cs="Times New Roman"/>
          <w:sz w:val="26"/>
          <w:szCs w:val="26"/>
          <w:lang w:val="sr-Latn-RS"/>
        </w:rPr>
        <w:t>366</w:t>
      </w:r>
      <w:r w:rsidR="006D6E4E" w:rsidRPr="00855845">
        <w:rPr>
          <w:rFonts w:ascii="Times New Roman" w:eastAsia="Times New Roman" w:hAnsi="Times New Roman" w:cs="Times New Roman"/>
          <w:sz w:val="26"/>
          <w:szCs w:val="26"/>
        </w:rPr>
        <w:t xml:space="preserve"> динара </w:t>
      </w:r>
      <w:r w:rsidR="00C27BD6" w:rsidRPr="00855845">
        <w:rPr>
          <w:rFonts w:ascii="Times New Roman" w:eastAsia="Times New Roman" w:hAnsi="Times New Roman" w:cs="Times New Roman"/>
          <w:sz w:val="26"/>
          <w:szCs w:val="26"/>
        </w:rPr>
        <w:t xml:space="preserve">и средства </w:t>
      </w:r>
      <w:r w:rsidR="0065275C" w:rsidRPr="00855845">
        <w:rPr>
          <w:rFonts w:ascii="Times New Roman" w:eastAsia="Times New Roman" w:hAnsi="Times New Roman" w:cs="Times New Roman"/>
          <w:sz w:val="26"/>
          <w:szCs w:val="26"/>
        </w:rPr>
        <w:t xml:space="preserve">из осталих извора у износу од </w:t>
      </w:r>
      <w:r w:rsidR="0051461F" w:rsidRPr="00855845">
        <w:rPr>
          <w:rFonts w:ascii="Times New Roman" w:eastAsia="Times New Roman" w:hAnsi="Times New Roman" w:cs="Times New Roman"/>
          <w:sz w:val="26"/>
          <w:szCs w:val="26"/>
          <w:lang w:val="sr-Latn-RS"/>
        </w:rPr>
        <w:t>3</w:t>
      </w:r>
      <w:r w:rsidR="00855845" w:rsidRPr="00855845">
        <w:rPr>
          <w:rFonts w:ascii="Times New Roman" w:eastAsia="Times New Roman" w:hAnsi="Times New Roman" w:cs="Times New Roman"/>
          <w:sz w:val="26"/>
          <w:szCs w:val="26"/>
          <w:lang w:val="sr-Latn-RS"/>
        </w:rPr>
        <w:t>62</w:t>
      </w:r>
      <w:r w:rsidR="006D6E4E" w:rsidRPr="00855845">
        <w:rPr>
          <w:rFonts w:ascii="Times New Roman" w:eastAsia="Times New Roman" w:hAnsi="Times New Roman" w:cs="Times New Roman"/>
          <w:sz w:val="26"/>
          <w:szCs w:val="26"/>
          <w:lang w:val="sr-Latn-RS"/>
        </w:rPr>
        <w:t>.</w:t>
      </w:r>
      <w:r w:rsidR="00855845" w:rsidRPr="00855845">
        <w:rPr>
          <w:rFonts w:ascii="Times New Roman" w:eastAsia="Times New Roman" w:hAnsi="Times New Roman" w:cs="Times New Roman"/>
          <w:sz w:val="26"/>
          <w:szCs w:val="26"/>
          <w:lang w:val="sr-Latn-RS"/>
        </w:rPr>
        <w:t>844.043</w:t>
      </w:r>
      <w:r w:rsidR="006D6E4E" w:rsidRPr="00855845">
        <w:rPr>
          <w:rFonts w:ascii="Times New Roman" w:eastAsia="Times New Roman" w:hAnsi="Times New Roman" w:cs="Times New Roman"/>
          <w:sz w:val="26"/>
          <w:szCs w:val="26"/>
        </w:rPr>
        <w:t xml:space="preserve"> </w:t>
      </w:r>
      <w:r w:rsidR="00C27BD6" w:rsidRPr="00855845">
        <w:rPr>
          <w:rFonts w:ascii="Times New Roman" w:eastAsia="Times New Roman" w:hAnsi="Times New Roman" w:cs="Times New Roman"/>
          <w:sz w:val="26"/>
          <w:szCs w:val="26"/>
        </w:rPr>
        <w:t>динар</w:t>
      </w:r>
      <w:r w:rsidR="005C5FF9" w:rsidRPr="00855845">
        <w:rPr>
          <w:rFonts w:ascii="Times New Roman" w:eastAsia="Times New Roman" w:hAnsi="Times New Roman" w:cs="Times New Roman"/>
          <w:sz w:val="26"/>
          <w:szCs w:val="26"/>
        </w:rPr>
        <w:t>a</w:t>
      </w:r>
      <w:r w:rsidR="00C27BD6" w:rsidRPr="00855845">
        <w:rPr>
          <w:rFonts w:ascii="Times New Roman" w:eastAsia="Times New Roman" w:hAnsi="Times New Roman" w:cs="Times New Roman"/>
          <w:sz w:val="26"/>
          <w:szCs w:val="26"/>
        </w:rPr>
        <w:t>, утврђени су и распоређени по програмској класификацији и то:</w:t>
      </w:r>
    </w:p>
    <w:tbl>
      <w:tblPr>
        <w:tblW w:w="11210" w:type="dxa"/>
        <w:jc w:val="center"/>
        <w:tblInd w:w="103" w:type="dxa"/>
        <w:tblLook w:val="04A0" w:firstRow="1" w:lastRow="0" w:firstColumn="1" w:lastColumn="0" w:noHBand="0" w:noVBand="1"/>
      </w:tblPr>
      <w:tblGrid>
        <w:gridCol w:w="5711"/>
        <w:gridCol w:w="764"/>
        <w:gridCol w:w="1309"/>
        <w:gridCol w:w="999"/>
        <w:gridCol w:w="1163"/>
        <w:gridCol w:w="1264"/>
      </w:tblGrid>
      <w:tr w:rsidR="004D396D" w:rsidRPr="004D396D" w:rsidTr="002471BA">
        <w:trPr>
          <w:trHeight w:val="20"/>
          <w:tblHeader/>
          <w:jc w:val="center"/>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ПРОГРАМ / ПA / Пројекат</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Шифра 2022</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План за 2022. годину</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Структура у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Сопствени и други приходи</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Укупна средства</w:t>
            </w:r>
          </w:p>
        </w:tc>
      </w:tr>
      <w:tr w:rsidR="004D396D" w:rsidRPr="004D396D" w:rsidTr="002471BA">
        <w:trPr>
          <w:trHeight w:val="20"/>
          <w:tblHeader/>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w:t>
            </w:r>
          </w:p>
        </w:tc>
        <w:tc>
          <w:tcPr>
            <w:tcW w:w="764"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w:t>
            </w:r>
          </w:p>
        </w:tc>
        <w:tc>
          <w:tcPr>
            <w:tcW w:w="1163"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w:t>
            </w:r>
          </w:p>
        </w:tc>
        <w:tc>
          <w:tcPr>
            <w:tcW w:w="1264"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w:t>
            </w:r>
          </w:p>
        </w:tc>
      </w:tr>
      <w:tr w:rsidR="004D396D" w:rsidRPr="004D396D" w:rsidTr="002471BA">
        <w:trPr>
          <w:trHeight w:val="20"/>
          <w:jc w:val="center"/>
        </w:trPr>
        <w:tc>
          <w:tcPr>
            <w:tcW w:w="5711" w:type="dxa"/>
            <w:tcBorders>
              <w:top w:val="nil"/>
              <w:left w:val="single" w:sz="4" w:space="0" w:color="auto"/>
              <w:bottom w:val="nil"/>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1 - Становање, урбанизам и просторно планирање</w:t>
            </w:r>
          </w:p>
        </w:tc>
        <w:tc>
          <w:tcPr>
            <w:tcW w:w="764" w:type="dxa"/>
            <w:tcBorders>
              <w:top w:val="nil"/>
              <w:left w:val="nil"/>
              <w:bottom w:val="nil"/>
              <w:right w:val="single" w:sz="4" w:space="0" w:color="auto"/>
            </w:tcBorders>
            <w:shd w:val="clear" w:color="auto" w:fill="auto"/>
            <w:vAlign w:val="center"/>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1.003.266.458</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7,79</w:t>
            </w:r>
          </w:p>
        </w:tc>
        <w:tc>
          <w:tcPr>
            <w:tcW w:w="1163"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1.003.266.458</w:t>
            </w:r>
          </w:p>
        </w:tc>
      </w:tr>
      <w:tr w:rsidR="004D396D" w:rsidRPr="004D396D" w:rsidTr="002471BA">
        <w:trPr>
          <w:trHeight w:val="20"/>
          <w:jc w:val="center"/>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Просторно и урбанистичко планирање</w:t>
            </w:r>
          </w:p>
        </w:tc>
        <w:tc>
          <w:tcPr>
            <w:tcW w:w="764" w:type="dxa"/>
            <w:tcBorders>
              <w:top w:val="single" w:sz="4" w:space="0" w:color="auto"/>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0,54</w:t>
            </w:r>
          </w:p>
        </w:tc>
        <w:tc>
          <w:tcPr>
            <w:tcW w:w="1163"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грађевинским земљиштем</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0003</w:t>
            </w:r>
          </w:p>
        </w:tc>
        <w:tc>
          <w:tcPr>
            <w:tcW w:w="130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933.265.458</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7,25</w:t>
            </w:r>
          </w:p>
        </w:tc>
        <w:tc>
          <w:tcPr>
            <w:tcW w:w="1163"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933.265.458</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Означавање назива улица, тргова и зграда кућним бројевима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0006</w:t>
            </w:r>
          </w:p>
        </w:tc>
        <w:tc>
          <w:tcPr>
            <w:tcW w:w="130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5099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2 - Комуналне делатности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1.131.233.000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8,78</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1.131.233.000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Управаљање/одржавање јавним осветљењем</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286.480.000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2,22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286.480.000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Одржавање јавних зелених површина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207.772.000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1,61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207.772.000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Одржавање чистоће на површинама јавне намене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491.765.000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491.765.000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Зоохигијена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29.223.000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29.223.000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Уређивање, одржавање и коришћење пијаца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21.000.000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Одржавање гробаља и погребне услуге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60.731.000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0,47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60.731.000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Управаљање и одржавање водоводне инфраструктуре и  снабдевање водом за пиће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0008</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Изградња прикључака градских објеката на топловодну мрежу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5100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61.000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Реконструкција водосистема Кнежица-Ћурлина-Перутина-Белотинац</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lastRenderedPageBreak/>
              <w:t>Сакупљање и прерада отпадних вода у Граду Нишу - недостајућа инфраструктура ППОВ Цигански кључ</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Реконструкција пијаце Криве ливаде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5162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3 - Локални економски развој</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1501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166.281.428</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1,29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166.281.428</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привредног и инвестиционог амбијента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53.837.000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0,42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53.837.000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Мере активне политике запошљавања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21.000.000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Дигитално обележавање улазака у град</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5106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Реализација пројекта TOMORROW (Програм HORIZON 2020)</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7110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6.165.936</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6.165.936</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Будући градови југоисточне Европе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7141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Разминирање - чишћење експлозивних средстава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SMART&amp;SAFE CITY са контролним центром у Научно технолошком парку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5151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71.778.492</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0,56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71.778.492</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4 - Развој туризма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1502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918.108.000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7,13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918.108.000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both"/>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развојем туризма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30.715.000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30.715.000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both"/>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Промоција туристичке понуде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15.890.000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15.890.000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Међународни сајам туризма у Нишу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Изградња "Терми Кулиште" у Нишкој Бањи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5139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Фасаде зграда града Ниша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5114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Изградња Аква парка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5115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861.500.000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6,69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861.500.000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Побољшавање туристичке понуде специјалног интереса у Нишу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5147</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9.000.000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9.000.000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5 - Пољопривреда и рурални развој</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0101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47.976.000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0,37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47.976.000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Подршка за спровођење пољопривредне политике у локалној заједници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20.576.000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20.576.000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Мере подршке руралном развоју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27.400.000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27.400.000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6 - Заштита животне средине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0401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188.165.683</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1,46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188.165.683</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заштитом животне средине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66.650.000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0,52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66.650.000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Праћење квалитета елемената животне средине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12.900.000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12.900.000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Заштита природе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отпадним водама и канализациона структура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38.500.000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0,30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38.500.000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комуналним отпадом</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осталим врстама отпада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4134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13.865.664</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13.865.664</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зоохигијене у Нишавском округу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4148</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2.021.019</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2.021.019</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Подизање зелених острва и коридора на подручју градских општина Пантелеј и Палилула - Град Ниш</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Смањење загађења ваздуха у Граду Нишу пореклом из индивидуалних извора у 2022. години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Нови талас обнове међублоковског зеленила и урбаних џепова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Израда техничке документације и извођење радова на пројектима из области заштите животне средине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5154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Повећање користи за животну средину кроз урбано пошумљавање у Нишу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4157</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1.378.000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1.378.000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Зелено и чисто</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4158</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6.351.000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6.351.000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7 - Организација саобраћаја и саобраћајна инфраструктура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0701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1.940.307.000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15,06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1.940.307.000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both"/>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и одржавање саобраћајне инфраструктуре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733.400.000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5,69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733.400.000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both"/>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Јавни градски и приградски превоз путника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1.058.373.000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8,22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1.058.373.000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безбедности саобраћаја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143.584.000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143.584.000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Пројекат техничког регулисања саобраћаја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both"/>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Елаборат-анализа оптималне организације са предлогом цена такси превоза на територији града Ниша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Ауто-такси превоз путника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Плава зона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4006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бициклистичког превоза - асфалтирање, адаптација и обележавање бициклистичке стазе Трошарина-Стопшоп</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5163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 xml:space="preserve">8 – Предшколско васпитање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1.036.719.000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8,05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159.317.000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1.196.036.000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Функционисање и остваривање предшколског васпитања и образовања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1.036.719.000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159.317.000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1.196.036.000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 xml:space="preserve">9 – Основно образовање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2003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509.514.000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3,96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509.514.000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Реализација делатности основног образовања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507.514.000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3,94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507.514.000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Наставак реконструкције и доградња ОШ "Мирослав Антић"</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5135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 – Средње образовање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243.582.000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1,89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243.582.000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Реализација делатности средњег образовања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238.235.000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1,85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238.235.000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установа за стручно усавршавање запослених</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5.347.000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5.347.000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11 - Социјална и дечија заштита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0902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789.819.379</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6,13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1.680.000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791.499.379</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Једнократне помоћи и други облици помоћи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242.731.000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1,88</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242.731.000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Породични и домски смештај, прихватилишта и друге врсте смештаја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lastRenderedPageBreak/>
              <w:t>Обављање делатности установа социјалне заштите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133.771.000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1.680.000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135.451.000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Дневне услуге у заједници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Саветодавно-терапијске и социјално-едукативне услуге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0017</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69.700.000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0,54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69.700.000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Подршка реализацији програма Црвеног крста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0018</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Подршка деци и породици са децом</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221.962.379</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1,72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221.962.379</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Подршка рађању и родитељству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3.835.000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3.835.000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Подршка особама са инвалидитетом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38.100.000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0,30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38.100.000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Народна кухиња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7126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31.000.000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Прихватилиште за децу и младе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7127</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16.700.000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16.700.000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12 - Здравствена заштита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1801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39.600.000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0,31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39.600.000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установа примарне здравствене заштите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28.600.000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28.600.000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Мртвозорство</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13 - Развој културе и информисања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1201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979.281.675</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7,60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102.297.043</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1.081.578.718</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Функционисање локалних установа културе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620.134.672</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4,81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72.265.000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692.399.672</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Јачање културне продукције и уметничког стваралаштва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153.544.000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19.994.000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173.538.000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система очувања и представљања културно-историјског наслеђа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29.651.798</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9.338.043</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38.989.841</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Остваривање и унапређивање јавног интереса у области јавног информисања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85.150.000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0,66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85.150.000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5131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69.301.205</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0,54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69.301.205</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"Театар на раскршћу" - Народно позориште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4132 </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11.500.000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700.000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12.200.000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bottom"/>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5150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0,08</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14 - Развој спорта и омладине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1301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443.380.000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3,44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81.517.000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524.897.000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локалних спортских установа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252.330.000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1,96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81.517.000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333.847.000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 xml:space="preserve">Подршка предшколском и школском спорту </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0,08</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Подршка локалним спортским организацијама, удружењима и савезима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148.050.000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1,15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148.050.000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Спровођење омладинске политике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33.000.000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33.000.000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15 - Опште услуге локалне самоуправе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0602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3.117.557.000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24,20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18.033.000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3.135.590.000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локалне самоуправе и градских општина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2.595.490.000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20,15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18.033.000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2.613.523.000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Сервисирање јавног дуга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0003</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227.800.000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1,77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227.800.000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Општинско/градско правобранилаштво</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34.262.000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34.262.000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Омбудсман</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14.912.000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14.912.000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Инспекцијски послови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7.254.000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7.254.000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Текућа буџетска резерва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Стална буџетска резерва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Робне резерве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2.375.000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0,02</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2.375.000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Управљање у ванредним ситуацијама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0014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204.924.000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1,59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204.924.000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Успостављање јединственог управног места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4144</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8.540.000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8.540.000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16 - Политички систем локалне самоуправе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2101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134.029.000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1,04</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134.029.000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Скупштине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89.515.000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0,69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89.515.000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Функционисање извршних органа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0002</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44.514.000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0,35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44.514.000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17 - Енергетска ефикасност и обновљиви извори енергије</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0501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192.223.743</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1,49</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192.223.743</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Енергетски менаџмент</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0001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14.000.000</w:t>
            </w:r>
          </w:p>
        </w:tc>
        <w:tc>
          <w:tcPr>
            <w:tcW w:w="999" w:type="dxa"/>
            <w:tcBorders>
              <w:top w:val="nil"/>
              <w:left w:val="nil"/>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0,11</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14.000.000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Енергетска санација стамбених зграда, породичних кућа и станова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4145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19.000.000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0,15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19.000.000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Енергетска санација стамбених зграда, породичних кућа и станова у 2022. години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4155</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34.000.000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0,26</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34.000.000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Програм енергетске санације  породичних кућа  (соларни панели)</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4156</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0,05</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Санација фасада и кровова на стамбеним зградама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4159</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30.000.000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енергетске ефикасности зграде Позоришта лутака у Нишу</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5160</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29.023.743</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0,23</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29.023.743</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Унапређење енергетске ефикасности зграде основних школа</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5161</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60.200.000</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0,47</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0</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sz w:val="16"/>
                <w:szCs w:val="16"/>
              </w:rPr>
            </w:pPr>
            <w:r w:rsidRPr="004D396D">
              <w:rPr>
                <w:rFonts w:ascii="Times New Roman" w:eastAsia="Times New Roman" w:hAnsi="Times New Roman" w:cs="Times New Roman"/>
                <w:sz w:val="16"/>
                <w:szCs w:val="16"/>
              </w:rPr>
              <w:t>60.200.000</w:t>
            </w:r>
          </w:p>
        </w:tc>
      </w:tr>
      <w:tr w:rsidR="004D396D" w:rsidRPr="004D396D" w:rsidTr="002471BA">
        <w:trPr>
          <w:trHeight w:val="20"/>
          <w:jc w:val="center"/>
        </w:trPr>
        <w:tc>
          <w:tcPr>
            <w:tcW w:w="5711" w:type="dxa"/>
            <w:tcBorders>
              <w:top w:val="nil"/>
              <w:left w:val="single" w:sz="4" w:space="0" w:color="auto"/>
              <w:bottom w:val="single" w:sz="4" w:space="0" w:color="auto"/>
              <w:right w:val="single" w:sz="4" w:space="0" w:color="auto"/>
            </w:tcBorders>
            <w:shd w:val="clear" w:color="auto" w:fill="auto"/>
            <w:vAlign w:val="center"/>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УКУПНО:</w:t>
            </w:r>
          </w:p>
        </w:tc>
        <w:tc>
          <w:tcPr>
            <w:tcW w:w="7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center"/>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 </w:t>
            </w:r>
          </w:p>
        </w:tc>
        <w:tc>
          <w:tcPr>
            <w:tcW w:w="130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12.881.043.366</w:t>
            </w:r>
          </w:p>
        </w:tc>
        <w:tc>
          <w:tcPr>
            <w:tcW w:w="999"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100,00</w:t>
            </w:r>
          </w:p>
        </w:tc>
        <w:tc>
          <w:tcPr>
            <w:tcW w:w="1163"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362.844.043</w:t>
            </w:r>
          </w:p>
        </w:tc>
        <w:tc>
          <w:tcPr>
            <w:tcW w:w="1264" w:type="dxa"/>
            <w:tcBorders>
              <w:top w:val="nil"/>
              <w:left w:val="nil"/>
              <w:bottom w:val="single" w:sz="4" w:space="0" w:color="auto"/>
              <w:right w:val="single" w:sz="4" w:space="0" w:color="auto"/>
            </w:tcBorders>
            <w:shd w:val="clear" w:color="auto" w:fill="auto"/>
            <w:hideMark/>
          </w:tcPr>
          <w:p w:rsidR="00BA652C" w:rsidRPr="004D396D" w:rsidRDefault="00BA652C" w:rsidP="00BA652C">
            <w:pPr>
              <w:spacing w:after="0" w:line="240" w:lineRule="auto"/>
              <w:jc w:val="right"/>
              <w:rPr>
                <w:rFonts w:ascii="Times New Roman" w:eastAsia="Times New Roman" w:hAnsi="Times New Roman" w:cs="Times New Roman"/>
                <w:b/>
                <w:bCs/>
                <w:sz w:val="16"/>
                <w:szCs w:val="16"/>
              </w:rPr>
            </w:pPr>
            <w:r w:rsidRPr="004D396D">
              <w:rPr>
                <w:rFonts w:ascii="Times New Roman" w:eastAsia="Times New Roman" w:hAnsi="Times New Roman" w:cs="Times New Roman"/>
                <w:b/>
                <w:bCs/>
                <w:sz w:val="16"/>
                <w:szCs w:val="16"/>
              </w:rPr>
              <w:t>13.243.887.409</w:t>
            </w:r>
          </w:p>
        </w:tc>
      </w:tr>
    </w:tbl>
    <w:p w:rsidR="00BA652C" w:rsidRPr="00BA652C" w:rsidRDefault="00BA652C" w:rsidP="00AB1E3F">
      <w:pPr>
        <w:spacing w:after="0" w:line="240" w:lineRule="auto"/>
        <w:ind w:firstLine="720"/>
        <w:jc w:val="both"/>
        <w:rPr>
          <w:rFonts w:ascii="Times New Roman" w:eastAsia="Times New Roman" w:hAnsi="Times New Roman" w:cs="Times New Roman"/>
          <w:sz w:val="26"/>
          <w:szCs w:val="26"/>
          <w:lang w:val="sr-Cyrl-RS"/>
        </w:rPr>
      </w:pPr>
    </w:p>
    <w:p w:rsidR="00C86A0B" w:rsidRPr="00F018E8" w:rsidRDefault="00F018E8" w:rsidP="00AB1E3F">
      <w:pPr>
        <w:spacing w:after="0" w:line="240" w:lineRule="auto"/>
        <w:ind w:firstLine="720"/>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w:t>
      </w:r>
    </w:p>
    <w:p w:rsidR="00F1457F" w:rsidRDefault="00F1457F" w:rsidP="00AB1E3F">
      <w:pPr>
        <w:spacing w:after="0" w:line="240" w:lineRule="auto"/>
        <w:ind w:firstLine="720"/>
        <w:jc w:val="both"/>
        <w:rPr>
          <w:rFonts w:ascii="Times New Roman" w:eastAsia="Times New Roman" w:hAnsi="Times New Roman" w:cs="Times New Roman"/>
          <w:sz w:val="26"/>
          <w:szCs w:val="26"/>
          <w:lang w:val="sr-Cyrl-RS"/>
        </w:rPr>
      </w:pPr>
    </w:p>
    <w:p w:rsidR="00F1457F" w:rsidRPr="00F1457F" w:rsidRDefault="00F1457F" w:rsidP="00AB1E3F">
      <w:pPr>
        <w:spacing w:after="0" w:line="240" w:lineRule="auto"/>
        <w:ind w:firstLine="720"/>
        <w:jc w:val="both"/>
        <w:rPr>
          <w:rFonts w:ascii="Times New Roman" w:eastAsia="Times New Roman" w:hAnsi="Times New Roman" w:cs="Times New Roman"/>
          <w:sz w:val="26"/>
          <w:szCs w:val="26"/>
          <w:lang w:val="sr-Cyrl-RS"/>
        </w:rPr>
      </w:pPr>
    </w:p>
    <w:p w:rsid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AA7613" w:rsidRP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D10485" w:rsidRDefault="00D10485" w:rsidP="00AB1E3F">
      <w:pPr>
        <w:spacing w:after="0" w:line="240" w:lineRule="auto"/>
        <w:ind w:firstLine="720"/>
        <w:jc w:val="both"/>
        <w:rPr>
          <w:rFonts w:ascii="Times New Roman" w:eastAsia="Times New Roman" w:hAnsi="Times New Roman" w:cs="Times New Roman"/>
          <w:sz w:val="26"/>
          <w:szCs w:val="26"/>
        </w:rPr>
      </w:pPr>
    </w:p>
    <w:p w:rsidR="0050578C" w:rsidRPr="006D6E4E" w:rsidRDefault="0050578C"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EE5D7D" w:rsidRPr="00D10485" w:rsidRDefault="00EE5D7D" w:rsidP="00084CAE">
      <w:pPr>
        <w:tabs>
          <w:tab w:val="left" w:pos="1005"/>
        </w:tabs>
        <w:spacing w:after="0" w:line="240" w:lineRule="auto"/>
        <w:jc w:val="center"/>
        <w:outlineLvl w:val="0"/>
        <w:rPr>
          <w:rFonts w:ascii="Times New Roman" w:eastAsia="Times New Roman" w:hAnsi="Times New Roman" w:cs="Times New Roman"/>
          <w:color w:val="FF0000"/>
          <w:sz w:val="26"/>
          <w:szCs w:val="26"/>
          <w:lang w:val="sr-Latn-RS" w:eastAsia="sr-Latn-C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B24BDB">
        <w:rPr>
          <w:rFonts w:ascii="Times New Roman" w:eastAsia="Times New Roman" w:hAnsi="Times New Roman" w:cs="Times New Roman"/>
          <w:sz w:val="26"/>
          <w:szCs w:val="26"/>
          <w:lang w:val="sr-Latn-RS" w:eastAsia="sr-Latn-CS"/>
        </w:rPr>
        <w:t>0</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B24BDB">
        <w:rPr>
          <w:rFonts w:ascii="Times New Roman" w:hAnsi="Times New Roman" w:cs="Times New Roman"/>
          <w:sz w:val="26"/>
          <w:szCs w:val="26"/>
          <w:lang w:val="sr-Latn-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8B3F60">
        <w:rPr>
          <w:rFonts w:ascii="Times New Roman" w:hAnsi="Times New Roman" w:cs="Times New Roman"/>
          <w:sz w:val="26"/>
          <w:szCs w:val="26"/>
          <w:lang w:val="sr-Cyrl-RS"/>
        </w:rPr>
        <w:t>06-694/2022-2-02</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8B3F60">
        <w:rPr>
          <w:rFonts w:ascii="Times New Roman" w:hAnsi="Times New Roman" w:cs="Times New Roman"/>
          <w:sz w:val="26"/>
          <w:szCs w:val="26"/>
          <w:lang w:val="sr-Cyrl-RS"/>
        </w:rPr>
        <w:t>09. 9.</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F018E8" w:rsidRDefault="00F018E8" w:rsidP="00F018E8">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F018E8" w:rsidRPr="003E65C7" w:rsidRDefault="00F018E8"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002A416B">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084CAE" w:rsidRDefault="00BF657A" w:rsidP="001A29CF">
      <w:pPr>
        <w:ind w:left="2880" w:firstLine="720"/>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r>
      <w:r w:rsidR="001A29CF"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C15E18"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8756D6" w:rsidRPr="00084CAE">
        <w:rPr>
          <w:rFonts w:ascii="Times New Roman" w:hAnsi="Times New Roman" w:cs="Times New Roman"/>
          <w:color w:val="FF0000"/>
          <w:sz w:val="26"/>
          <w:szCs w:val="26"/>
          <w:lang w:val="sr-Cyrl-CS"/>
        </w:rPr>
        <w:t xml:space="preserve">  </w:t>
      </w:r>
      <w:r w:rsidR="008756D6" w:rsidRPr="00B9200E">
        <w:rPr>
          <w:rFonts w:ascii="Times New Roman" w:hAnsi="Times New Roman" w:cs="Times New Roman"/>
          <w:sz w:val="26"/>
          <w:szCs w:val="26"/>
          <w:lang w:val="sr-Cyrl-CS"/>
        </w:rPr>
        <w:t xml:space="preserve"> </w:t>
      </w:r>
      <w:r w:rsidR="007E32BC">
        <w:rPr>
          <w:rFonts w:ascii="Times New Roman" w:hAnsi="Times New Roman" w:cs="Times New Roman"/>
          <w:sz w:val="26"/>
          <w:szCs w:val="26"/>
          <w:lang w:val="sr-Cyrl-CS"/>
        </w:rPr>
        <w:t xml:space="preserve"> </w:t>
      </w:r>
      <w:r w:rsidR="002A416B" w:rsidRPr="00B9200E">
        <w:rPr>
          <w:rFonts w:ascii="Times New Roman" w:hAnsi="Times New Roman" w:cs="Times New Roman"/>
          <w:sz w:val="26"/>
          <w:szCs w:val="26"/>
          <w:lang w:val="sr-Cyrl-RS"/>
        </w:rPr>
        <w:t>др</w:t>
      </w:r>
      <w:r w:rsidR="008756D6" w:rsidRPr="00B9200E">
        <w:rPr>
          <w:rFonts w:ascii="Times New Roman" w:hAnsi="Times New Roman" w:cs="Times New Roman"/>
          <w:sz w:val="26"/>
          <w:szCs w:val="26"/>
          <w:lang w:val="sr-Cyrl-CS"/>
        </w:rPr>
        <w:t xml:space="preserve"> </w:t>
      </w:r>
      <w:r w:rsidR="008756D6" w:rsidRPr="00084CAE">
        <w:rPr>
          <w:rFonts w:ascii="Times New Roman" w:hAnsi="Times New Roman" w:cs="Times New Roman"/>
          <w:sz w:val="26"/>
          <w:szCs w:val="26"/>
          <w:lang w:val="sr-Cyrl-RS"/>
        </w:rPr>
        <w:t xml:space="preserve">Бобан </w:t>
      </w:r>
      <w:r w:rsidR="008756D6">
        <w:rPr>
          <w:rFonts w:ascii="Times New Roman" w:hAnsi="Times New Roman" w:cs="Times New Roman"/>
          <w:sz w:val="26"/>
          <w:szCs w:val="26"/>
          <w:lang w:val="sr-Cyrl-RS"/>
        </w:rPr>
        <w:t>Џунић</w:t>
      </w:r>
      <w:r w:rsidR="008B3F60">
        <w:rPr>
          <w:rFonts w:ascii="Times New Roman" w:hAnsi="Times New Roman" w:cs="Times New Roman"/>
          <w:sz w:val="26"/>
          <w:szCs w:val="26"/>
          <w:lang w:val="sr-Cyrl-RS"/>
        </w:rPr>
        <w:t>, с.р.</w:t>
      </w: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1D6794" w:rsidRDefault="001D6794" w:rsidP="001D6794">
      <w:pPr>
        <w:spacing w:after="0" w:line="240" w:lineRule="auto"/>
        <w:jc w:val="center"/>
        <w:rPr>
          <w:rFonts w:ascii="Times New Roman" w:hAnsi="Times New Roman" w:cs="Times New Roman"/>
          <w:b/>
          <w:sz w:val="26"/>
          <w:szCs w:val="26"/>
          <w:lang w:val="sr-Latn-RS"/>
        </w:rPr>
      </w:pPr>
      <w:r>
        <w:rPr>
          <w:rFonts w:ascii="Times New Roman" w:hAnsi="Times New Roman" w:cs="Times New Roman"/>
          <w:b/>
          <w:sz w:val="26"/>
          <w:szCs w:val="26"/>
          <w:lang w:val="sr-Cyrl-CS"/>
        </w:rPr>
        <w:lastRenderedPageBreak/>
        <w:t xml:space="preserve">СПИСАК ДИРЕКТНИХ КОРИСНИКА </w:t>
      </w:r>
    </w:p>
    <w:p w:rsidR="001D6794" w:rsidRDefault="001D6794" w:rsidP="001D6794">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БУЏЕТА</w:t>
      </w:r>
      <w:r>
        <w:rPr>
          <w:rFonts w:ascii="Times New Roman" w:hAnsi="Times New Roman" w:cs="Times New Roman"/>
          <w:b/>
          <w:sz w:val="26"/>
          <w:szCs w:val="26"/>
          <w:lang w:val="sr-Latn-RS"/>
        </w:rPr>
        <w:t xml:space="preserve"> </w:t>
      </w:r>
      <w:r>
        <w:rPr>
          <w:rFonts w:ascii="Times New Roman" w:hAnsi="Times New Roman" w:cs="Times New Roman"/>
          <w:b/>
          <w:sz w:val="26"/>
          <w:szCs w:val="26"/>
          <w:lang w:val="sr-Cyrl-CS"/>
        </w:rPr>
        <w:t>ГРАДА НИША</w:t>
      </w:r>
      <w:r>
        <w:rPr>
          <w:rFonts w:ascii="Times New Roman" w:hAnsi="Times New Roman" w:cs="Times New Roman"/>
          <w:b/>
          <w:sz w:val="26"/>
          <w:szCs w:val="26"/>
          <w:lang w:val="sr-Latn-RS"/>
        </w:rPr>
        <w:t xml:space="preserve"> </w:t>
      </w:r>
      <w:r>
        <w:rPr>
          <w:rFonts w:ascii="Times New Roman" w:hAnsi="Times New Roman" w:cs="Times New Roman"/>
          <w:b/>
          <w:sz w:val="26"/>
          <w:szCs w:val="26"/>
          <w:lang w:val="sr-Cyrl-CS"/>
        </w:rPr>
        <w:t>У 2022. ГОДИНИ</w:t>
      </w:r>
    </w:p>
    <w:p w:rsidR="001D6794" w:rsidRDefault="001D6794" w:rsidP="001D6794">
      <w:pPr>
        <w:spacing w:after="0" w:line="240" w:lineRule="auto"/>
        <w:jc w:val="center"/>
        <w:rPr>
          <w:rFonts w:ascii="Times New Roman" w:hAnsi="Times New Roman" w:cs="Times New Roman"/>
          <w:b/>
          <w:sz w:val="26"/>
          <w:szCs w:val="26"/>
          <w:lang w:val="sr-Cyrl-CS"/>
        </w:rPr>
      </w:pPr>
    </w:p>
    <w:p w:rsidR="001D6794" w:rsidRDefault="001D6794" w:rsidP="001D6794">
      <w:pPr>
        <w:spacing w:after="0" w:line="240" w:lineRule="auto"/>
        <w:jc w:val="center"/>
        <w:rPr>
          <w:rFonts w:ascii="Times New Roman" w:hAnsi="Times New Roman" w:cs="Times New Roman"/>
          <w:sz w:val="26"/>
          <w:szCs w:val="26"/>
          <w:lang w:val="sr-Cyrl-CS"/>
        </w:rPr>
      </w:pPr>
    </w:p>
    <w:p w:rsidR="001D6794" w:rsidRDefault="001D6794" w:rsidP="001D6794">
      <w:pPr>
        <w:spacing w:after="0" w:line="240" w:lineRule="auto"/>
        <w:rPr>
          <w:rFonts w:ascii="Times New Roman" w:hAnsi="Times New Roman"/>
          <w:sz w:val="26"/>
          <w:szCs w:val="26"/>
          <w:lang w:val="sr-Cyrl-CS"/>
        </w:rPr>
      </w:pPr>
      <w:r>
        <w:rPr>
          <w:rFonts w:ascii="Times New Roman" w:hAnsi="Times New Roman"/>
          <w:sz w:val="26"/>
          <w:szCs w:val="26"/>
          <w:lang w:val="sr-Cyrl-CS"/>
        </w:rPr>
        <w:t xml:space="preserve">      1. Скупштина града</w:t>
      </w:r>
    </w:p>
    <w:p w:rsidR="001D6794" w:rsidRDefault="001D6794" w:rsidP="001D6794">
      <w:pPr>
        <w:spacing w:after="0" w:line="240" w:lineRule="auto"/>
        <w:rPr>
          <w:rFonts w:ascii="Times New Roman" w:hAnsi="Times New Roman"/>
          <w:sz w:val="26"/>
          <w:szCs w:val="26"/>
          <w:lang w:val="sr-Cyrl-CS"/>
        </w:rPr>
      </w:pPr>
      <w:r>
        <w:rPr>
          <w:rFonts w:ascii="Times New Roman" w:hAnsi="Times New Roman"/>
          <w:sz w:val="26"/>
          <w:szCs w:val="26"/>
          <w:lang w:val="sr-Cyrl-CS"/>
        </w:rPr>
        <w:t xml:space="preserve">      2. Градоначелник</w:t>
      </w:r>
    </w:p>
    <w:p w:rsidR="001D6794" w:rsidRDefault="001D6794" w:rsidP="001D6794">
      <w:pPr>
        <w:spacing w:after="0" w:line="240" w:lineRule="auto"/>
        <w:ind w:left="360"/>
        <w:jc w:val="both"/>
        <w:rPr>
          <w:rFonts w:ascii="Times New Roman" w:hAnsi="Times New Roman"/>
          <w:sz w:val="26"/>
          <w:szCs w:val="26"/>
        </w:rPr>
      </w:pPr>
      <w:r>
        <w:rPr>
          <w:rFonts w:ascii="Times New Roman" w:hAnsi="Times New Roman"/>
          <w:sz w:val="26"/>
          <w:szCs w:val="26"/>
          <w:lang w:val="sr-Cyrl-CS"/>
        </w:rPr>
        <w:t>3. Градско веће</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rPr>
        <w:t xml:space="preserve">4. </w:t>
      </w:r>
      <w:r>
        <w:rPr>
          <w:rFonts w:ascii="Times New Roman" w:hAnsi="Times New Roman"/>
          <w:sz w:val="26"/>
          <w:szCs w:val="26"/>
          <w:lang w:val="sr-Cyrl-RS"/>
        </w:rPr>
        <w:t>Градска управа за органе града и грађанска стања</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 xml:space="preserve">5. Градска управа за финансије </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6. Градска управа за грађевинарство</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7. Градска управа за комуналне делатности и инспекцијске послове</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8. Градска управа за друштвене делатности</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9. Градска управа за имовину и одрживи развој</w:t>
      </w:r>
    </w:p>
    <w:p w:rsidR="001D6794" w:rsidRDefault="001D6794" w:rsidP="001D6794">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10. Правобранилаштво Града Ниша</w:t>
      </w:r>
    </w:p>
    <w:p w:rsidR="001D6794" w:rsidRDefault="001D6794" w:rsidP="001D6794">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11. Канцеларија за локални економски развој </w:t>
      </w:r>
    </w:p>
    <w:p w:rsidR="001D6794" w:rsidRDefault="001D6794" w:rsidP="001D6794">
      <w:pPr>
        <w:spacing w:after="0" w:line="240" w:lineRule="auto"/>
        <w:outlineLvl w:val="0"/>
        <w:rPr>
          <w:rFonts w:ascii="Times New Roman" w:hAnsi="Times New Roman"/>
          <w:sz w:val="26"/>
          <w:szCs w:val="26"/>
          <w:lang w:val="sr-Latn-CS"/>
        </w:rPr>
      </w:pPr>
      <w:r>
        <w:rPr>
          <w:rFonts w:ascii="Times New Roman" w:hAnsi="Times New Roman"/>
          <w:sz w:val="26"/>
          <w:szCs w:val="26"/>
          <w:lang w:val="sr-Cyrl-CS"/>
        </w:rPr>
        <w:t xml:space="preserve">   12. Локални омбудсман Града Ниша</w:t>
      </w:r>
    </w:p>
    <w:p w:rsidR="001D6794" w:rsidRDefault="001D6794" w:rsidP="001D6794">
      <w:pPr>
        <w:spacing w:after="0" w:line="240" w:lineRule="auto"/>
        <w:ind w:left="360"/>
        <w:jc w:val="both"/>
        <w:rPr>
          <w:rFonts w:ascii="Times New Roman" w:hAnsi="Times New Roman"/>
          <w:sz w:val="26"/>
          <w:szCs w:val="26"/>
          <w:lang w:val="sr-Cyrl-RS"/>
        </w:rPr>
      </w:pPr>
    </w:p>
    <w:p w:rsidR="001D6794" w:rsidRDefault="001D6794" w:rsidP="001D6794">
      <w:pPr>
        <w:spacing w:after="0" w:line="240" w:lineRule="auto"/>
        <w:jc w:val="both"/>
        <w:rPr>
          <w:rFonts w:ascii="Times New Roman" w:hAnsi="Times New Roman"/>
          <w:sz w:val="26"/>
          <w:szCs w:val="26"/>
          <w:lang w:val="sr-Cyrl-CS"/>
        </w:rPr>
      </w:pPr>
    </w:p>
    <w:p w:rsidR="001D6794" w:rsidRDefault="001D6794" w:rsidP="001D6794">
      <w:pPr>
        <w:spacing w:after="0" w:line="240" w:lineRule="auto"/>
        <w:jc w:val="center"/>
        <w:outlineLvl w:val="0"/>
        <w:rPr>
          <w:rFonts w:ascii="Times New Roman" w:hAnsi="Times New Roman"/>
          <w:b/>
          <w:sz w:val="26"/>
          <w:szCs w:val="26"/>
        </w:rPr>
      </w:pPr>
      <w:r>
        <w:rPr>
          <w:rFonts w:ascii="Times New Roman" w:hAnsi="Times New Roman"/>
          <w:b/>
          <w:sz w:val="26"/>
          <w:szCs w:val="26"/>
          <w:lang w:val="sr-Cyrl-CS"/>
        </w:rPr>
        <w:t xml:space="preserve">СПИСАК ИНДИРЕКТНИХ КОРИСНИКА </w:t>
      </w:r>
    </w:p>
    <w:p w:rsidR="001D6794" w:rsidRDefault="001D6794" w:rsidP="001D6794">
      <w:pPr>
        <w:spacing w:after="0" w:line="240" w:lineRule="auto"/>
        <w:jc w:val="center"/>
        <w:outlineLvl w:val="0"/>
        <w:rPr>
          <w:rFonts w:ascii="Times New Roman" w:hAnsi="Times New Roman"/>
          <w:b/>
          <w:sz w:val="26"/>
          <w:szCs w:val="26"/>
          <w:lang w:val="sr-Cyrl-CS"/>
        </w:rPr>
      </w:pPr>
      <w:r>
        <w:rPr>
          <w:rFonts w:ascii="Times New Roman" w:hAnsi="Times New Roman"/>
          <w:b/>
          <w:sz w:val="26"/>
          <w:szCs w:val="26"/>
          <w:lang w:val="sr-Cyrl-CS"/>
        </w:rPr>
        <w:t>БУЏЕТА ГРАДА НИША У 202</w:t>
      </w:r>
      <w:r>
        <w:rPr>
          <w:rFonts w:ascii="Times New Roman" w:hAnsi="Times New Roman"/>
          <w:b/>
          <w:sz w:val="26"/>
          <w:szCs w:val="26"/>
        </w:rPr>
        <w:t>2</w:t>
      </w:r>
      <w:r>
        <w:rPr>
          <w:rFonts w:ascii="Times New Roman" w:hAnsi="Times New Roman"/>
          <w:b/>
          <w:sz w:val="26"/>
          <w:szCs w:val="26"/>
          <w:lang w:val="sr-Cyrl-CS"/>
        </w:rPr>
        <w:t>. ГОДИНИ</w:t>
      </w:r>
    </w:p>
    <w:p w:rsidR="001D6794" w:rsidRDefault="001D6794" w:rsidP="001D6794">
      <w:pPr>
        <w:spacing w:after="0" w:line="240" w:lineRule="auto"/>
        <w:jc w:val="center"/>
        <w:outlineLvl w:val="0"/>
        <w:rPr>
          <w:rFonts w:ascii="Times New Roman" w:hAnsi="Times New Roman"/>
          <w:b/>
          <w:sz w:val="26"/>
          <w:szCs w:val="26"/>
          <w:lang w:val="sr-Cyrl-CS"/>
        </w:rPr>
      </w:pPr>
    </w:p>
    <w:p w:rsidR="001D6794" w:rsidRDefault="001D6794" w:rsidP="001D6794">
      <w:pPr>
        <w:spacing w:after="0" w:line="240" w:lineRule="auto"/>
        <w:jc w:val="center"/>
        <w:rPr>
          <w:rFonts w:ascii="Times New Roman" w:hAnsi="Times New Roman"/>
          <w:sz w:val="26"/>
          <w:szCs w:val="26"/>
          <w:lang w:val="sr-Cyrl-CS"/>
        </w:rPr>
      </w:pPr>
    </w:p>
    <w:p w:rsidR="001D6794" w:rsidRDefault="001D6794" w:rsidP="001D6794">
      <w:pPr>
        <w:spacing w:after="0" w:line="240" w:lineRule="auto"/>
        <w:jc w:val="both"/>
        <w:rPr>
          <w:rFonts w:ascii="Times New Roman" w:eastAsia="Times New Roman" w:hAnsi="Times New Roman"/>
          <w:bCs/>
          <w:sz w:val="28"/>
          <w:szCs w:val="28"/>
          <w:lang w:val="sr-Cyrl-RS"/>
        </w:rPr>
      </w:pPr>
      <w:r>
        <w:rPr>
          <w:rFonts w:ascii="Times New Roman" w:hAnsi="Times New Roman"/>
          <w:sz w:val="26"/>
          <w:szCs w:val="26"/>
        </w:rPr>
        <w:t xml:space="preserve">      1. </w:t>
      </w:r>
      <w:r>
        <w:rPr>
          <w:rFonts w:ascii="Times New Roman" w:hAnsi="Times New Roman"/>
          <w:sz w:val="26"/>
          <w:szCs w:val="26"/>
          <w:lang w:val="sr-Cyrl-RS"/>
        </w:rPr>
        <w:t xml:space="preserve">Центар за пружање услуга социјалне заштите </w:t>
      </w:r>
      <w:r>
        <w:rPr>
          <w:rFonts w:ascii="Times New Roman" w:eastAsia="Times New Roman" w:hAnsi="Times New Roman"/>
          <w:bCs/>
          <w:sz w:val="26"/>
          <w:szCs w:val="26"/>
        </w:rPr>
        <w:t>“</w:t>
      </w:r>
      <w:r>
        <w:rPr>
          <w:rFonts w:ascii="Times New Roman" w:eastAsia="Times New Roman" w:hAnsi="Times New Roman"/>
          <w:bCs/>
          <w:sz w:val="26"/>
          <w:szCs w:val="26"/>
          <w:lang w:val="sr-Cyrl-RS"/>
        </w:rPr>
        <w:t>Мара</w:t>
      </w:r>
      <w:r>
        <w:rPr>
          <w:rFonts w:ascii="Times New Roman" w:eastAsia="Times New Roman" w:hAnsi="Times New Roman"/>
          <w:bCs/>
          <w:sz w:val="26"/>
          <w:szCs w:val="26"/>
        </w:rPr>
        <w:t>”</w:t>
      </w:r>
      <w:r>
        <w:rPr>
          <w:rFonts w:ascii="Times New Roman" w:eastAsia="Times New Roman" w:hAnsi="Times New Roman"/>
          <w:bCs/>
          <w:sz w:val="26"/>
          <w:szCs w:val="26"/>
          <w:lang w:val="sr-Cyrl-RS"/>
        </w:rPr>
        <w:t xml:space="preserve"> Ниш</w:t>
      </w:r>
    </w:p>
    <w:p w:rsidR="001D6794" w:rsidRDefault="001D6794" w:rsidP="001D6794">
      <w:pPr>
        <w:spacing w:after="0" w:line="240" w:lineRule="auto"/>
        <w:jc w:val="both"/>
        <w:rPr>
          <w:rFonts w:ascii="Times New Roman" w:hAnsi="Times New Roman"/>
          <w:sz w:val="26"/>
          <w:szCs w:val="26"/>
          <w:lang w:val="sr-Cyrl-CS"/>
        </w:rPr>
      </w:pPr>
      <w:r>
        <w:rPr>
          <w:rFonts w:ascii="Times New Roman" w:hAnsi="Times New Roman"/>
          <w:sz w:val="26"/>
          <w:szCs w:val="26"/>
        </w:rPr>
        <w:t xml:space="preserve">      2. </w:t>
      </w:r>
      <w:r>
        <w:rPr>
          <w:rFonts w:ascii="Times New Roman" w:hAnsi="Times New Roman"/>
          <w:sz w:val="26"/>
          <w:szCs w:val="26"/>
          <w:lang w:val="sr-Cyrl-RS"/>
        </w:rPr>
        <w:t>Јавна п</w:t>
      </w:r>
      <w:r>
        <w:rPr>
          <w:rFonts w:ascii="Times New Roman" w:hAnsi="Times New Roman"/>
          <w:sz w:val="26"/>
          <w:szCs w:val="26"/>
          <w:lang w:val="sr-Cyrl-CS"/>
        </w:rPr>
        <w:t>редшколска установа „Пчелица</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3</w:t>
      </w:r>
      <w:r>
        <w:rPr>
          <w:rFonts w:ascii="Times New Roman" w:hAnsi="Times New Roman"/>
          <w:sz w:val="26"/>
          <w:szCs w:val="26"/>
          <w:lang w:val="sr-Cyrl-CS"/>
        </w:rPr>
        <w:t xml:space="preserve">. Установа „Дечији </w:t>
      </w:r>
      <w:r w:rsidRPr="001D6794">
        <w:rPr>
          <w:rFonts w:ascii="Times New Roman" w:hAnsi="Times New Roman"/>
          <w:sz w:val="26"/>
          <w:szCs w:val="26"/>
          <w:lang w:val="sr-Cyrl-CS"/>
        </w:rPr>
        <w:t>културни</w:t>
      </w:r>
      <w:r>
        <w:rPr>
          <w:rFonts w:ascii="Times New Roman" w:hAnsi="Times New Roman"/>
          <w:sz w:val="26"/>
          <w:szCs w:val="26"/>
          <w:lang w:val="sr-Cyrl-CS"/>
        </w:rPr>
        <w:t xml:space="preserve"> центар</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4</w:t>
      </w:r>
      <w:r>
        <w:rPr>
          <w:rFonts w:ascii="Times New Roman" w:hAnsi="Times New Roman"/>
          <w:sz w:val="26"/>
          <w:szCs w:val="26"/>
          <w:lang w:val="sr-Cyrl-CS"/>
        </w:rPr>
        <w:t>. Установа „Народни музеј“</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5. </w:t>
      </w:r>
      <w:r>
        <w:rPr>
          <w:rFonts w:ascii="Times New Roman" w:hAnsi="Times New Roman"/>
          <w:sz w:val="26"/>
          <w:szCs w:val="26"/>
          <w:lang w:val="sr-Cyrl-CS"/>
        </w:rPr>
        <w:t>Установа „Народна библиотека“</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6. </w:t>
      </w:r>
      <w:r>
        <w:rPr>
          <w:rFonts w:ascii="Times New Roman" w:hAnsi="Times New Roman"/>
          <w:sz w:val="26"/>
          <w:szCs w:val="26"/>
          <w:lang w:val="sr-Cyrl-CS"/>
        </w:rPr>
        <w:t>Установа „Народно позориште“</w:t>
      </w:r>
    </w:p>
    <w:p w:rsidR="001D6794" w:rsidRDefault="001D6794" w:rsidP="001D6794">
      <w:pPr>
        <w:spacing w:after="0" w:line="240" w:lineRule="auto"/>
        <w:jc w:val="both"/>
        <w:rPr>
          <w:rFonts w:ascii="Times New Roman" w:hAnsi="Times New Roman"/>
          <w:sz w:val="26"/>
          <w:szCs w:val="26"/>
          <w:lang w:val="sr-Cyrl-RS"/>
        </w:rPr>
      </w:pPr>
      <w:r>
        <w:rPr>
          <w:rFonts w:ascii="Times New Roman" w:hAnsi="Times New Roman"/>
          <w:sz w:val="26"/>
          <w:szCs w:val="26"/>
        </w:rPr>
        <w:t xml:space="preserve">      7. </w:t>
      </w:r>
      <w:r>
        <w:rPr>
          <w:rFonts w:ascii="Times New Roman" w:hAnsi="Times New Roman"/>
          <w:sz w:val="26"/>
          <w:szCs w:val="26"/>
          <w:lang w:val="sr-Cyrl-CS"/>
        </w:rPr>
        <w:t>Установа „Позориште лутака“</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8. </w:t>
      </w:r>
      <w:r>
        <w:rPr>
          <w:rFonts w:ascii="Times New Roman" w:hAnsi="Times New Roman"/>
          <w:sz w:val="26"/>
          <w:szCs w:val="26"/>
          <w:lang w:val="sr-Cyrl-CS"/>
        </w:rPr>
        <w:t>Установа „Нишки симфонијски оркестар“</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9. </w:t>
      </w:r>
      <w:r>
        <w:rPr>
          <w:rFonts w:ascii="Times New Roman" w:hAnsi="Times New Roman"/>
          <w:sz w:val="26"/>
          <w:szCs w:val="26"/>
          <w:lang w:val="sr-Cyrl-CS"/>
        </w:rPr>
        <w:t>Установа „Галерија савремене ликовне уметности“</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10. </w:t>
      </w:r>
      <w:r>
        <w:rPr>
          <w:rFonts w:ascii="Times New Roman" w:hAnsi="Times New Roman"/>
          <w:sz w:val="26"/>
          <w:szCs w:val="26"/>
          <w:lang w:val="sr-Cyrl-CS"/>
        </w:rPr>
        <w:t>Установа „Нишки културни центар“</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11. </w:t>
      </w:r>
      <w:r>
        <w:rPr>
          <w:rFonts w:ascii="Times New Roman" w:hAnsi="Times New Roman"/>
          <w:sz w:val="26"/>
          <w:szCs w:val="26"/>
          <w:lang w:val="sr-Cyrl-CS"/>
        </w:rPr>
        <w:t>Установа „Историјски архив“</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12. </w:t>
      </w:r>
      <w:r>
        <w:rPr>
          <w:rFonts w:ascii="Times New Roman" w:hAnsi="Times New Roman"/>
          <w:sz w:val="26"/>
          <w:szCs w:val="26"/>
          <w:lang w:val="sr-Cyrl-CS"/>
        </w:rPr>
        <w:t>Установа „Завод за заштиту споменика културе</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13. </w:t>
      </w:r>
      <w:r>
        <w:rPr>
          <w:rFonts w:ascii="Times New Roman" w:hAnsi="Times New Roman"/>
          <w:sz w:val="26"/>
          <w:szCs w:val="26"/>
          <w:lang w:val="sr-Cyrl-CS"/>
        </w:rPr>
        <w:t>Установа за физичку културу СЦ „Чаир“</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14. </w:t>
      </w:r>
      <w:r>
        <w:rPr>
          <w:rFonts w:ascii="Times New Roman" w:hAnsi="Times New Roman"/>
          <w:sz w:val="26"/>
          <w:szCs w:val="26"/>
          <w:lang w:val="sr-Cyrl-CS"/>
        </w:rPr>
        <w:t>Регионални центар за професионални развој запослених у образовању-Ниш</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15.</w:t>
      </w:r>
      <w:r>
        <w:rPr>
          <w:rFonts w:ascii="Times New Roman" w:hAnsi="Times New Roman"/>
          <w:sz w:val="26"/>
          <w:szCs w:val="26"/>
          <w:lang w:val="sr-Cyrl-CS"/>
        </w:rPr>
        <w:t xml:space="preserve"> Туристичка организација Ниш</w:t>
      </w:r>
      <w:r>
        <w:rPr>
          <w:rFonts w:ascii="Times New Roman" w:hAnsi="Times New Roman"/>
          <w:sz w:val="26"/>
          <w:szCs w:val="26"/>
        </w:rPr>
        <w:t xml:space="preserve">    </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sr-Cyrl-CS"/>
        </w:rPr>
        <w:t>1</w:t>
      </w:r>
      <w:r>
        <w:rPr>
          <w:rFonts w:ascii="Times New Roman" w:hAnsi="Times New Roman"/>
          <w:sz w:val="26"/>
          <w:szCs w:val="26"/>
        </w:rPr>
        <w:t>6.</w:t>
      </w:r>
      <w:r>
        <w:rPr>
          <w:rFonts w:ascii="Times New Roman" w:hAnsi="Times New Roman"/>
          <w:sz w:val="26"/>
          <w:szCs w:val="26"/>
          <w:lang w:val="sr-Cyrl-CS"/>
        </w:rPr>
        <w:t xml:space="preserve"> Установа „Сигурна кућа</w:t>
      </w:r>
      <w:r>
        <w:rPr>
          <w:rFonts w:ascii="Times New Roman" w:hAnsi="Times New Roman"/>
          <w:sz w:val="26"/>
          <w:szCs w:val="26"/>
          <w:lang w:val="sr-Latn-CS"/>
        </w:rPr>
        <w:t xml:space="preserve"> </w:t>
      </w:r>
      <w:r>
        <w:rPr>
          <w:rFonts w:ascii="Times New Roman" w:hAnsi="Times New Roman"/>
          <w:sz w:val="26"/>
          <w:szCs w:val="26"/>
          <w:lang w:val="sr-Cyrl-CS"/>
        </w:rPr>
        <w:t>за жене и децу жртве породичног насиља“</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17. Установа дечије одмаралиште „Дивљана“</w:t>
      </w:r>
    </w:p>
    <w:p w:rsidR="001D6794" w:rsidRDefault="001D6794" w:rsidP="001D6794">
      <w:pPr>
        <w:spacing w:after="0" w:line="240" w:lineRule="auto"/>
        <w:rPr>
          <w:rFonts w:ascii="Times New Roman" w:hAnsi="Times New Roman"/>
          <w:sz w:val="26"/>
          <w:szCs w:val="26"/>
          <w:lang w:val="sr-Cyrl-RS"/>
        </w:rPr>
      </w:pPr>
    </w:p>
    <w:p w:rsidR="001D6794" w:rsidRDefault="001D6794">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p>
    <w:p w:rsidR="00BE0F84" w:rsidRDefault="00BE0F84" w:rsidP="00BE0F84">
      <w:pPr>
        <w:jc w:val="center"/>
        <w:rPr>
          <w:rFonts w:ascii="Times New Roman" w:hAnsi="Times New Roman" w:cs="Times New Roman"/>
          <w:b/>
          <w:sz w:val="28"/>
          <w:szCs w:val="28"/>
          <w:lang w:val="sr-Cyrl-CS"/>
        </w:rPr>
      </w:pPr>
      <w:r w:rsidRPr="00441817">
        <w:rPr>
          <w:rFonts w:ascii="Times New Roman" w:hAnsi="Times New Roman" w:cs="Times New Roman"/>
          <w:b/>
          <w:sz w:val="28"/>
          <w:szCs w:val="28"/>
          <w:lang w:val="sr-Cyrl-CS"/>
        </w:rPr>
        <w:lastRenderedPageBreak/>
        <w:t>О б р а з л о ж е њ е</w:t>
      </w:r>
    </w:p>
    <w:p w:rsidR="005F424C" w:rsidRPr="0058487B" w:rsidRDefault="005F424C" w:rsidP="005F424C">
      <w:pPr>
        <w:spacing w:after="0" w:line="240" w:lineRule="auto"/>
        <w:jc w:val="center"/>
        <w:rPr>
          <w:rFonts w:ascii="Times New Roman" w:hAnsi="Times New Roman"/>
          <w:sz w:val="26"/>
          <w:szCs w:val="26"/>
          <w:lang w:val="sr-Cyrl-RS"/>
        </w:rPr>
      </w:pPr>
      <w:r w:rsidRPr="0058487B">
        <w:rPr>
          <w:rFonts w:ascii="Times New Roman" w:hAnsi="Times New Roman"/>
          <w:sz w:val="26"/>
          <w:szCs w:val="26"/>
        </w:rPr>
        <w:t xml:space="preserve">I </w:t>
      </w:r>
      <w:r w:rsidRPr="0058487B">
        <w:rPr>
          <w:rFonts w:ascii="Times New Roman" w:hAnsi="Times New Roman"/>
          <w:sz w:val="26"/>
          <w:szCs w:val="26"/>
          <w:lang w:val="sr-Cyrl-RS"/>
        </w:rPr>
        <w:t>ПРАВНИ ОСНОВ</w:t>
      </w:r>
    </w:p>
    <w:p w:rsidR="005E17D2" w:rsidRPr="007E2953" w:rsidRDefault="005E17D2" w:rsidP="005E17D2">
      <w:pPr>
        <w:spacing w:after="0" w:line="240" w:lineRule="auto"/>
        <w:ind w:firstLine="720"/>
        <w:jc w:val="center"/>
        <w:rPr>
          <w:rFonts w:ascii="Times New Roman" w:hAnsi="Times New Roman" w:cs="Times New Roman"/>
          <w:sz w:val="24"/>
          <w:szCs w:val="24"/>
          <w:lang w:val="sr-Cyrl-RS"/>
        </w:rPr>
      </w:pPr>
    </w:p>
    <w:p w:rsidR="005E17D2" w:rsidRPr="005E17D2" w:rsidRDefault="005E17D2" w:rsidP="005E17D2">
      <w:pPr>
        <w:spacing w:after="0" w:line="240" w:lineRule="auto"/>
        <w:jc w:val="both"/>
        <w:rPr>
          <w:rFonts w:ascii="Times New Roman" w:hAnsi="Times New Roman" w:cs="Times New Roman"/>
          <w:sz w:val="26"/>
          <w:szCs w:val="26"/>
        </w:rPr>
      </w:pPr>
      <w:r w:rsidRPr="005E17D2">
        <w:rPr>
          <w:rFonts w:ascii="Times New Roman" w:hAnsi="Times New Roman" w:cs="Times New Roman"/>
          <w:sz w:val="26"/>
          <w:szCs w:val="26"/>
          <w:lang w:val="sr-Cyrl-RS"/>
        </w:rPr>
        <w:t xml:space="preserve">          </w:t>
      </w:r>
      <w:proofErr w:type="gramStart"/>
      <w:r w:rsidRPr="005E17D2">
        <w:rPr>
          <w:rFonts w:ascii="Times New Roman" w:hAnsi="Times New Roman" w:cs="Times New Roman"/>
          <w:sz w:val="26"/>
          <w:szCs w:val="26"/>
        </w:rPr>
        <w:t xml:space="preserve">Правни основ за </w:t>
      </w:r>
      <w:r w:rsidRPr="005E17D2">
        <w:rPr>
          <w:rFonts w:ascii="Times New Roman" w:hAnsi="Times New Roman" w:cs="Times New Roman"/>
          <w:sz w:val="26"/>
          <w:szCs w:val="26"/>
          <w:lang w:val="sr-Cyrl-RS"/>
        </w:rPr>
        <w:t>прву</w:t>
      </w:r>
      <w:r w:rsidRPr="005E17D2">
        <w:rPr>
          <w:rFonts w:ascii="Times New Roman" w:hAnsi="Times New Roman" w:cs="Times New Roman"/>
          <w:sz w:val="26"/>
          <w:szCs w:val="26"/>
        </w:rPr>
        <w:t xml:space="preserve"> измену Одлуке о </w:t>
      </w:r>
      <w:r w:rsidRPr="005E17D2">
        <w:rPr>
          <w:rFonts w:ascii="Times New Roman" w:hAnsi="Times New Roman" w:cs="Times New Roman"/>
          <w:sz w:val="26"/>
          <w:szCs w:val="26"/>
          <w:lang w:val="sr-Cyrl-RS"/>
        </w:rPr>
        <w:t>изменама и допунама Одлуке о</w:t>
      </w:r>
      <w:r w:rsidRPr="005E17D2">
        <w:rPr>
          <w:rFonts w:ascii="Times New Roman" w:hAnsi="Times New Roman" w:cs="Times New Roman"/>
          <w:sz w:val="26"/>
          <w:szCs w:val="26"/>
        </w:rPr>
        <w:t xml:space="preserve"> буџету Града Ниша за 20</w:t>
      </w:r>
      <w:r w:rsidRPr="005E17D2">
        <w:rPr>
          <w:rFonts w:ascii="Times New Roman" w:hAnsi="Times New Roman" w:cs="Times New Roman"/>
          <w:sz w:val="26"/>
          <w:szCs w:val="26"/>
          <w:lang w:val="sr-Cyrl-RS"/>
        </w:rPr>
        <w:t>22</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roofErr w:type="gramStart"/>
      <w:r w:rsidRPr="005E17D2">
        <w:rPr>
          <w:rFonts w:ascii="Times New Roman" w:hAnsi="Times New Roman" w:cs="Times New Roman"/>
          <w:sz w:val="26"/>
          <w:szCs w:val="26"/>
        </w:rPr>
        <w:t>годину</w:t>
      </w:r>
      <w:proofErr w:type="gramEnd"/>
      <w:r w:rsidRPr="005E17D2">
        <w:rPr>
          <w:rFonts w:ascii="Times New Roman" w:hAnsi="Times New Roman" w:cs="Times New Roman"/>
          <w:sz w:val="26"/>
          <w:szCs w:val="26"/>
        </w:rPr>
        <w:t xml:space="preserve"> налази се у одредбама члана 47. </w:t>
      </w:r>
      <w:proofErr w:type="gramStart"/>
      <w:r w:rsidRPr="005E17D2">
        <w:rPr>
          <w:rFonts w:ascii="Times New Roman" w:hAnsi="Times New Roman" w:cs="Times New Roman"/>
          <w:sz w:val="26"/>
          <w:szCs w:val="26"/>
        </w:rPr>
        <w:t>Закона о буџетском систему („Службени гласник РС“, број 54/09, 73/10, 101/10, 101/11, 93/12, 62/13, 63/13, 108/13, 142/14, 68/15 – др. закон, 103/15, 99/16</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 xml:space="preserve"> 113/17</w:t>
      </w:r>
      <w:r w:rsidRPr="005E17D2">
        <w:rPr>
          <w:rFonts w:ascii="Times New Roman" w:hAnsi="Times New Roman" w:cs="Times New Roman"/>
          <w:sz w:val="26"/>
          <w:szCs w:val="26"/>
          <w:lang w:val="sr-Cyrl-RS"/>
        </w:rPr>
        <w:t>, 95/18, 3</w:t>
      </w:r>
      <w:r w:rsidRPr="005E17D2">
        <w:rPr>
          <w:rFonts w:ascii="Times New Roman" w:hAnsi="Times New Roman" w:cs="Times New Roman"/>
          <w:sz w:val="26"/>
          <w:szCs w:val="26"/>
        </w:rPr>
        <w:t>1</w:t>
      </w:r>
      <w:r w:rsidRPr="005E17D2">
        <w:rPr>
          <w:rFonts w:ascii="Times New Roman" w:hAnsi="Times New Roman" w:cs="Times New Roman"/>
          <w:sz w:val="26"/>
          <w:szCs w:val="26"/>
          <w:lang w:val="sr-Cyrl-RS"/>
        </w:rPr>
        <w:t>/19, 72/19, 149/2020 и 118/2021</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w:t>
      </w:r>
      <w:proofErr w:type="gramStart"/>
      <w:r w:rsidRPr="005E17D2">
        <w:rPr>
          <w:rFonts w:ascii="Times New Roman" w:hAnsi="Times New Roman" w:cs="Times New Roman"/>
          <w:sz w:val="26"/>
          <w:szCs w:val="26"/>
        </w:rPr>
        <w:t xml:space="preserve">Предложеном </w:t>
      </w:r>
      <w:r w:rsidRPr="005E17D2">
        <w:rPr>
          <w:rFonts w:ascii="Times New Roman" w:hAnsi="Times New Roman" w:cs="Times New Roman"/>
          <w:sz w:val="26"/>
          <w:szCs w:val="26"/>
          <w:lang w:val="sr-Cyrl-RS"/>
        </w:rPr>
        <w:t>првом</w:t>
      </w:r>
      <w:r w:rsidRPr="005E17D2">
        <w:rPr>
          <w:rFonts w:ascii="Times New Roman" w:hAnsi="Times New Roman" w:cs="Times New Roman"/>
          <w:sz w:val="26"/>
          <w:szCs w:val="26"/>
        </w:rPr>
        <w:t xml:space="preserve"> изменом Одлуке о </w:t>
      </w:r>
      <w:r w:rsidRPr="005E17D2">
        <w:rPr>
          <w:rFonts w:ascii="Times New Roman" w:hAnsi="Times New Roman" w:cs="Times New Roman"/>
          <w:sz w:val="26"/>
          <w:szCs w:val="26"/>
          <w:lang w:val="sr-Cyrl-RS"/>
        </w:rPr>
        <w:t xml:space="preserve">изменама и допунама Одлуке о </w:t>
      </w:r>
      <w:r w:rsidRPr="005E17D2">
        <w:rPr>
          <w:rFonts w:ascii="Times New Roman" w:hAnsi="Times New Roman" w:cs="Times New Roman"/>
          <w:sz w:val="26"/>
          <w:szCs w:val="26"/>
        </w:rPr>
        <w:t>буџету Града Ниша за 20</w:t>
      </w:r>
      <w:r w:rsidRPr="005E17D2">
        <w:rPr>
          <w:rFonts w:ascii="Times New Roman" w:hAnsi="Times New Roman" w:cs="Times New Roman"/>
          <w:sz w:val="26"/>
          <w:szCs w:val="26"/>
          <w:lang w:val="sr-Cyrl-RS"/>
        </w:rPr>
        <w:t>22</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roofErr w:type="gramStart"/>
      <w:r w:rsidRPr="005E17D2">
        <w:rPr>
          <w:rFonts w:ascii="Times New Roman" w:hAnsi="Times New Roman" w:cs="Times New Roman"/>
          <w:sz w:val="26"/>
          <w:szCs w:val="26"/>
        </w:rPr>
        <w:t>годину</w:t>
      </w:r>
      <w:proofErr w:type="gramEnd"/>
      <w:r w:rsidRPr="005E17D2">
        <w:rPr>
          <w:rFonts w:ascii="Times New Roman" w:hAnsi="Times New Roman" w:cs="Times New Roman"/>
          <w:sz w:val="26"/>
          <w:szCs w:val="26"/>
        </w:rPr>
        <w:t xml:space="preserve"> мења се обим буџета </w:t>
      </w:r>
      <w:r w:rsidRPr="005E17D2">
        <w:rPr>
          <w:rFonts w:ascii="Times New Roman" w:hAnsi="Times New Roman" w:cs="Times New Roman"/>
          <w:sz w:val="26"/>
          <w:szCs w:val="26"/>
          <w:lang w:val="sr-Cyrl-RS"/>
        </w:rPr>
        <w:t xml:space="preserve">и </w:t>
      </w:r>
      <w:r w:rsidRPr="005E17D2">
        <w:rPr>
          <w:rFonts w:ascii="Times New Roman" w:hAnsi="Times New Roman" w:cs="Times New Roman"/>
          <w:sz w:val="26"/>
          <w:szCs w:val="26"/>
        </w:rPr>
        <w:t>износ</w:t>
      </w:r>
      <w:r w:rsidRPr="005E17D2">
        <w:rPr>
          <w:rFonts w:ascii="Times New Roman" w:hAnsi="Times New Roman" w:cs="Times New Roman"/>
          <w:sz w:val="26"/>
          <w:szCs w:val="26"/>
          <w:lang w:val="sr-Cyrl-RS"/>
        </w:rPr>
        <w:t>и</w:t>
      </w:r>
      <w:r w:rsidRPr="005E17D2">
        <w:rPr>
          <w:rFonts w:ascii="Times New Roman" w:hAnsi="Times New Roman" w:cs="Times New Roman"/>
          <w:sz w:val="26"/>
          <w:szCs w:val="26"/>
        </w:rPr>
        <w:t xml:space="preserve"> </w:t>
      </w:r>
      <w:r w:rsidRPr="005E17D2">
        <w:rPr>
          <w:rFonts w:ascii="Times New Roman" w:hAnsi="Times New Roman" w:cs="Times New Roman"/>
          <w:sz w:val="26"/>
          <w:szCs w:val="26"/>
          <w:lang w:val="sr-Cyrl-RS"/>
        </w:rPr>
        <w:t xml:space="preserve">12.881.043.366 </w:t>
      </w:r>
      <w:r w:rsidRPr="005E17D2">
        <w:rPr>
          <w:rFonts w:ascii="Times New Roman" w:hAnsi="Times New Roman" w:cs="Times New Roman"/>
          <w:sz w:val="26"/>
          <w:szCs w:val="26"/>
        </w:rPr>
        <w:t>динара</w:t>
      </w:r>
      <w:r w:rsidRPr="005E17D2">
        <w:rPr>
          <w:rFonts w:ascii="Times New Roman" w:hAnsi="Times New Roman" w:cs="Times New Roman"/>
          <w:sz w:val="26"/>
          <w:szCs w:val="26"/>
          <w:lang w:val="sr-Cyrl-RS"/>
        </w:rPr>
        <w:t>. Повећање у односу на текући буџет је 1.1</w:t>
      </w:r>
      <w:r w:rsidRPr="005E17D2">
        <w:rPr>
          <w:rFonts w:ascii="Times New Roman" w:hAnsi="Times New Roman" w:cs="Times New Roman"/>
          <w:sz w:val="26"/>
          <w:szCs w:val="26"/>
        </w:rPr>
        <w:t>36</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8</w:t>
      </w:r>
      <w:r w:rsidRPr="005E17D2">
        <w:rPr>
          <w:rFonts w:ascii="Times New Roman" w:hAnsi="Times New Roman" w:cs="Times New Roman"/>
          <w:sz w:val="26"/>
          <w:szCs w:val="26"/>
          <w:lang w:val="sr-Cyrl-RS"/>
        </w:rPr>
        <w:t>2</w:t>
      </w:r>
      <w:r w:rsidRPr="005E17D2">
        <w:rPr>
          <w:rFonts w:ascii="Times New Roman" w:hAnsi="Times New Roman" w:cs="Times New Roman"/>
          <w:sz w:val="26"/>
          <w:szCs w:val="26"/>
        </w:rPr>
        <w:t>4</w:t>
      </w:r>
      <w:r w:rsidRPr="005E17D2">
        <w:rPr>
          <w:rFonts w:ascii="Times New Roman" w:hAnsi="Times New Roman" w:cs="Times New Roman"/>
          <w:sz w:val="26"/>
          <w:szCs w:val="26"/>
          <w:lang w:val="sr-Cyrl-RS"/>
        </w:rPr>
        <w:t>.998 динара, односно 9,</w:t>
      </w:r>
      <w:r w:rsidRPr="005E17D2">
        <w:rPr>
          <w:rFonts w:ascii="Times New Roman" w:hAnsi="Times New Roman" w:cs="Times New Roman"/>
          <w:sz w:val="26"/>
          <w:szCs w:val="26"/>
        </w:rPr>
        <w:t>68</w:t>
      </w:r>
      <w:r>
        <w:rPr>
          <w:rFonts w:ascii="Times New Roman" w:hAnsi="Times New Roman" w:cs="Times New Roman"/>
          <w:sz w:val="26"/>
          <w:szCs w:val="26"/>
          <w:lang w:val="sr-Cyrl-RS"/>
        </w:rPr>
        <w:t>%</w:t>
      </w:r>
      <w:r w:rsidRPr="005E17D2">
        <w:rPr>
          <w:rFonts w:ascii="Times New Roman" w:hAnsi="Times New Roman" w:cs="Times New Roman"/>
          <w:sz w:val="26"/>
          <w:szCs w:val="26"/>
          <w:lang w:val="sr-Cyrl-RS"/>
        </w:rPr>
        <w:t>.</w:t>
      </w:r>
    </w:p>
    <w:p w:rsidR="005F424C" w:rsidRDefault="005F424C" w:rsidP="005F424C">
      <w:pPr>
        <w:spacing w:after="0" w:line="240" w:lineRule="auto"/>
        <w:jc w:val="both"/>
        <w:rPr>
          <w:rFonts w:ascii="Times New Roman" w:hAnsi="Times New Roman"/>
          <w:color w:val="FF0000"/>
          <w:sz w:val="26"/>
          <w:szCs w:val="26"/>
          <w:lang w:val="sr-Cyrl-RS"/>
        </w:rPr>
      </w:pPr>
    </w:p>
    <w:p w:rsidR="005F424C" w:rsidRPr="00277B7B" w:rsidRDefault="005F424C" w:rsidP="005F424C">
      <w:pPr>
        <w:spacing w:after="0" w:line="240" w:lineRule="auto"/>
        <w:jc w:val="center"/>
        <w:rPr>
          <w:rFonts w:ascii="Times New Roman" w:hAnsi="Times New Roman"/>
          <w:sz w:val="26"/>
          <w:szCs w:val="26"/>
          <w:lang w:val="sr-Cyrl-RS"/>
        </w:rPr>
      </w:pPr>
      <w:r w:rsidRPr="00277B7B">
        <w:rPr>
          <w:rFonts w:ascii="Times New Roman" w:hAnsi="Times New Roman"/>
          <w:sz w:val="26"/>
          <w:szCs w:val="26"/>
        </w:rPr>
        <w:t xml:space="preserve">II </w:t>
      </w:r>
      <w:r w:rsidRPr="00277B7B">
        <w:rPr>
          <w:rFonts w:ascii="Times New Roman" w:hAnsi="Times New Roman"/>
          <w:sz w:val="26"/>
          <w:szCs w:val="26"/>
          <w:lang w:val="sr-Cyrl-RS"/>
        </w:rPr>
        <w:t>ПРОМЕНЕ КОЈЕ СЕ ПРЕДЛАЖУ</w:t>
      </w:r>
    </w:p>
    <w:p w:rsidR="005F424C" w:rsidRPr="00277B7B" w:rsidRDefault="005F424C" w:rsidP="005F424C">
      <w:pPr>
        <w:spacing w:after="0" w:line="240" w:lineRule="auto"/>
        <w:jc w:val="center"/>
        <w:rPr>
          <w:rFonts w:ascii="Times New Roman" w:hAnsi="Times New Roman"/>
          <w:sz w:val="26"/>
          <w:szCs w:val="26"/>
          <w:lang w:val="sr-Cyrl-RS"/>
        </w:rPr>
      </w:pPr>
    </w:p>
    <w:p w:rsidR="005F424C" w:rsidRPr="006C6CDE" w:rsidRDefault="005F424C" w:rsidP="005F424C">
      <w:pPr>
        <w:spacing w:after="0" w:line="240" w:lineRule="auto"/>
        <w:jc w:val="both"/>
        <w:rPr>
          <w:rFonts w:ascii="Times New Roman" w:hAnsi="Times New Roman"/>
          <w:sz w:val="26"/>
          <w:szCs w:val="26"/>
          <w:lang w:val="sr-Cyrl-RS"/>
        </w:rPr>
      </w:pPr>
      <w:r w:rsidRPr="006C6CDE">
        <w:rPr>
          <w:rFonts w:ascii="Times New Roman" w:hAnsi="Times New Roman"/>
          <w:sz w:val="26"/>
          <w:szCs w:val="26"/>
          <w:lang w:val="sr-Cyrl-RS"/>
        </w:rPr>
        <w:t xml:space="preserve">          Извршена је промена плана прихода узимајући у обзир остварење у првих </w:t>
      </w:r>
      <w:r w:rsidR="006C6CDE" w:rsidRPr="006C6CDE">
        <w:rPr>
          <w:rFonts w:ascii="Times New Roman" w:hAnsi="Times New Roman"/>
          <w:sz w:val="26"/>
          <w:szCs w:val="26"/>
          <w:lang w:val="sr-Cyrl-RS"/>
        </w:rPr>
        <w:t>седам</w:t>
      </w:r>
      <w:r w:rsidRPr="006C6CDE">
        <w:rPr>
          <w:rFonts w:ascii="Times New Roman" w:hAnsi="Times New Roman"/>
          <w:sz w:val="26"/>
          <w:szCs w:val="26"/>
          <w:lang w:val="sr-Cyrl-RS"/>
        </w:rPr>
        <w:t xml:space="preserve"> месеци 202</w:t>
      </w:r>
      <w:r w:rsidR="006C6CDE" w:rsidRPr="006C6CDE">
        <w:rPr>
          <w:rFonts w:ascii="Times New Roman" w:hAnsi="Times New Roman"/>
          <w:sz w:val="26"/>
          <w:szCs w:val="26"/>
          <w:lang w:val="sr-Cyrl-RS"/>
        </w:rPr>
        <w:t>2</w:t>
      </w:r>
      <w:r w:rsidRPr="006C6CDE">
        <w:rPr>
          <w:rFonts w:ascii="Times New Roman" w:hAnsi="Times New Roman"/>
          <w:sz w:val="26"/>
          <w:szCs w:val="26"/>
          <w:lang w:val="sr-Cyrl-RS"/>
        </w:rPr>
        <w:t>. године и процена остварења до краја године, као и промена плана расхода и издатака.</w:t>
      </w:r>
    </w:p>
    <w:p w:rsidR="005F424C" w:rsidRPr="006C6CDE" w:rsidRDefault="005F424C" w:rsidP="005F424C">
      <w:pPr>
        <w:spacing w:after="0" w:line="240" w:lineRule="auto"/>
        <w:jc w:val="both"/>
        <w:rPr>
          <w:rFonts w:ascii="Times New Roman" w:hAnsi="Times New Roman"/>
          <w:sz w:val="26"/>
          <w:szCs w:val="26"/>
          <w:lang w:val="sr-Cyrl-RS"/>
        </w:rPr>
      </w:pPr>
      <w:r w:rsidRPr="006C6CDE">
        <w:rPr>
          <w:rFonts w:ascii="Times New Roman" w:hAnsi="Times New Roman"/>
          <w:sz w:val="26"/>
          <w:szCs w:val="26"/>
          <w:lang w:val="sr-Cyrl-RS"/>
        </w:rPr>
        <w:t xml:space="preserve">          Чланом 11.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277B7B" w:rsidRDefault="005F424C" w:rsidP="005F424C">
      <w:pPr>
        <w:spacing w:after="0" w:line="240" w:lineRule="auto"/>
        <w:jc w:val="both"/>
        <w:rPr>
          <w:rFonts w:ascii="Times New Roman" w:hAnsi="Times New Roman"/>
          <w:sz w:val="26"/>
          <w:szCs w:val="26"/>
          <w:lang w:val="sr-Cyrl-RS"/>
        </w:rPr>
      </w:pPr>
      <w:r w:rsidRPr="00277B7B">
        <w:rPr>
          <w:rFonts w:ascii="Times New Roman" w:hAnsi="Times New Roman"/>
          <w:sz w:val="26"/>
          <w:szCs w:val="26"/>
          <w:lang w:val="sr-Cyrl-RS"/>
        </w:rPr>
        <w:t xml:space="preserve"> </w:t>
      </w:r>
    </w:p>
    <w:p w:rsidR="005F424C" w:rsidRPr="00277B7B" w:rsidRDefault="00A613F6" w:rsidP="005F424C">
      <w:pPr>
        <w:spacing w:after="0" w:line="240" w:lineRule="auto"/>
        <w:jc w:val="center"/>
        <w:rPr>
          <w:rFonts w:ascii="Times New Roman" w:hAnsi="Times New Roman"/>
          <w:sz w:val="26"/>
          <w:szCs w:val="26"/>
          <w:lang w:val="sr-Cyrl-RS"/>
        </w:rPr>
      </w:pPr>
      <w:r>
        <w:rPr>
          <w:rFonts w:ascii="Times New Roman" w:hAnsi="Times New Roman"/>
          <w:sz w:val="26"/>
          <w:szCs w:val="26"/>
        </w:rPr>
        <w:t>III</w:t>
      </w:r>
      <w:r w:rsidR="005F424C" w:rsidRPr="00277B7B">
        <w:rPr>
          <w:rFonts w:ascii="Times New Roman" w:hAnsi="Times New Roman"/>
          <w:sz w:val="26"/>
          <w:szCs w:val="26"/>
          <w:lang w:val="sr-Cyrl-RS"/>
        </w:rPr>
        <w:t xml:space="preserve"> ПРИХОДИ И ПРИМАЊА</w:t>
      </w:r>
    </w:p>
    <w:p w:rsidR="005F424C" w:rsidRPr="00277B7B" w:rsidRDefault="005F424C" w:rsidP="005F424C">
      <w:pPr>
        <w:spacing w:after="0" w:line="240" w:lineRule="auto"/>
        <w:jc w:val="center"/>
        <w:rPr>
          <w:rFonts w:ascii="Times New Roman" w:hAnsi="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711000</w:t>
      </w:r>
      <w:r>
        <w:rPr>
          <w:rFonts w:ascii="Times New Roman" w:hAnsi="Times New Roman" w:cs="Times New Roman"/>
          <w:sz w:val="26"/>
          <w:szCs w:val="26"/>
          <w:lang w:val="sr-Cyrl-RS"/>
        </w:rPr>
        <w:t xml:space="preserve"> </w:t>
      </w:r>
      <w:r w:rsidRPr="005E17D2">
        <w:rPr>
          <w:rFonts w:ascii="Times New Roman" w:hAnsi="Times New Roman" w:cs="Times New Roman"/>
          <w:sz w:val="26"/>
          <w:szCs w:val="26"/>
          <w:lang w:val="sr-Cyrl-RS"/>
        </w:rPr>
        <w:t>- Порез на доходак, добит и капиталне добитке које плаћају физичка лица</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CS"/>
        </w:rPr>
        <w:t xml:space="preserve">          Планирани приходи од пореза на зараде у 2022. години износе 6.2</w:t>
      </w:r>
      <w:r w:rsidRPr="005E17D2">
        <w:rPr>
          <w:rFonts w:ascii="Times New Roman" w:hAnsi="Times New Roman" w:cs="Times New Roman"/>
          <w:sz w:val="26"/>
          <w:szCs w:val="26"/>
        </w:rPr>
        <w:t>56.356</w:t>
      </w:r>
      <w:r w:rsidRPr="005E17D2">
        <w:rPr>
          <w:rFonts w:ascii="Times New Roman" w:hAnsi="Times New Roman" w:cs="Times New Roman"/>
          <w:sz w:val="26"/>
          <w:szCs w:val="26"/>
          <w:lang w:val="sr-Cyrl-CS"/>
        </w:rPr>
        <w:t>.</w:t>
      </w:r>
      <w:r w:rsidRPr="005E17D2">
        <w:rPr>
          <w:rFonts w:ascii="Times New Roman" w:hAnsi="Times New Roman" w:cs="Times New Roman"/>
          <w:sz w:val="26"/>
          <w:szCs w:val="26"/>
        </w:rPr>
        <w:t>366</w:t>
      </w:r>
      <w:r w:rsidRPr="005E17D2">
        <w:rPr>
          <w:rFonts w:ascii="Times New Roman" w:hAnsi="Times New Roman" w:cs="Times New Roman"/>
          <w:sz w:val="26"/>
          <w:szCs w:val="26"/>
          <w:lang w:val="sr-Cyrl-CS"/>
        </w:rPr>
        <w:t xml:space="preserve"> динара</w:t>
      </w:r>
      <w:r w:rsidRPr="005E17D2">
        <w:rPr>
          <w:rFonts w:ascii="Times New Roman" w:hAnsi="Times New Roman" w:cs="Times New Roman"/>
          <w:sz w:val="26"/>
          <w:szCs w:val="26"/>
          <w:lang w:val="sr-Cyrl-RS"/>
        </w:rPr>
        <w:t>, односно 7</w:t>
      </w:r>
      <w:r w:rsidRPr="005E17D2">
        <w:rPr>
          <w:rFonts w:ascii="Times New Roman" w:hAnsi="Times New Roman" w:cs="Times New Roman"/>
          <w:sz w:val="26"/>
          <w:szCs w:val="26"/>
        </w:rPr>
        <w:t>85</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799</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366</w:t>
      </w:r>
      <w:r w:rsidRPr="005E17D2">
        <w:rPr>
          <w:rFonts w:ascii="Times New Roman" w:hAnsi="Times New Roman" w:cs="Times New Roman"/>
          <w:sz w:val="26"/>
          <w:szCs w:val="26"/>
          <w:lang w:val="sr-Cyrl-RS"/>
        </w:rPr>
        <w:t xml:space="preserve"> динара више у односу на основни буџет</w:t>
      </w:r>
      <w:r w:rsidRPr="005E17D2">
        <w:rPr>
          <w:rFonts w:ascii="Times New Roman" w:hAnsi="Times New Roman" w:cs="Times New Roman"/>
          <w:sz w:val="26"/>
          <w:szCs w:val="26"/>
        </w:rPr>
        <w:t>.</w:t>
      </w:r>
      <w:r w:rsidRPr="005E17D2">
        <w:rPr>
          <w:rFonts w:ascii="Times New Roman" w:hAnsi="Times New Roman" w:cs="Times New Roman"/>
          <w:sz w:val="26"/>
          <w:szCs w:val="26"/>
          <w:lang w:val="sr-Cyrl-RS"/>
        </w:rPr>
        <w:t xml:space="preserve"> Очекује се већи приход од пореза на зараде. Подаци Републичког завода за статистику указују да бруто зарада у Граду Нишу у мају 2022. године износи 98.559 динара што је повећање у односу на исти период прошле године за 14,3%. Просечна нето зарада за мај 2022. године износи 71.243 динара и представља повећање у односу на исти месец прошле године од 14,2%, а највише у ГО Медијана 80.820 динара. Незапосленост у Граду Нишу је смањена за 8% у 2022. години у односу на 2021. годину и повећан је број запослених за 4.500 лица у првом кварталу ове године у односу на исти период прошле године.  </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Порез на приходе од самосталних делатности износи 800.000.000 динара, односно 154.000.000 више у односу на основни буџет. На основу процене прихода смањени су приходи Пореза на приходе од имовине за 3.000.000 динара и износе 12.000.000 динара. На основу процене прихода повећани су приходи од Пореза на друге приходе за 100.000.000 динара и износе 480.000.000 динара.</w:t>
      </w:r>
      <w:r w:rsidRPr="005E17D2">
        <w:rPr>
          <w:rFonts w:ascii="Times New Roman" w:hAnsi="Times New Roman" w:cs="Times New Roman"/>
          <w:sz w:val="26"/>
          <w:szCs w:val="26"/>
        </w:rPr>
        <w:t xml:space="preserve"> </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713000 – Порез на имовину</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пореза на имовину, смањен је приход од Пореза на наслеђе и поклон за 5.000.000 динара и износи 55.000.000 динара. Смањен је и приход од Пореза на капиталне трансакције за 30.000.000 динара и износи 390.000.000 динара.</w:t>
      </w:r>
    </w:p>
    <w:p w:rsidR="005E17D2" w:rsidRPr="005E17D2" w:rsidRDefault="005E17D2" w:rsidP="005E17D2">
      <w:pPr>
        <w:spacing w:after="0" w:line="240" w:lineRule="auto"/>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lastRenderedPageBreak/>
        <w:t>Економска класификација 714000</w:t>
      </w:r>
      <w:r w:rsidR="004016D7">
        <w:rPr>
          <w:rFonts w:ascii="Times New Roman" w:hAnsi="Times New Roman" w:cs="Times New Roman"/>
          <w:sz w:val="26"/>
          <w:szCs w:val="26"/>
          <w:lang w:val="sr-Cyrl-RS"/>
        </w:rPr>
        <w:t xml:space="preserve"> </w:t>
      </w:r>
      <w:r w:rsidRPr="005E17D2">
        <w:rPr>
          <w:rFonts w:ascii="Times New Roman" w:hAnsi="Times New Roman" w:cs="Times New Roman"/>
          <w:sz w:val="26"/>
          <w:szCs w:val="26"/>
          <w:lang w:val="sr-Cyrl-RS"/>
        </w:rPr>
        <w:t>- Порез на добра и услуге</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прихода од пореза на добра и услуге, очекивани приход у 2022. години износи 279.760.000 динара и смањен је за 6</w:t>
      </w:r>
      <w:r w:rsidRPr="005E17D2">
        <w:rPr>
          <w:rFonts w:ascii="Times New Roman" w:hAnsi="Times New Roman" w:cs="Times New Roman"/>
          <w:sz w:val="26"/>
          <w:szCs w:val="26"/>
        </w:rPr>
        <w:t>8</w:t>
      </w:r>
      <w:r w:rsidRPr="005E17D2">
        <w:rPr>
          <w:rFonts w:ascii="Times New Roman" w:hAnsi="Times New Roman" w:cs="Times New Roman"/>
          <w:sz w:val="26"/>
          <w:szCs w:val="26"/>
          <w:lang w:val="sr-Cyrl-RS"/>
        </w:rPr>
        <w:t xml:space="preserve">.040.000 динара. На основу годишње процене смањен је приход од Комуналне таксе за држање моторних друмских и прикључних возила у износу од 50.000.000 динара. Повећани су приходи од Накнаде за коришћење добара од општег интереса за износ од 1.960.000 динара и износе 2.760.000 динара. Смањени су приходи од Накнаде за заштиту и унапређење животне средине за износ од 20.000.000 динара и износе 90.000.000 динара.  </w:t>
      </w:r>
    </w:p>
    <w:p w:rsidR="005E17D2" w:rsidRPr="005E17D2" w:rsidRDefault="005E17D2" w:rsidP="005E17D2">
      <w:pPr>
        <w:spacing w:after="0" w:line="240" w:lineRule="auto"/>
        <w:ind w:firstLine="708"/>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732000 – Донације и помоћи од међународних организације</w:t>
      </w:r>
    </w:p>
    <w:p w:rsidR="005E17D2" w:rsidRPr="005E17D2" w:rsidRDefault="005E17D2" w:rsidP="005E17D2">
      <w:pPr>
        <w:spacing w:after="0" w:line="240" w:lineRule="auto"/>
        <w:jc w:val="both"/>
        <w:rPr>
          <w:rFonts w:ascii="Times New Roman" w:eastAsia="Calibri" w:hAnsi="Times New Roman" w:cs="Times New Roman"/>
          <w:sz w:val="26"/>
          <w:szCs w:val="26"/>
          <w:lang w:val="sr-Cyrl-RS"/>
        </w:rPr>
      </w:pPr>
      <w:r w:rsidRPr="005E17D2">
        <w:rPr>
          <w:rFonts w:ascii="Times New Roman" w:hAnsi="Times New Roman" w:cs="Times New Roman"/>
          <w:sz w:val="26"/>
          <w:szCs w:val="26"/>
          <w:lang w:val="sr-Cyrl-RS"/>
        </w:rPr>
        <w:t xml:space="preserve">          У оквиру прихода Донације и помоћи од међународних организација, планирана је капитална донација у износу од 18.944.000 динара. </w:t>
      </w:r>
      <w:r w:rsidRPr="005E17D2">
        <w:rPr>
          <w:rFonts w:ascii="Times New Roman" w:eastAsia="Calibri" w:hAnsi="Times New Roman" w:cs="Times New Roman"/>
          <w:sz w:val="26"/>
          <w:szCs w:val="26"/>
        </w:rPr>
        <w:t xml:space="preserve">Град Ниш прихвата учешће и приступа реализацији пројекта </w:t>
      </w:r>
      <w:proofErr w:type="gramStart"/>
      <w:r w:rsidRPr="005E17D2">
        <w:rPr>
          <w:rFonts w:ascii="Times New Roman" w:eastAsia="Calibri" w:hAnsi="Times New Roman" w:cs="Times New Roman"/>
          <w:sz w:val="26"/>
          <w:szCs w:val="26"/>
        </w:rPr>
        <w:t>,,Унапређење</w:t>
      </w:r>
      <w:proofErr w:type="gramEnd"/>
      <w:r w:rsidRPr="005E17D2">
        <w:rPr>
          <w:rFonts w:ascii="Times New Roman" w:eastAsia="Calibri" w:hAnsi="Times New Roman" w:cs="Times New Roman"/>
          <w:sz w:val="26"/>
          <w:szCs w:val="26"/>
        </w:rPr>
        <w:t xml:space="preserve"> енергетске ефикасности зграде Позоришта лутака у Нишу" који је одобрен за финансирање у оквиру Јавног позива за пројекте локалне инфраструктуре позива за Програма ЕУ ПРО ПЛУС (02 -EUPROPLUS-2021).</w:t>
      </w:r>
      <w:r w:rsidRPr="005E17D2">
        <w:rPr>
          <w:rFonts w:ascii="Times New Roman" w:eastAsia="Calibri" w:hAnsi="Times New Roman" w:cs="Times New Roman"/>
          <w:sz w:val="26"/>
          <w:szCs w:val="26"/>
          <w:lang w:val="sr-Cyrl-RS"/>
        </w:rPr>
        <w:t xml:space="preserve"> </w:t>
      </w:r>
    </w:p>
    <w:p w:rsidR="005E17D2" w:rsidRPr="005E17D2" w:rsidRDefault="005E17D2" w:rsidP="005E17D2">
      <w:pPr>
        <w:spacing w:after="0" w:line="240" w:lineRule="auto"/>
        <w:ind w:firstLine="708"/>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Економска класификација 741000 - Приходи од имовине </w:t>
      </w: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Приходи од имовине у ребалансу буџета уместо 515.400.000</w:t>
      </w:r>
      <w:r w:rsidRPr="005E17D2">
        <w:rPr>
          <w:rFonts w:ascii="Times New Roman" w:hAnsi="Times New Roman" w:cs="Times New Roman"/>
          <w:sz w:val="26"/>
          <w:szCs w:val="26"/>
        </w:rPr>
        <w:t xml:space="preserve"> </w:t>
      </w:r>
      <w:r w:rsidRPr="005E17D2">
        <w:rPr>
          <w:rFonts w:ascii="Times New Roman" w:hAnsi="Times New Roman" w:cs="Times New Roman"/>
          <w:sz w:val="26"/>
          <w:szCs w:val="26"/>
          <w:lang w:val="sr-Cyrl-RS"/>
        </w:rPr>
        <w:t xml:space="preserve"> динара планирани су у износу од 724.100.000 динара, односно 208.700.000 динара више. </w:t>
      </w:r>
    </w:p>
    <w:p w:rsidR="005E17D2" w:rsidRPr="005E17D2" w:rsidRDefault="005E17D2" w:rsidP="005E17D2">
      <w:pPr>
        <w:spacing w:after="0" w:line="240" w:lineRule="auto"/>
        <w:jc w:val="both"/>
        <w:rPr>
          <w:rFonts w:ascii="Times New Roman" w:hAnsi="Times New Roman" w:cs="Times New Roman"/>
          <w:sz w:val="26"/>
          <w:szCs w:val="26"/>
        </w:rPr>
      </w:pPr>
      <w:r w:rsidRPr="005E17D2">
        <w:rPr>
          <w:rFonts w:ascii="Times New Roman" w:hAnsi="Times New Roman" w:cs="Times New Roman"/>
          <w:sz w:val="26"/>
          <w:szCs w:val="26"/>
          <w:lang w:val="sr-Cyrl-RS"/>
        </w:rPr>
        <w:t xml:space="preserve">          У оквиру прихода од имовине Приходи буџета града од камате на средства КРТ  повећан је планирани износ за 1.500.000 динара,  Приходи од камате на средства корисника буџета града која су укључена у депозит пословне банке  повећан је планирани износ за 5.400.000 динара, Накнаде за коришћење грађевинског земљишта планиран је износ од 11.800.000 динара, односно 1.800.000 динара више у односу на основни буџет. Допринос за уређивање грађевинског земљишта  повећан је за износ од 200.000.000 динара на основу остварења за седам месеци.</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742000 - Приходи од продаје добара и услуга</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Приходи од продаје добара и услуга уместо </w:t>
      </w:r>
      <w:r w:rsidRPr="005E17D2">
        <w:rPr>
          <w:rFonts w:ascii="Times New Roman" w:hAnsi="Times New Roman" w:cs="Times New Roman"/>
          <w:sz w:val="26"/>
          <w:szCs w:val="26"/>
        </w:rPr>
        <w:t>537</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141</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 xml:space="preserve">124 </w:t>
      </w:r>
      <w:r w:rsidRPr="005E17D2">
        <w:rPr>
          <w:rFonts w:ascii="Times New Roman" w:hAnsi="Times New Roman" w:cs="Times New Roman"/>
          <w:sz w:val="26"/>
          <w:szCs w:val="26"/>
          <w:lang w:val="sr-Cyrl-RS"/>
        </w:rPr>
        <w:t>динара планирана су у износу од 466.050.000 динара, односно 71.091.124 динара мање.</w:t>
      </w:r>
    </w:p>
    <w:p w:rsidR="005E17D2" w:rsidRPr="005E17D2" w:rsidRDefault="005E17D2" w:rsidP="004016D7">
      <w:pPr>
        <w:spacing w:after="0" w:line="240" w:lineRule="auto"/>
        <w:ind w:firstLine="720"/>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Повећан  је приход од </w:t>
      </w:r>
      <w:r w:rsidRPr="005E17D2">
        <w:rPr>
          <w:rFonts w:ascii="Times New Roman" w:eastAsia="Times New Roman" w:hAnsi="Times New Roman" w:cs="Times New Roman"/>
          <w:sz w:val="26"/>
          <w:szCs w:val="26"/>
        </w:rPr>
        <w:t>Накнад</w:t>
      </w:r>
      <w:r w:rsidRPr="005E17D2">
        <w:rPr>
          <w:rFonts w:ascii="Times New Roman" w:eastAsia="Times New Roman" w:hAnsi="Times New Roman" w:cs="Times New Roman"/>
          <w:sz w:val="26"/>
          <w:szCs w:val="26"/>
          <w:lang w:val="sr-Cyrl-RS"/>
        </w:rPr>
        <w:t>е</w:t>
      </w:r>
      <w:r w:rsidRPr="005E17D2">
        <w:rPr>
          <w:rFonts w:ascii="Times New Roman" w:eastAsia="Times New Roman" w:hAnsi="Times New Roman" w:cs="Times New Roman"/>
          <w:sz w:val="26"/>
          <w:szCs w:val="26"/>
        </w:rPr>
        <w:t xml:space="preserve"> по основу конверзије права коришћења у право својине у корист Републике</w:t>
      </w:r>
      <w:r w:rsidRPr="005E17D2">
        <w:rPr>
          <w:rFonts w:ascii="Times New Roman" w:hAnsi="Times New Roman" w:cs="Times New Roman"/>
          <w:sz w:val="26"/>
          <w:szCs w:val="26"/>
          <w:lang w:val="sr-Cyrl-RS"/>
        </w:rPr>
        <w:t xml:space="preserve"> за износ од  400.000 динара, </w:t>
      </w:r>
      <w:r w:rsidRPr="005E17D2">
        <w:rPr>
          <w:rFonts w:ascii="Times New Roman" w:eastAsia="Times New Roman" w:hAnsi="Times New Roman" w:cs="Times New Roman"/>
          <w:sz w:val="26"/>
          <w:szCs w:val="26"/>
        </w:rPr>
        <w:t>Приходи остварени по основу пружања услуга боравка деце у предшколским установама</w:t>
      </w:r>
      <w:r w:rsidRPr="005E17D2">
        <w:rPr>
          <w:rFonts w:ascii="Times New Roman" w:eastAsia="Times New Roman" w:hAnsi="Times New Roman" w:cs="Times New Roman"/>
          <w:sz w:val="26"/>
          <w:szCs w:val="26"/>
          <w:lang w:val="sr-Cyrl-RS"/>
        </w:rPr>
        <w:t xml:space="preserve"> </w:t>
      </w:r>
      <w:r w:rsidRPr="005E17D2">
        <w:rPr>
          <w:rFonts w:ascii="Times New Roman" w:hAnsi="Times New Roman" w:cs="Times New Roman"/>
          <w:sz w:val="26"/>
          <w:szCs w:val="26"/>
          <w:lang w:val="sr-Cyrl-RS"/>
        </w:rPr>
        <w:t xml:space="preserve"> за износ од 18.358.876 динара и смањен је износ од Таксе за озакоњење објеката за износ од 90.000.000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743000 – Новчане казне и одузета имовинска корист</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rPr>
      </w:pPr>
      <w:r w:rsidRPr="005E17D2">
        <w:rPr>
          <w:rFonts w:ascii="Times New Roman" w:hAnsi="Times New Roman" w:cs="Times New Roman"/>
          <w:sz w:val="26"/>
          <w:szCs w:val="26"/>
          <w:lang w:val="sr-Cyrl-RS"/>
        </w:rPr>
        <w:t xml:space="preserve">          На основу остварења прихода у текућој години од </w:t>
      </w:r>
      <w:r w:rsidRPr="005E17D2">
        <w:rPr>
          <w:rFonts w:ascii="Times New Roman" w:eastAsia="Times New Roman" w:hAnsi="Times New Roman" w:cs="Times New Roman"/>
          <w:sz w:val="26"/>
          <w:szCs w:val="26"/>
        </w:rPr>
        <w:t>Приход</w:t>
      </w:r>
      <w:r w:rsidRPr="005E17D2">
        <w:rPr>
          <w:rFonts w:ascii="Times New Roman" w:eastAsia="Times New Roman" w:hAnsi="Times New Roman" w:cs="Times New Roman"/>
          <w:sz w:val="26"/>
          <w:szCs w:val="26"/>
          <w:lang w:val="sr-Cyrl-RS"/>
        </w:rPr>
        <w:t>а</w:t>
      </w:r>
      <w:r w:rsidRPr="005E17D2">
        <w:rPr>
          <w:rFonts w:ascii="Times New Roman" w:eastAsia="Times New Roman" w:hAnsi="Times New Roman" w:cs="Times New Roman"/>
          <w:sz w:val="26"/>
          <w:szCs w:val="26"/>
        </w:rPr>
        <w:t xml:space="preserve"> од новчаних казни за прекршаје по прекршајном налогу и казни изречених у управном поступку у корист нивоа градова</w:t>
      </w:r>
      <w:r w:rsidRPr="005E17D2">
        <w:rPr>
          <w:rFonts w:ascii="Times New Roman" w:eastAsia="Times New Roman" w:hAnsi="Times New Roman" w:cs="Times New Roman"/>
          <w:sz w:val="26"/>
          <w:szCs w:val="26"/>
          <w:lang w:val="sr-Cyrl-RS"/>
        </w:rPr>
        <w:t xml:space="preserve"> повећавају се за 13.584.000 динара и износе 143.584.000 динара и  </w:t>
      </w:r>
      <w:r w:rsidRPr="005E17D2">
        <w:rPr>
          <w:rFonts w:ascii="Times New Roman" w:eastAsia="Times New Roman" w:hAnsi="Times New Roman" w:cs="Times New Roman"/>
          <w:sz w:val="26"/>
          <w:szCs w:val="26"/>
        </w:rPr>
        <w:t>Приходи од новчаних казни за прекршаје по прекршајном налогу и казни изречених у управном поступку у корист нивоа градова</w:t>
      </w:r>
      <w:r w:rsidRPr="005E17D2">
        <w:rPr>
          <w:rFonts w:ascii="Times New Roman" w:eastAsia="Times New Roman" w:hAnsi="Times New Roman" w:cs="Times New Roman"/>
          <w:sz w:val="26"/>
          <w:szCs w:val="26"/>
          <w:lang w:val="sr-Cyrl-RS"/>
        </w:rPr>
        <w:t xml:space="preserve"> повећавају се за износ од 3.000.000 динара.</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745000 – Мешовити и неодређени приходи</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мешовитих и неодређених прихода, </w:t>
      </w:r>
      <w:r w:rsidRPr="005E17D2">
        <w:rPr>
          <w:rFonts w:ascii="Times New Roman" w:eastAsia="Times New Roman" w:hAnsi="Times New Roman" w:cs="Times New Roman"/>
          <w:sz w:val="26"/>
          <w:szCs w:val="26"/>
        </w:rPr>
        <w:t>Део добити јавног предузећа и других облика организовања</w:t>
      </w:r>
      <w:r w:rsidRPr="005E17D2">
        <w:rPr>
          <w:rFonts w:ascii="Times New Roman" w:eastAsia="Times New Roman" w:hAnsi="Times New Roman" w:cs="Times New Roman"/>
          <w:sz w:val="26"/>
          <w:szCs w:val="26"/>
          <w:lang w:val="sr-Cyrl-RS"/>
        </w:rPr>
        <w:t xml:space="preserve"> повећава се за износ од 3.000.000 динара и износи 13.000.000 динара </w:t>
      </w:r>
      <w:r w:rsidRPr="005E17D2">
        <w:rPr>
          <w:rFonts w:ascii="Times New Roman" w:eastAsia="Times New Roman" w:hAnsi="Times New Roman" w:cs="Times New Roman"/>
          <w:sz w:val="26"/>
          <w:szCs w:val="26"/>
          <w:lang w:val="sr-Cyrl-RS"/>
        </w:rPr>
        <w:lastRenderedPageBreak/>
        <w:t xml:space="preserve">на основу до сада достављених података надлежној управи. Приход од </w:t>
      </w:r>
      <w:r w:rsidRPr="005E17D2">
        <w:rPr>
          <w:rFonts w:ascii="Times New Roman" w:hAnsi="Times New Roman" w:cs="Times New Roman"/>
          <w:sz w:val="26"/>
          <w:szCs w:val="26"/>
          <w:lang w:val="sr-Cyrl-RS"/>
        </w:rPr>
        <w:t>Закупнине за стан у градској својини смањује се за износ од 1.200.000 динара и износи 9.800.000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811000 – Примања од продаје непокретности</w:t>
      </w:r>
      <w:r w:rsidRPr="005E17D2">
        <w:rPr>
          <w:rFonts w:ascii="Times New Roman" w:eastAsia="Times New Roman" w:hAnsi="Times New Roman" w:cs="Times New Roman"/>
          <w:sz w:val="26"/>
          <w:szCs w:val="26"/>
          <w:lang w:val="sr-Cyrl-RS" w:eastAsia="sr-Latn-CS"/>
        </w:rPr>
        <w:t xml:space="preserve"> </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eastAsia="sr-Latn-CS"/>
        </w:rPr>
        <w:t xml:space="preserve">          </w:t>
      </w:r>
      <w:proofErr w:type="gramStart"/>
      <w:r w:rsidRPr="005E17D2">
        <w:rPr>
          <w:rFonts w:ascii="Times New Roman" w:eastAsia="Times New Roman" w:hAnsi="Times New Roman" w:cs="Times New Roman"/>
          <w:sz w:val="26"/>
          <w:szCs w:val="26"/>
        </w:rPr>
        <w:t>Примања од продаје непокретности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планирани износ се смањује за 18</w:t>
      </w:r>
      <w:r w:rsidRPr="005E17D2">
        <w:rPr>
          <w:rFonts w:ascii="Times New Roman" w:eastAsia="Times New Roman" w:hAnsi="Times New Roman" w:cs="Times New Roman"/>
          <w:sz w:val="26"/>
          <w:szCs w:val="26"/>
          <w:lang w:eastAsia="sr-Latn-CS"/>
        </w:rPr>
        <w:t>9</w:t>
      </w:r>
      <w:r w:rsidRPr="005E17D2">
        <w:rPr>
          <w:rFonts w:ascii="Times New Roman" w:eastAsia="Times New Roman" w:hAnsi="Times New Roman" w:cs="Times New Roman"/>
          <w:sz w:val="26"/>
          <w:szCs w:val="26"/>
          <w:lang w:val="sr-Cyrl-RS" w:eastAsia="sr-Latn-CS"/>
        </w:rPr>
        <w:t xml:space="preserve">.000.000 динара и износи </w:t>
      </w:r>
      <w:r w:rsidRPr="005E17D2">
        <w:rPr>
          <w:rFonts w:ascii="Times New Roman" w:eastAsia="Times New Roman" w:hAnsi="Times New Roman" w:cs="Times New Roman"/>
          <w:sz w:val="26"/>
          <w:szCs w:val="26"/>
          <w:lang w:eastAsia="sr-Latn-CS"/>
        </w:rPr>
        <w:t>11</w:t>
      </w:r>
      <w:r w:rsidRPr="005E17D2">
        <w:rPr>
          <w:rFonts w:ascii="Times New Roman" w:eastAsia="Times New Roman" w:hAnsi="Times New Roman" w:cs="Times New Roman"/>
          <w:sz w:val="26"/>
          <w:szCs w:val="26"/>
          <w:lang w:val="sr-Cyrl-RS" w:eastAsia="sr-Latn-CS"/>
        </w:rPr>
        <w:t>.000.000 динара.</w:t>
      </w:r>
      <w:proofErr w:type="gramEnd"/>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823000 – Примања од продаје робних резерви</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color w:val="FF0000"/>
          <w:sz w:val="26"/>
          <w:szCs w:val="26"/>
          <w:lang w:val="sr-Cyrl-RS" w:eastAsia="sr-Latn-CS"/>
        </w:rPr>
        <w:t xml:space="preserve">          </w:t>
      </w:r>
      <w:r w:rsidRPr="005E17D2">
        <w:rPr>
          <w:rFonts w:ascii="Times New Roman" w:eastAsia="Times New Roman" w:hAnsi="Times New Roman" w:cs="Times New Roman"/>
          <w:sz w:val="26"/>
          <w:szCs w:val="26"/>
        </w:rPr>
        <w:t>Примања од продаје робе за даљу продају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 xml:space="preserve">планирани износ се смањује за 300.000 динара и </w:t>
      </w:r>
      <w:proofErr w:type="gramStart"/>
      <w:r w:rsidRPr="005E17D2">
        <w:rPr>
          <w:rFonts w:ascii="Times New Roman" w:eastAsia="Times New Roman" w:hAnsi="Times New Roman" w:cs="Times New Roman"/>
          <w:sz w:val="26"/>
          <w:szCs w:val="26"/>
          <w:lang w:val="sr-Cyrl-RS" w:eastAsia="sr-Latn-CS"/>
        </w:rPr>
        <w:t>износи  200.000</w:t>
      </w:r>
      <w:proofErr w:type="gramEnd"/>
      <w:r w:rsidRPr="005E17D2">
        <w:rPr>
          <w:rFonts w:ascii="Times New Roman" w:eastAsia="Times New Roman" w:hAnsi="Times New Roman" w:cs="Times New Roman"/>
          <w:sz w:val="26"/>
          <w:szCs w:val="26"/>
          <w:lang w:val="sr-Cyrl-RS" w:eastAsia="sr-Latn-CS"/>
        </w:rPr>
        <w:t xml:space="preserve">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841000 – Примања од продаје земљишта</w:t>
      </w:r>
      <w:r w:rsidRPr="005E17D2">
        <w:rPr>
          <w:rFonts w:ascii="Times New Roman" w:eastAsia="Times New Roman" w:hAnsi="Times New Roman" w:cs="Times New Roman"/>
          <w:sz w:val="26"/>
          <w:szCs w:val="26"/>
          <w:lang w:val="sr-Cyrl-RS" w:eastAsia="sr-Latn-CS"/>
        </w:rPr>
        <w:t xml:space="preserve"> </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eastAsia="sr-Latn-CS"/>
        </w:rPr>
        <w:t xml:space="preserve">           </w:t>
      </w:r>
      <w:r w:rsidRPr="005E17D2">
        <w:rPr>
          <w:rFonts w:ascii="Times New Roman" w:eastAsia="Times New Roman" w:hAnsi="Times New Roman" w:cs="Times New Roman"/>
          <w:sz w:val="26"/>
          <w:szCs w:val="26"/>
        </w:rPr>
        <w:t xml:space="preserve">Примања од </w:t>
      </w:r>
      <w:proofErr w:type="gramStart"/>
      <w:r w:rsidRPr="005E17D2">
        <w:rPr>
          <w:rFonts w:ascii="Times New Roman" w:eastAsia="Times New Roman" w:hAnsi="Times New Roman" w:cs="Times New Roman"/>
          <w:sz w:val="26"/>
          <w:szCs w:val="26"/>
        </w:rPr>
        <w:t>продаје  земљишта</w:t>
      </w:r>
      <w:proofErr w:type="gramEnd"/>
      <w:r w:rsidRPr="005E17D2">
        <w:rPr>
          <w:rFonts w:ascii="Times New Roman" w:eastAsia="Times New Roman" w:hAnsi="Times New Roman" w:cs="Times New Roman"/>
          <w:sz w:val="26"/>
          <w:szCs w:val="26"/>
        </w:rPr>
        <w:t xml:space="preserve">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 xml:space="preserve">планирани износ се смањује за </w:t>
      </w:r>
      <w:r w:rsidRPr="005E17D2">
        <w:rPr>
          <w:rFonts w:ascii="Times New Roman" w:eastAsia="Times New Roman" w:hAnsi="Times New Roman" w:cs="Times New Roman"/>
          <w:sz w:val="26"/>
          <w:szCs w:val="26"/>
          <w:lang w:eastAsia="sr-Latn-CS"/>
        </w:rPr>
        <w:t>68</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443</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 xml:space="preserve"> динара и износи  </w:t>
      </w:r>
      <w:r w:rsidRPr="005E17D2">
        <w:rPr>
          <w:rFonts w:ascii="Times New Roman" w:eastAsia="Times New Roman" w:hAnsi="Times New Roman" w:cs="Times New Roman"/>
          <w:sz w:val="26"/>
          <w:szCs w:val="26"/>
          <w:lang w:eastAsia="sr-Latn-CS"/>
        </w:rPr>
        <w:t>20</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 xml:space="preserve"> динара.</w:t>
      </w:r>
    </w:p>
    <w:p w:rsidR="005E17D2" w:rsidRPr="003767D6" w:rsidRDefault="005E17D2" w:rsidP="004016D7">
      <w:pPr>
        <w:tabs>
          <w:tab w:val="left" w:pos="7230"/>
        </w:tabs>
        <w:spacing w:after="0" w:line="240" w:lineRule="auto"/>
        <w:jc w:val="both"/>
        <w:rPr>
          <w:rFonts w:ascii="Times New Roman" w:hAnsi="Times New Roman" w:cs="Times New Roman"/>
          <w:b/>
          <w:sz w:val="28"/>
          <w:szCs w:val="28"/>
          <w:lang w:val="sr-Cyrl-RS"/>
        </w:rPr>
      </w:pPr>
      <w:r w:rsidRPr="005E17D2">
        <w:rPr>
          <w:rFonts w:ascii="Times New Roman" w:eastAsia="Times New Roman" w:hAnsi="Times New Roman" w:cs="Times New Roman"/>
          <w:color w:val="7030A0"/>
          <w:sz w:val="26"/>
          <w:szCs w:val="26"/>
          <w:lang w:val="sr-Cyrl-RS"/>
        </w:rPr>
        <w:tab/>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r>
        <w:rPr>
          <w:rFonts w:ascii="Times New Roman" w:eastAsia="Times New Roman" w:hAnsi="Times New Roman" w:cs="Times New Roman"/>
          <w:sz w:val="28"/>
          <w:szCs w:val="28"/>
          <w:lang w:val="sr-Latn-RS" w:eastAsia="ar-SA"/>
        </w:rPr>
        <w:t xml:space="preserve">IV </w:t>
      </w:r>
      <w:r>
        <w:rPr>
          <w:rFonts w:ascii="Times New Roman" w:eastAsia="Times New Roman" w:hAnsi="Times New Roman" w:cs="Times New Roman"/>
          <w:sz w:val="28"/>
          <w:szCs w:val="28"/>
          <w:lang w:val="sr-Cyrl-RS" w:eastAsia="ar-SA"/>
        </w:rPr>
        <w:t>РАСХОДИ И ИЗДАЦИ</w:t>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6C2B94" w:rsidRDefault="00320A7F" w:rsidP="00A100F7">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w:t>
      </w:r>
      <w:r w:rsidR="00CB4B2E">
        <w:rPr>
          <w:rFonts w:ascii="Times New Roman" w:hAnsi="Times New Roman" w:cs="Times New Roman"/>
          <w:sz w:val="28"/>
          <w:szCs w:val="28"/>
          <w:lang w:val="sr-Cyrl-RS"/>
        </w:rPr>
        <w:t>2</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3</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4</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2</w:t>
      </w:r>
      <w:r w:rsidRPr="000C44F9">
        <w:rPr>
          <w:rFonts w:ascii="Times New Roman" w:hAnsi="Times New Roman" w:cs="Times New Roman"/>
          <w:sz w:val="28"/>
          <w:szCs w:val="28"/>
          <w:lang w:val="sr-Cyrl-CS"/>
        </w:rPr>
        <w:t>. години, упоредо по 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73D0C" w:rsidRDefault="00B73D0C" w:rsidP="00792CBF">
      <w:pPr>
        <w:spacing w:after="0" w:line="240" w:lineRule="auto"/>
        <w:ind w:firstLine="720"/>
        <w:jc w:val="right"/>
        <w:rPr>
          <w:rFonts w:ascii="Times New Roman" w:hAnsi="Times New Roman" w:cs="Times New Roman"/>
          <w:sz w:val="16"/>
          <w:szCs w:val="16"/>
          <w:lang w:val="sr-Cyrl-CS"/>
        </w:rPr>
      </w:pPr>
    </w:p>
    <w:p w:rsidR="008D4711" w:rsidRPr="008D4711" w:rsidRDefault="008D4711" w:rsidP="008A4C84">
      <w:pPr>
        <w:jc w:val="center"/>
        <w:rPr>
          <w:rFonts w:ascii="Times New Roman" w:hAnsi="Times New Roman"/>
          <w:sz w:val="11"/>
          <w:szCs w:val="11"/>
          <w:lang w:val="sr-Latn-RS"/>
        </w:rPr>
      </w:pPr>
    </w:p>
    <w:tbl>
      <w:tblPr>
        <w:tblW w:w="11505" w:type="dxa"/>
        <w:jc w:val="center"/>
        <w:tblInd w:w="-964" w:type="dxa"/>
        <w:tblLayout w:type="fixed"/>
        <w:tblLook w:val="04A0" w:firstRow="1" w:lastRow="0" w:firstColumn="1" w:lastColumn="0" w:noHBand="0" w:noVBand="1"/>
      </w:tblPr>
      <w:tblGrid>
        <w:gridCol w:w="1464"/>
        <w:gridCol w:w="591"/>
        <w:gridCol w:w="992"/>
        <w:gridCol w:w="709"/>
        <w:gridCol w:w="850"/>
        <w:gridCol w:w="709"/>
        <w:gridCol w:w="827"/>
        <w:gridCol w:w="709"/>
        <w:gridCol w:w="708"/>
        <w:gridCol w:w="709"/>
        <w:gridCol w:w="992"/>
        <w:gridCol w:w="567"/>
        <w:gridCol w:w="851"/>
        <w:gridCol w:w="827"/>
      </w:tblGrid>
      <w:tr w:rsidR="00BD2CA1" w:rsidRPr="00BD2CA1" w:rsidTr="00BD2CA1">
        <w:trPr>
          <w:trHeight w:val="20"/>
          <w:tblHeader/>
          <w:jc w:val="center"/>
        </w:trPr>
        <w:tc>
          <w:tcPr>
            <w:tcW w:w="1464" w:type="dxa"/>
            <w:tcBorders>
              <w:top w:val="nil"/>
              <w:left w:val="nil"/>
              <w:bottom w:val="nil"/>
              <w:right w:val="nil"/>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p>
        </w:tc>
        <w:tc>
          <w:tcPr>
            <w:tcW w:w="3851" w:type="dxa"/>
            <w:gridSpan w:val="5"/>
            <w:tcBorders>
              <w:top w:val="single" w:sz="4" w:space="0" w:color="auto"/>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Маса средстава за плате исплаћена за </w:t>
            </w:r>
            <w:proofErr w:type="gramStart"/>
            <w:r w:rsidRPr="00BD2CA1">
              <w:rPr>
                <w:rFonts w:ascii="Times New Roman" w:eastAsia="Times New Roman" w:hAnsi="Times New Roman" w:cs="Times New Roman"/>
                <w:b/>
                <w:bCs/>
                <w:sz w:val="11"/>
                <w:szCs w:val="11"/>
              </w:rPr>
              <w:t>период  I</w:t>
            </w:r>
            <w:proofErr w:type="gramEnd"/>
            <w:r w:rsidRPr="00BD2CA1">
              <w:rPr>
                <w:rFonts w:ascii="Times New Roman" w:eastAsia="Times New Roman" w:hAnsi="Times New Roman" w:cs="Times New Roman"/>
                <w:b/>
                <w:bCs/>
                <w:sz w:val="11"/>
                <w:szCs w:val="11"/>
              </w:rPr>
              <w:t xml:space="preserve">-XI  2021. године  на економским класификацијама 411 и 412   </w:t>
            </w:r>
          </w:p>
        </w:tc>
        <w:tc>
          <w:tcPr>
            <w:tcW w:w="2244" w:type="dxa"/>
            <w:gridSpan w:val="3"/>
            <w:tcBorders>
              <w:top w:val="single" w:sz="4" w:space="0" w:color="auto"/>
              <w:left w:val="single" w:sz="8"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Маса средстава за плате исплаћена за август 2021. године на економским класификацијама 411 и 412  </w:t>
            </w:r>
          </w:p>
        </w:tc>
        <w:tc>
          <w:tcPr>
            <w:tcW w:w="3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Маса средстава за плате планирана за 2022. годину на економским класификацијама 411 и 412</w:t>
            </w:r>
          </w:p>
        </w:tc>
      </w:tr>
      <w:tr w:rsidR="00BD2CA1" w:rsidRPr="00BD2CA1" w:rsidTr="00BD2CA1">
        <w:trPr>
          <w:trHeight w:val="20"/>
          <w:tblHeader/>
          <w:jc w:val="center"/>
        </w:trPr>
        <w:tc>
          <w:tcPr>
            <w:tcW w:w="1464" w:type="dxa"/>
            <w:tcBorders>
              <w:top w:val="single" w:sz="4" w:space="0" w:color="auto"/>
              <w:left w:val="single" w:sz="4" w:space="0" w:color="auto"/>
              <w:bottom w:val="nil"/>
              <w:right w:val="single" w:sz="4" w:space="0" w:color="auto"/>
            </w:tcBorders>
            <w:shd w:val="clear" w:color="auto" w:fill="auto"/>
            <w:vAlign w:val="center"/>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Директни и индиректни корисници буџетских средстава локалне власти</w:t>
            </w:r>
          </w:p>
        </w:tc>
        <w:tc>
          <w:tcPr>
            <w:tcW w:w="591" w:type="dxa"/>
            <w:tcBorders>
              <w:top w:val="nil"/>
              <w:left w:val="nil"/>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октобру 2021. године из извора 01</w:t>
            </w:r>
          </w:p>
        </w:tc>
        <w:tc>
          <w:tcPr>
            <w:tcW w:w="992"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01 </w:t>
            </w:r>
          </w:p>
        </w:tc>
        <w:tc>
          <w:tcPr>
            <w:tcW w:w="709"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октобру 2021. године из извора 04</w:t>
            </w:r>
          </w:p>
        </w:tc>
        <w:tc>
          <w:tcPr>
            <w:tcW w:w="850"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04 </w:t>
            </w:r>
          </w:p>
        </w:tc>
        <w:tc>
          <w:tcPr>
            <w:tcW w:w="709"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05-08  </w:t>
            </w:r>
          </w:p>
        </w:tc>
        <w:tc>
          <w:tcPr>
            <w:tcW w:w="827" w:type="dxa"/>
            <w:tcBorders>
              <w:top w:val="nil"/>
              <w:left w:val="single" w:sz="8"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01</w:t>
            </w:r>
            <w:r w:rsidRPr="00BD2CA1">
              <w:rPr>
                <w:rFonts w:ascii="Times New Roman" w:eastAsia="Times New Roman" w:hAnsi="Times New Roman" w:cs="Times New Roman"/>
                <w:sz w:val="11"/>
                <w:szCs w:val="11"/>
              </w:rPr>
              <w:t xml:space="preserve"> </w:t>
            </w:r>
          </w:p>
        </w:tc>
        <w:tc>
          <w:tcPr>
            <w:tcW w:w="709"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04</w:t>
            </w:r>
            <w:r w:rsidRPr="00BD2CA1">
              <w:rPr>
                <w:rFonts w:ascii="Times New Roman" w:eastAsia="Times New Roman" w:hAnsi="Times New Roman" w:cs="Times New Roman"/>
                <w:sz w:val="11"/>
                <w:szCs w:val="11"/>
              </w:rPr>
              <w:t xml:space="preserve"> </w:t>
            </w:r>
          </w:p>
        </w:tc>
        <w:tc>
          <w:tcPr>
            <w:tcW w:w="708" w:type="dxa"/>
            <w:tcBorders>
              <w:top w:val="nil"/>
              <w:left w:val="single" w:sz="4" w:space="0" w:color="auto"/>
              <w:bottom w:val="nil"/>
              <w:right w:val="single" w:sz="8"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 xml:space="preserve">05-08 </w:t>
            </w:r>
          </w:p>
        </w:tc>
        <w:tc>
          <w:tcPr>
            <w:tcW w:w="709"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планиран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децембру 2022. године из извора 01</w:t>
            </w:r>
          </w:p>
        </w:tc>
        <w:tc>
          <w:tcPr>
            <w:tcW w:w="992"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01</w:t>
            </w:r>
          </w:p>
        </w:tc>
        <w:tc>
          <w:tcPr>
            <w:tcW w:w="567"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планиран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децембру 2022. године из извора 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04</w:t>
            </w:r>
          </w:p>
        </w:tc>
        <w:tc>
          <w:tcPr>
            <w:tcW w:w="827" w:type="dxa"/>
            <w:tcBorders>
              <w:top w:val="nil"/>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17</w:t>
            </w:r>
          </w:p>
        </w:tc>
      </w:tr>
      <w:tr w:rsidR="00BD2CA1" w:rsidRPr="00BD2CA1" w:rsidTr="00BD2CA1">
        <w:trPr>
          <w:trHeight w:val="138"/>
          <w:tblHeader/>
          <w:jc w:val="center"/>
        </w:trPr>
        <w:tc>
          <w:tcPr>
            <w:tcW w:w="14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2</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8</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9</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10</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14</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15</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18</w:t>
            </w:r>
          </w:p>
        </w:tc>
      </w:tr>
      <w:tr w:rsidR="00BD2CA1" w:rsidRPr="00BD2CA1" w:rsidTr="00BD2CA1">
        <w:trPr>
          <w:trHeight w:val="138"/>
          <w:tblHeader/>
          <w:jc w:val="center"/>
        </w:trPr>
        <w:tc>
          <w:tcPr>
            <w:tcW w:w="1464"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591"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27"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Органи и службе локалне власти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999</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1.160.506.998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94.863.355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1.105</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1.260.705.872</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Град Ниш без ГО</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772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860.684.761</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71.525.810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946.292.000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733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826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ПАЛИЛУЛА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66.360.075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5.190.398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70.691.776</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МЕДИЈАНА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60.090.150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5.147.760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66.521.082</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ПАНТЕЛЕЈ</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60.040.898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4.965.327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64.615.300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ЦРВЕНИ КРСТ</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39</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61.421.714</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4.256.132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61.421.714</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34</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lastRenderedPageBreak/>
              <w:t>ГО НИШКА БАЊА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36</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51.909.400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3.777.928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51.164.000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Установе културе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412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446.090.228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4.922.445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37.475.027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441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491.262.000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9.768.000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406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436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Остале установе из области јавних служби које се финансирају из буџета </w:t>
            </w:r>
            <w:r w:rsidRPr="00BD2CA1">
              <w:rPr>
                <w:rFonts w:ascii="Times New Roman" w:eastAsia="Times New Roman" w:hAnsi="Times New Roman" w:cs="Times New Roman"/>
                <w:sz w:val="11"/>
                <w:szCs w:val="11"/>
              </w:rPr>
              <w:t>(навести назив установе)</w:t>
            </w:r>
            <w:r w:rsidRPr="00BD2CA1">
              <w:rPr>
                <w:rFonts w:ascii="Times New Roman" w:eastAsia="Times New Roman" w:hAnsi="Times New Roman" w:cs="Times New Roman"/>
                <w:b/>
                <w:bCs/>
                <w:sz w:val="11"/>
                <w:szCs w:val="11"/>
              </w:rPr>
              <w:t xml:space="preserve">: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194</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162.864.393</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18.556.000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14.002.383</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1.732.641</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208</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214.546.000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26.760.000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 Установа за физичку културу СЦ "Чаир"</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109</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69.662.792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15.363.000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5.856.042</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1.446.392</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81.775.000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20.907.000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 Туристичка организација Ниш</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15.590.792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1.470.000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18.838.000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 Регионални центар за професионални развој запослених у образовању"</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8.065.242</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3.193.000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680.756</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286.249</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9.000.000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5.853.000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000000" w:fill="FFFFFF"/>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 Центар за пружање услуга социјалне заштите "Мара" Ниш</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58.127.700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5.054.000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64</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88.437.000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 Установа "Сигурна кућа"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11.417.867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941.585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16.496.000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Дирекције основане од стране локалне власти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Месне заједнице</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Предшколске установе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877</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716.353.999</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82</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42.695.289</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55.967.000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4.060.000</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880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791.583.000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84</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66.127.000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Постављена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876</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82</w:t>
            </w:r>
          </w:p>
        </w:tc>
        <w:tc>
          <w:tcPr>
            <w:tcW w:w="850"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879</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84</w:t>
            </w:r>
          </w:p>
        </w:tc>
        <w:tc>
          <w:tcPr>
            <w:tcW w:w="851"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Нове установе и органи </w:t>
            </w:r>
            <w:r w:rsidRPr="00BD2CA1">
              <w:rPr>
                <w:rFonts w:ascii="Times New Roman" w:eastAsia="Times New Roman" w:hAnsi="Times New Roman" w:cs="Times New Roman"/>
                <w:sz w:val="11"/>
                <w:szCs w:val="11"/>
              </w:rPr>
              <w:t>(навести назив установа и органа)</w:t>
            </w:r>
            <w:r w:rsidRPr="00BD2CA1">
              <w:rPr>
                <w:rFonts w:ascii="Times New Roman" w:eastAsia="Times New Roman" w:hAnsi="Times New Roman" w:cs="Times New Roman"/>
                <w:b/>
                <w:bCs/>
                <w:sz w:val="11"/>
                <w:szCs w:val="11"/>
              </w:rPr>
              <w:t xml:space="preserve">: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5.870.818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5.170.583</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647.508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12</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4.880.000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 Установа "Дивљана"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5.870.818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5.170.583</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647.508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4.880.000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i/>
                <w:iCs/>
                <w:sz w:val="11"/>
                <w:szCs w:val="11"/>
              </w:rPr>
            </w:pPr>
            <w:r w:rsidRPr="00BD2CA1">
              <w:rPr>
                <w:rFonts w:ascii="Times New Roman" w:eastAsia="Times New Roman" w:hAnsi="Times New Roman" w:cs="Times New Roman"/>
                <w:b/>
                <w:bCs/>
                <w:i/>
                <w:iCs/>
                <w:sz w:val="11"/>
                <w:szCs w:val="11"/>
              </w:rPr>
              <w:t>Укупно за све кориснике буџетa који се финансирају  са економских класификација 411 и 412</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2.492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2.491.686.436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66.173.734</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5.170.583</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202.307.765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5.792.641</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647.508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2.646</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2.762.976.872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92</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102.655.000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45</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2.399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87</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2.546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92</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bl>
    <w:p w:rsidR="00EF0548" w:rsidRDefault="007231CD" w:rsidP="008A4C84">
      <w:pPr>
        <w:jc w:val="center"/>
        <w:rPr>
          <w:rFonts w:ascii="Times New Roman" w:hAnsi="Times New Roman"/>
          <w:sz w:val="26"/>
          <w:szCs w:val="26"/>
          <w:lang w:val="sr-Cyrl-CS"/>
        </w:rPr>
      </w:pPr>
      <w:r w:rsidRPr="008D4711">
        <w:rPr>
          <w:rFonts w:ascii="Times New Roman" w:hAnsi="Times New Roman"/>
          <w:sz w:val="11"/>
          <w:szCs w:val="11"/>
          <w:lang w:val="sr-Cyrl-CS"/>
        </w:rPr>
        <w:br w:type="page"/>
      </w:r>
      <w:r w:rsidR="00EF0548" w:rsidRPr="00BC0642">
        <w:rPr>
          <w:rFonts w:ascii="Times New Roman" w:hAnsi="Times New Roman"/>
          <w:sz w:val="26"/>
          <w:szCs w:val="26"/>
          <w:lang w:val="sr-Cyrl-CS"/>
        </w:rPr>
        <w:lastRenderedPageBreak/>
        <w:t>РАСХОДИ И ИЗДАЦИ КОРИСНИКА БУЏЕТА ГРАДА НИША</w:t>
      </w:r>
    </w:p>
    <w:p w:rsidR="000945D6" w:rsidRPr="00757C18" w:rsidRDefault="000945D6" w:rsidP="000945D6">
      <w:pPr>
        <w:spacing w:after="0" w:line="240" w:lineRule="auto"/>
        <w:jc w:val="both"/>
        <w:rPr>
          <w:rFonts w:ascii="Times New Roman" w:hAnsi="Times New Roman"/>
          <w:sz w:val="26"/>
          <w:szCs w:val="26"/>
        </w:rPr>
      </w:pPr>
      <w:r w:rsidRPr="00757C18">
        <w:rPr>
          <w:rFonts w:ascii="Times New Roman" w:hAnsi="Times New Roman"/>
          <w:sz w:val="26"/>
          <w:szCs w:val="26"/>
          <w:lang w:val="sr-Cyrl-CS"/>
        </w:rPr>
        <w:t>РАЗДЕО 1 – СКУПШТИНА ГРАДА НИША</w:t>
      </w:r>
    </w:p>
    <w:p w:rsidR="00EF0548" w:rsidRPr="00BC0642" w:rsidRDefault="00EF0548" w:rsidP="00EF0548">
      <w:pPr>
        <w:spacing w:after="0" w:line="240" w:lineRule="auto"/>
        <w:jc w:val="both"/>
        <w:rPr>
          <w:rFonts w:ascii="Times New Roman" w:hAnsi="Times New Roman"/>
          <w:b/>
          <w:sz w:val="26"/>
          <w:szCs w:val="26"/>
          <w:lang w:val="sr-Cyrl-CS"/>
        </w:rPr>
      </w:pP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Увећавају  се средства за остале опште услуге за 3.000.000 динара за исплату дневница и паушала за одборнике у Скупштини града, исплату месечних накнада председницима сталних радних тела Скупштине града, накнада за председника и заменика председника Скупштине, као и за исплату месечних накнада техничким секретарима политичких странака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и за финансирање </w:t>
      </w:r>
      <w:r w:rsidRPr="000945D6">
        <w:rPr>
          <w:rFonts w:ascii="Times New Roman" w:hAnsi="Times New Roman"/>
          <w:sz w:val="26"/>
          <w:szCs w:val="26"/>
          <w:lang w:val="sr-Cyrl-CS"/>
        </w:rPr>
        <w:t xml:space="preserve"> редовног рада политичких странака у износу од 978.000 динара.</w:t>
      </w:r>
    </w:p>
    <w:p w:rsidR="00884C1C" w:rsidRPr="000945D6" w:rsidRDefault="00884C1C" w:rsidP="00884C1C">
      <w:pPr>
        <w:spacing w:after="0" w:line="240" w:lineRule="auto"/>
        <w:jc w:val="both"/>
        <w:rPr>
          <w:rFonts w:ascii="Times New Roman" w:hAnsi="Times New Roman"/>
          <w:color w:val="FF0000"/>
          <w:sz w:val="26"/>
          <w:szCs w:val="26"/>
        </w:rPr>
      </w:pPr>
      <w:r w:rsidRPr="000945D6">
        <w:rPr>
          <w:rFonts w:ascii="Times New Roman" w:hAnsi="Times New Roman"/>
          <w:sz w:val="26"/>
          <w:szCs w:val="26"/>
          <w:lang w:val="sr-Cyrl-CS"/>
        </w:rPr>
        <w:tab/>
      </w:r>
    </w:p>
    <w:p w:rsidR="00884C1C" w:rsidRPr="000945D6" w:rsidRDefault="00884C1C" w:rsidP="00884C1C">
      <w:pPr>
        <w:spacing w:after="0" w:line="240" w:lineRule="auto"/>
        <w:jc w:val="both"/>
        <w:rPr>
          <w:rFonts w:ascii="Times New Roman" w:hAnsi="Times New Roman"/>
          <w:sz w:val="26"/>
          <w:szCs w:val="26"/>
          <w:lang w:val="sr-Cyrl-RS"/>
        </w:rPr>
      </w:pPr>
      <w:r w:rsidRPr="000945D6">
        <w:rPr>
          <w:rFonts w:ascii="Times New Roman" w:hAnsi="Times New Roman"/>
          <w:sz w:val="26"/>
          <w:szCs w:val="26"/>
          <w:lang w:val="sr-Cyrl-RS"/>
        </w:rPr>
        <w:t>РАЗДЕО 2 - ГРАДОНАЧЕЛНИК</w:t>
      </w:r>
    </w:p>
    <w:p w:rsidR="00884C1C" w:rsidRPr="000945D6" w:rsidRDefault="00884C1C" w:rsidP="00884C1C">
      <w:pPr>
        <w:spacing w:after="0" w:line="240" w:lineRule="auto"/>
        <w:jc w:val="both"/>
        <w:rPr>
          <w:rFonts w:ascii="Times New Roman" w:hAnsi="Times New Roman"/>
          <w:sz w:val="26"/>
          <w:szCs w:val="26"/>
          <w:lang w:val="sr-Cyrl-RS"/>
        </w:rPr>
      </w:pP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У оквиру овог раздела, увећава се позиција намењена за накнаде у натури у износу од 25.000 динара, а умањују се за исти износ средства намењена за накнаде трошкова за запослене. Увећавају се социјална давања за запослене у износу од 500.000 динара због недовољно планираних средстава за ову намену и увећавају се трошкови путовања у износу од 800.000 динара.</w:t>
      </w: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Глава 2.0</w:t>
      </w:r>
      <w:r w:rsidRPr="000945D6">
        <w:rPr>
          <w:rFonts w:ascii="Times New Roman" w:hAnsi="Times New Roman"/>
          <w:sz w:val="26"/>
          <w:szCs w:val="26"/>
        </w:rPr>
        <w:t>2</w:t>
      </w:r>
      <w:r w:rsidRPr="000945D6">
        <w:rPr>
          <w:rFonts w:ascii="Times New Roman" w:hAnsi="Times New Roman"/>
          <w:sz w:val="26"/>
          <w:szCs w:val="26"/>
          <w:lang w:val="sr-Cyrl-RS"/>
        </w:rPr>
        <w:t xml:space="preserve"> - Буџетска инспекција - </w:t>
      </w:r>
      <w:r w:rsidRPr="000945D6">
        <w:rPr>
          <w:rFonts w:ascii="Times New Roman" w:hAnsi="Times New Roman"/>
          <w:sz w:val="26"/>
          <w:szCs w:val="26"/>
          <w:lang w:val="sr-Cyrl-CS"/>
        </w:rPr>
        <w:t>у</w:t>
      </w:r>
      <w:r w:rsidRPr="000945D6">
        <w:rPr>
          <w:rFonts w:ascii="Times New Roman" w:hAnsi="Times New Roman"/>
          <w:sz w:val="26"/>
          <w:szCs w:val="26"/>
          <w:lang w:val="sr-Cyrl-RS"/>
        </w:rPr>
        <w:t>већавају средства за накнаде у натури у износу од 22.000 динара.</w:t>
      </w: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Глава 2.03 - Служба за интерну ревизију - увећавају се накнаде у натури у износу од 40.000 динара, а смањују се средства намењена за накнаде трошкова за запослене  у износу од 31.000 динара.</w:t>
      </w:r>
    </w:p>
    <w:p w:rsidR="00884C1C" w:rsidRPr="000945D6" w:rsidRDefault="00884C1C" w:rsidP="00884C1C">
      <w:pPr>
        <w:spacing w:after="0" w:line="240" w:lineRule="auto"/>
        <w:jc w:val="both"/>
        <w:rPr>
          <w:rFonts w:ascii="Times New Roman" w:hAnsi="Times New Roman"/>
          <w:color w:val="000000" w:themeColor="text1"/>
          <w:sz w:val="26"/>
          <w:szCs w:val="26"/>
        </w:rPr>
      </w:pPr>
    </w:p>
    <w:p w:rsidR="00884C1C" w:rsidRPr="000945D6" w:rsidRDefault="00884C1C" w:rsidP="00884C1C">
      <w:pPr>
        <w:spacing w:after="0" w:line="240" w:lineRule="auto"/>
        <w:jc w:val="both"/>
        <w:rPr>
          <w:rFonts w:ascii="Times New Roman" w:hAnsi="Times New Roman"/>
          <w:color w:val="000000" w:themeColor="text1"/>
          <w:sz w:val="26"/>
          <w:szCs w:val="26"/>
          <w:lang w:val="sr-Cyrl-CS"/>
        </w:rPr>
      </w:pPr>
      <w:r w:rsidRPr="000945D6">
        <w:rPr>
          <w:rFonts w:ascii="Times New Roman" w:hAnsi="Times New Roman"/>
          <w:color w:val="000000" w:themeColor="text1"/>
          <w:sz w:val="26"/>
          <w:szCs w:val="26"/>
          <w:lang w:val="sr-Cyrl-CS"/>
        </w:rPr>
        <w:t>РАЗДЕО 3 - ГРАДСКО ВЕЋЕ</w:t>
      </w:r>
    </w:p>
    <w:p w:rsidR="00884C1C" w:rsidRPr="000945D6" w:rsidRDefault="00884C1C" w:rsidP="00884C1C">
      <w:pPr>
        <w:spacing w:after="0" w:line="240" w:lineRule="auto"/>
        <w:jc w:val="both"/>
        <w:rPr>
          <w:rFonts w:ascii="Times New Roman" w:hAnsi="Times New Roman"/>
          <w:color w:val="000000" w:themeColor="text1"/>
          <w:sz w:val="26"/>
          <w:szCs w:val="26"/>
          <w:lang w:val="sr-Cyrl-CS"/>
        </w:rPr>
      </w:pP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w:t>
      </w:r>
      <w:r w:rsidRPr="000945D6">
        <w:rPr>
          <w:rFonts w:ascii="Times New Roman" w:hAnsi="Times New Roman"/>
          <w:sz w:val="26"/>
          <w:szCs w:val="26"/>
          <w:lang w:val="sr-Cyrl-RS"/>
        </w:rPr>
        <w:t xml:space="preserve">већавају се </w:t>
      </w:r>
      <w:r w:rsidRPr="000945D6">
        <w:rPr>
          <w:rFonts w:ascii="Times New Roman" w:hAnsi="Times New Roman"/>
          <w:sz w:val="26"/>
          <w:szCs w:val="26"/>
          <w:lang w:val="sr-Cyrl-CS"/>
        </w:rPr>
        <w:t>средства намењена за накнаде у натури у износу од 85.000 динара за петоро запослених у Градском већу, а умањује се за исти износ позиција намењена за накнаде трошкова за запослене.</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Увећава се позиција намењена за трошкове путовања у износу од 270.000 динара. Услуге по уговору се увећавају за 1.000.000 динара. </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Уводи се нова позиција за накнаду штете за повреде или штету нанету од стране државних органа у износу од </w:t>
      </w:r>
      <w:r w:rsidRPr="000945D6">
        <w:rPr>
          <w:rFonts w:ascii="Times New Roman" w:hAnsi="Times New Roman"/>
          <w:sz w:val="26"/>
          <w:szCs w:val="26"/>
        </w:rPr>
        <w:t>17.000</w:t>
      </w:r>
      <w:r w:rsidRPr="000945D6">
        <w:rPr>
          <w:rFonts w:ascii="Times New Roman" w:hAnsi="Times New Roman"/>
          <w:sz w:val="26"/>
          <w:szCs w:val="26"/>
          <w:lang w:val="sr-Cyrl-CS"/>
        </w:rPr>
        <w:t xml:space="preserve"> динара.</w:t>
      </w:r>
    </w:p>
    <w:p w:rsidR="00884C1C" w:rsidRPr="000945D6" w:rsidRDefault="00884C1C" w:rsidP="00884C1C">
      <w:pPr>
        <w:spacing w:after="0" w:line="240" w:lineRule="auto"/>
        <w:jc w:val="both"/>
        <w:rPr>
          <w:rFonts w:ascii="Times New Roman" w:hAnsi="Times New Roman"/>
          <w:sz w:val="26"/>
          <w:szCs w:val="26"/>
          <w:lang w:val="sr-Cyrl-CS"/>
        </w:rPr>
      </w:pPr>
    </w:p>
    <w:p w:rsidR="00884C1C" w:rsidRPr="000945D6" w:rsidRDefault="00884C1C" w:rsidP="00884C1C">
      <w:pPr>
        <w:spacing w:after="0" w:line="240" w:lineRule="auto"/>
        <w:jc w:val="both"/>
        <w:rPr>
          <w:rFonts w:ascii="Times New Roman" w:hAnsi="Times New Roman"/>
          <w:sz w:val="26"/>
          <w:szCs w:val="26"/>
          <w:lang w:val="sr-Cyrl-CS"/>
        </w:rPr>
      </w:pPr>
      <w:r w:rsidRPr="000945D6">
        <w:rPr>
          <w:rFonts w:ascii="Times New Roman" w:hAnsi="Times New Roman"/>
          <w:sz w:val="26"/>
          <w:szCs w:val="26"/>
          <w:lang w:val="sr-Cyrl-CS"/>
        </w:rPr>
        <w:t xml:space="preserve">РАЗДЕО </w:t>
      </w:r>
      <w:r w:rsidRPr="000945D6">
        <w:rPr>
          <w:rFonts w:ascii="Times New Roman" w:hAnsi="Times New Roman"/>
          <w:sz w:val="26"/>
          <w:szCs w:val="26"/>
          <w:lang w:val="sr-Cyrl-RS"/>
        </w:rPr>
        <w:t>4</w:t>
      </w:r>
      <w:r w:rsidRPr="000945D6">
        <w:rPr>
          <w:rFonts w:ascii="Times New Roman" w:hAnsi="Times New Roman"/>
          <w:sz w:val="26"/>
          <w:szCs w:val="26"/>
          <w:lang w:val="sr-Cyrl-CS"/>
        </w:rPr>
        <w:t xml:space="preserve"> –</w:t>
      </w:r>
      <w:r w:rsidRPr="000945D6">
        <w:rPr>
          <w:rFonts w:ascii="Times New Roman" w:hAnsi="Times New Roman"/>
          <w:sz w:val="26"/>
          <w:szCs w:val="26"/>
        </w:rPr>
        <w:t xml:space="preserve"> </w:t>
      </w:r>
      <w:r w:rsidRPr="000945D6">
        <w:rPr>
          <w:rFonts w:ascii="Times New Roman" w:hAnsi="Times New Roman"/>
          <w:sz w:val="26"/>
          <w:szCs w:val="26"/>
          <w:lang w:val="sr-Cyrl-CS"/>
        </w:rPr>
        <w:t>ГРАДСКА УПРАВА ЗА ОРГАНЕ ГРАДА И ГРАЂАНСКА СТАЊА</w:t>
      </w:r>
    </w:p>
    <w:p w:rsidR="00884C1C" w:rsidRPr="000945D6" w:rsidRDefault="00884C1C" w:rsidP="00884C1C">
      <w:pPr>
        <w:spacing w:after="0" w:line="240" w:lineRule="auto"/>
        <w:jc w:val="both"/>
        <w:rPr>
          <w:rFonts w:ascii="Times New Roman" w:hAnsi="Times New Roman"/>
          <w:sz w:val="26"/>
          <w:szCs w:val="26"/>
          <w:lang w:val="sr-Cyrl-CS"/>
        </w:rPr>
      </w:pPr>
    </w:p>
    <w:p w:rsidR="00884C1C" w:rsidRPr="000945D6" w:rsidRDefault="00884C1C" w:rsidP="00884C1C">
      <w:pPr>
        <w:spacing w:after="0" w:line="240" w:lineRule="auto"/>
        <w:ind w:firstLine="708"/>
        <w:jc w:val="both"/>
        <w:rPr>
          <w:rFonts w:ascii="Times New Roman" w:hAnsi="Times New Roman"/>
          <w:color w:val="FF0000"/>
          <w:sz w:val="26"/>
          <w:szCs w:val="26"/>
          <w:lang w:val="sr-Cyrl-R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r w:rsidRPr="000945D6">
        <w:rPr>
          <w:rFonts w:ascii="Times New Roman" w:hAnsi="Times New Roman"/>
          <w:sz w:val="26"/>
          <w:szCs w:val="26"/>
          <w:lang w:val="sr-Cyrl-RS"/>
        </w:rPr>
        <w:t xml:space="preserve">увећавају се накнаде у натури за 2.100.000 динара, а за исти износ смањују се накнаде трошкова за запослене; </w:t>
      </w:r>
      <w:r w:rsidRPr="000945D6">
        <w:rPr>
          <w:rFonts w:ascii="Times New Roman" w:hAnsi="Times New Roman"/>
          <w:sz w:val="26"/>
          <w:szCs w:val="26"/>
          <w:lang w:val="sr-Cyrl-CS"/>
        </w:rPr>
        <w:t xml:space="preserve">увећавају се за </w:t>
      </w:r>
      <w:r w:rsidRPr="000945D6">
        <w:rPr>
          <w:rFonts w:ascii="Times New Roman" w:hAnsi="Times New Roman"/>
          <w:sz w:val="26"/>
          <w:szCs w:val="26"/>
        </w:rPr>
        <w:t>2</w:t>
      </w:r>
      <w:r w:rsidRPr="000945D6">
        <w:rPr>
          <w:rFonts w:ascii="Times New Roman" w:hAnsi="Times New Roman"/>
          <w:sz w:val="26"/>
          <w:szCs w:val="26"/>
          <w:lang w:val="sr-Cyrl-CS"/>
        </w:rPr>
        <w:t xml:space="preserve">.000.000 </w:t>
      </w:r>
      <w:r w:rsidRPr="000945D6">
        <w:rPr>
          <w:rFonts w:ascii="Times New Roman" w:hAnsi="Times New Roman"/>
          <w:sz w:val="26"/>
          <w:szCs w:val="26"/>
          <w:lang w:val="sr-Cyrl-CS"/>
        </w:rPr>
        <w:lastRenderedPageBreak/>
        <w:t xml:space="preserve">динара социјална давања запосленима за отпремнине и остале видове социјалних помоћи за запослене, а на основу Колективног уговора за запослене у органима и службама  Града Ниша; смањују се услуге по уговору односно стручне услуге у износу од </w:t>
      </w:r>
      <w:r w:rsidRPr="000945D6">
        <w:rPr>
          <w:rFonts w:ascii="Times New Roman" w:hAnsi="Times New Roman"/>
          <w:sz w:val="26"/>
          <w:szCs w:val="26"/>
        </w:rPr>
        <w:t>3</w:t>
      </w:r>
      <w:r w:rsidRPr="000945D6">
        <w:rPr>
          <w:rFonts w:ascii="Times New Roman" w:hAnsi="Times New Roman"/>
          <w:sz w:val="26"/>
          <w:szCs w:val="26"/>
          <w:lang w:val="sr-Cyrl-CS"/>
        </w:rPr>
        <w:t xml:space="preserve">.000.000 динара; </w:t>
      </w:r>
      <w:r w:rsidRPr="000945D6">
        <w:rPr>
          <w:rFonts w:ascii="Times New Roman" w:hAnsi="Times New Roman"/>
          <w:sz w:val="26"/>
          <w:szCs w:val="26"/>
          <w:lang w:val="sr-Cyrl-RS"/>
        </w:rPr>
        <w:t xml:space="preserve">Уводи се нова позиција намењена за порезе, обавезне таксе, казне, пенале и камате за потребе плаћања и износи 10.000 динара; смањују се средства намењена за машине и опрему у износу од 6.000.000 динара; </w:t>
      </w:r>
      <w:r w:rsidRPr="000945D6">
        <w:rPr>
          <w:rFonts w:ascii="Times New Roman" w:hAnsi="Times New Roman"/>
          <w:sz w:val="26"/>
          <w:szCs w:val="26"/>
          <w:lang w:val="sr-Cyrl-CS"/>
        </w:rPr>
        <w:t>смањују се средства намењена за нематеријалну имовину у износу од 3.000.000 динара, јер се одустаје од пројекта САП у износу од 2.000.000 динара и одустаје се од дела средстава намењених окружењу за развој софтвера у износу од 1.000.000 динара.</w:t>
      </w:r>
      <w:r w:rsidRPr="000945D6">
        <w:rPr>
          <w:rFonts w:ascii="Times New Roman" w:hAnsi="Times New Roman"/>
          <w:sz w:val="26"/>
          <w:szCs w:val="26"/>
        </w:rPr>
        <w:t xml:space="preserve"> </w:t>
      </w:r>
    </w:p>
    <w:p w:rsidR="00884C1C" w:rsidRDefault="00884C1C" w:rsidP="00884C1C">
      <w:pPr>
        <w:spacing w:after="0" w:line="240" w:lineRule="auto"/>
        <w:jc w:val="both"/>
        <w:rPr>
          <w:rFonts w:ascii="Times New Roman" w:hAnsi="Times New Roman"/>
          <w:color w:val="FF0000"/>
          <w:sz w:val="26"/>
          <w:szCs w:val="26"/>
          <w:lang w:val="sr-Cyrl-RS"/>
        </w:rPr>
      </w:pPr>
    </w:p>
    <w:p w:rsidR="00B7404B" w:rsidRPr="000945D6" w:rsidRDefault="00B7404B" w:rsidP="00884C1C">
      <w:pPr>
        <w:spacing w:after="0" w:line="240" w:lineRule="auto"/>
        <w:jc w:val="both"/>
        <w:rPr>
          <w:rFonts w:ascii="Times New Roman" w:hAnsi="Times New Roman"/>
          <w:color w:val="FF0000"/>
          <w:sz w:val="26"/>
          <w:szCs w:val="26"/>
          <w:lang w:val="sr-Cyrl-RS"/>
        </w:rPr>
      </w:pPr>
    </w:p>
    <w:p w:rsidR="00B7404B" w:rsidRDefault="00B7404B" w:rsidP="00B7404B">
      <w:pPr>
        <w:spacing w:after="0" w:line="240" w:lineRule="auto"/>
        <w:jc w:val="both"/>
      </w:pPr>
      <w:r>
        <w:rPr>
          <w:rFonts w:ascii="Times New Roman" w:hAnsi="Times New Roman"/>
          <w:sz w:val="26"/>
          <w:szCs w:val="26"/>
        </w:rPr>
        <w:t>РАЗДЕО 5 – ГРАДСКА УПРАВА ЗА ФИНАНСИЈЕ</w:t>
      </w:r>
    </w:p>
    <w:p w:rsidR="00B7404B" w:rsidRDefault="00B7404B" w:rsidP="00B7404B">
      <w:pPr>
        <w:spacing w:after="0" w:line="240" w:lineRule="auto"/>
        <w:ind w:firstLine="720"/>
        <w:jc w:val="both"/>
        <w:rPr>
          <w:rFonts w:ascii="Times New Roman" w:hAnsi="Times New Roman"/>
          <w:sz w:val="26"/>
          <w:szCs w:val="26"/>
        </w:rPr>
      </w:pP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У оквиру овог раздела, долази до повећања средстава</w:t>
      </w:r>
      <w:proofErr w:type="gramStart"/>
      <w:r>
        <w:rPr>
          <w:rFonts w:ascii="Times New Roman" w:hAnsi="Times New Roman"/>
          <w:sz w:val="26"/>
          <w:szCs w:val="26"/>
        </w:rPr>
        <w:t>  намењених</w:t>
      </w:r>
      <w:proofErr w:type="gramEnd"/>
      <w:r>
        <w:rPr>
          <w:rFonts w:ascii="Times New Roman" w:hAnsi="Times New Roman"/>
          <w:sz w:val="26"/>
          <w:szCs w:val="26"/>
        </w:rPr>
        <w:t xml:space="preserve"> за плате,  додатке и накнаде (зараде) за 6.637.000 динара као и до повећања припадајућих доприноса у износу од 1.072.000 динара. </w:t>
      </w:r>
      <w:proofErr w:type="gramStart"/>
      <w:r>
        <w:rPr>
          <w:rFonts w:ascii="Times New Roman" w:hAnsi="Times New Roman"/>
          <w:sz w:val="26"/>
          <w:szCs w:val="26"/>
        </w:rPr>
        <w:t>Наведено повећање односи се на запослене у градским управама за испату другог дела зараде за децембар 2021.</w:t>
      </w:r>
      <w:proofErr w:type="gramEnd"/>
      <w:r>
        <w:rPr>
          <w:rFonts w:ascii="Times New Roman" w:hAnsi="Times New Roman"/>
          <w:sz w:val="26"/>
          <w:szCs w:val="26"/>
        </w:rPr>
        <w:t xml:space="preserve"> </w:t>
      </w:r>
      <w:proofErr w:type="gramStart"/>
      <w:r>
        <w:rPr>
          <w:rFonts w:ascii="Times New Roman" w:hAnsi="Times New Roman"/>
          <w:sz w:val="26"/>
          <w:szCs w:val="26"/>
        </w:rPr>
        <w:t>годину</w:t>
      </w:r>
      <w:proofErr w:type="gramEnd"/>
      <w:r>
        <w:rPr>
          <w:rFonts w:ascii="Times New Roman" w:hAnsi="Times New Roman"/>
          <w:sz w:val="26"/>
          <w:szCs w:val="26"/>
        </w:rPr>
        <w:t>, који је исплаћен за све раднике са позиција ове управе, те се сада врши корекција у виду повећања и смањења код сваког директног корисника посебно.</w:t>
      </w:r>
    </w:p>
    <w:p w:rsidR="00B7404B" w:rsidRPr="00B7404B" w:rsidRDefault="00B7404B" w:rsidP="00B7404B">
      <w:pPr>
        <w:spacing w:after="0" w:line="240" w:lineRule="auto"/>
        <w:ind w:firstLine="708"/>
        <w:jc w:val="both"/>
        <w:rPr>
          <w:lang w:val="sr-Cyrl-RS"/>
        </w:rPr>
      </w:pPr>
      <w:proofErr w:type="gramStart"/>
      <w:r>
        <w:rPr>
          <w:rFonts w:ascii="Times New Roman" w:hAnsi="Times New Roman"/>
          <w:sz w:val="26"/>
          <w:szCs w:val="26"/>
        </w:rPr>
        <w:t>Увећавају се накнаде у натури за 847.000 динара, а за исти износ смањују се накнаде трошкова за запослене</w:t>
      </w:r>
      <w:r>
        <w:rPr>
          <w:rFonts w:ascii="Times New Roman" w:hAnsi="Times New Roman"/>
          <w:sz w:val="26"/>
          <w:szCs w:val="26"/>
          <w:lang w:val="sr-Cyrl-RS"/>
        </w:rPr>
        <w:t>.</w:t>
      </w:r>
      <w:proofErr w:type="gramEnd"/>
    </w:p>
    <w:p w:rsidR="00B7404B" w:rsidRDefault="00B7404B" w:rsidP="00B7404B">
      <w:pPr>
        <w:spacing w:after="0" w:line="240" w:lineRule="auto"/>
        <w:ind w:firstLine="708"/>
        <w:jc w:val="both"/>
      </w:pPr>
      <w:r>
        <w:rPr>
          <w:rFonts w:ascii="Times New Roman" w:hAnsi="Times New Roman"/>
          <w:sz w:val="26"/>
          <w:szCs w:val="26"/>
        </w:rPr>
        <w:t>Социјална давања запосленима се увећавају у износу од 3.200.000 динара за отпремнине и солидарне помоћи на основу Колективног уговора за запослене у органима и службама</w:t>
      </w:r>
      <w:proofErr w:type="gramStart"/>
      <w:r>
        <w:rPr>
          <w:rFonts w:ascii="Times New Roman" w:hAnsi="Times New Roman"/>
          <w:sz w:val="26"/>
          <w:szCs w:val="26"/>
        </w:rPr>
        <w:t>  Града</w:t>
      </w:r>
      <w:proofErr w:type="gramEnd"/>
      <w:r>
        <w:rPr>
          <w:rFonts w:ascii="Times New Roman" w:hAnsi="Times New Roman"/>
          <w:sz w:val="26"/>
          <w:szCs w:val="26"/>
        </w:rPr>
        <w:t xml:space="preserve"> Ниша и то: 771.000 динара за исплату накнаде за време одсуствовања с посла на терет послодавца, 1.016.000 динара за отпремнине и помоћи и 1.413.000 динара за помоћ у медицинском лечењу за запослене.</w:t>
      </w:r>
    </w:p>
    <w:p w:rsidR="00B7404B" w:rsidRDefault="00B7404B" w:rsidP="00B7404B">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Увећавају се средства намењена за сталне трошкове у износу од 6.471.000 динара, намењена за енергетске услуге, због повећања цена, а смањују се износ за комуналне услуге и за закуп имовине и опреме.</w:t>
      </w:r>
      <w:proofErr w:type="gramEnd"/>
    </w:p>
    <w:p w:rsidR="00B7404B" w:rsidRDefault="00B7404B" w:rsidP="00B7404B">
      <w:pPr>
        <w:spacing w:after="0" w:line="240" w:lineRule="auto"/>
        <w:ind w:firstLine="708"/>
        <w:jc w:val="both"/>
      </w:pPr>
      <w:r>
        <w:rPr>
          <w:rFonts w:ascii="Times New Roman" w:hAnsi="Times New Roman"/>
          <w:sz w:val="26"/>
          <w:szCs w:val="26"/>
        </w:rPr>
        <w:t>Ради стручног усавршавања запослених, уводи се нова позиција у износу од</w:t>
      </w:r>
      <w:proofErr w:type="gramStart"/>
      <w:r>
        <w:rPr>
          <w:rFonts w:ascii="Times New Roman" w:hAnsi="Times New Roman"/>
          <w:sz w:val="26"/>
          <w:szCs w:val="26"/>
        </w:rPr>
        <w:t>  200.000</w:t>
      </w:r>
      <w:proofErr w:type="gramEnd"/>
      <w:r>
        <w:rPr>
          <w:rFonts w:ascii="Times New Roman" w:hAnsi="Times New Roman"/>
          <w:sz w:val="26"/>
          <w:szCs w:val="26"/>
        </w:rPr>
        <w:t xml:space="preserve"> динара, намењена за трошкове службеног путовања ради стручног</w:t>
      </w:r>
      <w:r>
        <w:rPr>
          <w:rFonts w:ascii="Times New Roman" w:hAnsi="Times New Roman"/>
          <w:sz w:val="26"/>
          <w:szCs w:val="26"/>
          <w:lang w:val="sr-Cyrl-RS"/>
        </w:rPr>
        <w:t xml:space="preserve"> </w:t>
      </w:r>
      <w:r>
        <w:rPr>
          <w:rFonts w:ascii="Times New Roman" w:hAnsi="Times New Roman"/>
          <w:sz w:val="26"/>
          <w:szCs w:val="26"/>
        </w:rPr>
        <w:t>усавршавања запослених.</w:t>
      </w:r>
    </w:p>
    <w:p w:rsidR="00B7404B" w:rsidRDefault="00B7404B" w:rsidP="00B7404B">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Умањују се средства намењена за трансфере осталим нивоима власти за 25.980.124 динара, намењена за општину Пантелеј за пројекат од кога се одустало.</w:t>
      </w:r>
      <w:proofErr w:type="gramEnd"/>
    </w:p>
    <w:p w:rsidR="00B7404B" w:rsidRDefault="00B7404B" w:rsidP="00B7404B">
      <w:pPr>
        <w:spacing w:after="0" w:line="240" w:lineRule="auto"/>
        <w:ind w:firstLine="720"/>
        <w:jc w:val="both"/>
      </w:pPr>
      <w:proofErr w:type="gramStart"/>
      <w:r>
        <w:rPr>
          <w:rFonts w:ascii="Times New Roman" w:hAnsi="Times New Roman"/>
          <w:sz w:val="26"/>
          <w:szCs w:val="26"/>
        </w:rPr>
        <w:t>Повећавају се средства за отплату главнице домаћим кредиторима у 2022.</w:t>
      </w:r>
      <w:proofErr w:type="gramEnd"/>
      <w:r>
        <w:rPr>
          <w:rFonts w:ascii="Times New Roman" w:hAnsi="Times New Roman"/>
          <w:sz w:val="26"/>
          <w:szCs w:val="26"/>
        </w:rPr>
        <w:t xml:space="preserve"> </w:t>
      </w:r>
      <w:proofErr w:type="gramStart"/>
      <w:r>
        <w:rPr>
          <w:rFonts w:ascii="Times New Roman" w:hAnsi="Times New Roman"/>
          <w:sz w:val="26"/>
          <w:szCs w:val="26"/>
        </w:rPr>
        <w:t>години</w:t>
      </w:r>
      <w:proofErr w:type="gramEnd"/>
      <w:r>
        <w:rPr>
          <w:rFonts w:ascii="Times New Roman" w:hAnsi="Times New Roman"/>
          <w:sz w:val="26"/>
          <w:szCs w:val="26"/>
        </w:rPr>
        <w:t xml:space="preserve"> у износу од 98.500.000 динара, јер се један кредит отплаћује превремено. </w:t>
      </w:r>
      <w:proofErr w:type="gramStart"/>
      <w:r>
        <w:rPr>
          <w:rFonts w:ascii="Times New Roman" w:hAnsi="Times New Roman"/>
          <w:sz w:val="26"/>
          <w:szCs w:val="26"/>
        </w:rPr>
        <w:t>Имајући у виду раст еурибора, односно каматних стопа који су подигли трошкове кредитног задужења превремено се отплаћује неотплаћени износ кредита који Град Ниш има код АИК банке.</w:t>
      </w:r>
      <w:proofErr w:type="gramEnd"/>
      <w:r>
        <w:rPr>
          <w:rFonts w:ascii="Times New Roman" w:hAnsi="Times New Roman"/>
          <w:sz w:val="26"/>
          <w:szCs w:val="26"/>
        </w:rPr>
        <w:t xml:space="preserve"> </w:t>
      </w:r>
      <w:proofErr w:type="gramStart"/>
      <w:r>
        <w:rPr>
          <w:rFonts w:ascii="Times New Roman" w:hAnsi="Times New Roman"/>
          <w:sz w:val="26"/>
          <w:szCs w:val="26"/>
        </w:rPr>
        <w:t>На тај начин смањује се износ трошкова задуживања у наредне три године и остварују уштеде у буџету Града Ниша.</w:t>
      </w:r>
      <w:proofErr w:type="gramEnd"/>
    </w:p>
    <w:p w:rsidR="00B7404B" w:rsidRDefault="00B7404B" w:rsidP="00B7404B">
      <w:pPr>
        <w:spacing w:after="0" w:line="240" w:lineRule="auto"/>
        <w:ind w:firstLine="708"/>
        <w:jc w:val="both"/>
      </w:pPr>
      <w:proofErr w:type="gramStart"/>
      <w:r>
        <w:rPr>
          <w:rFonts w:ascii="Times New Roman" w:hAnsi="Times New Roman"/>
          <w:sz w:val="26"/>
          <w:szCs w:val="26"/>
        </w:rPr>
        <w:t>Текућа буџетска резерва планирана је у износу 20.000.000 динара.</w:t>
      </w:r>
      <w:proofErr w:type="gramEnd"/>
    </w:p>
    <w:p w:rsidR="00B7404B" w:rsidRDefault="00B7404B" w:rsidP="00B7404B">
      <w:pPr>
        <w:spacing w:after="0" w:line="240" w:lineRule="auto"/>
        <w:jc w:val="both"/>
        <w:rPr>
          <w:rFonts w:ascii="Times New Roman" w:hAnsi="Times New Roman"/>
          <w:color w:val="FF0000"/>
          <w:sz w:val="26"/>
          <w:szCs w:val="26"/>
          <w:lang w:val="sr-Cyrl-RS"/>
        </w:rPr>
      </w:pPr>
    </w:p>
    <w:p w:rsidR="00B7404B" w:rsidRDefault="00B7404B" w:rsidP="00B7404B">
      <w:pPr>
        <w:spacing w:after="0" w:line="240" w:lineRule="auto"/>
        <w:jc w:val="both"/>
        <w:rPr>
          <w:rFonts w:ascii="Times New Roman" w:hAnsi="Times New Roman"/>
          <w:color w:val="FF0000"/>
          <w:sz w:val="26"/>
          <w:szCs w:val="26"/>
          <w:lang w:val="sr-Cyrl-RS"/>
        </w:rPr>
      </w:pPr>
    </w:p>
    <w:p w:rsidR="00B7404B" w:rsidRDefault="00B7404B" w:rsidP="00B7404B">
      <w:pPr>
        <w:spacing w:after="0" w:line="240" w:lineRule="auto"/>
        <w:jc w:val="both"/>
        <w:rPr>
          <w:rFonts w:ascii="Times New Roman" w:hAnsi="Times New Roman"/>
          <w:color w:val="FF0000"/>
          <w:sz w:val="26"/>
          <w:szCs w:val="26"/>
          <w:lang w:val="sr-Cyrl-RS"/>
        </w:rPr>
      </w:pPr>
    </w:p>
    <w:p w:rsidR="00B7404B" w:rsidRPr="00B7404B" w:rsidRDefault="00B7404B" w:rsidP="00B7404B">
      <w:pPr>
        <w:spacing w:after="0" w:line="240" w:lineRule="auto"/>
        <w:jc w:val="both"/>
        <w:rPr>
          <w:rFonts w:ascii="Times New Roman" w:hAnsi="Times New Roman"/>
          <w:color w:val="FF0000"/>
          <w:sz w:val="26"/>
          <w:szCs w:val="26"/>
          <w:lang w:val="sr-Cyrl-RS"/>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lastRenderedPageBreak/>
        <w:t>РАЗДЕО</w:t>
      </w:r>
      <w:proofErr w:type="gramStart"/>
      <w:r>
        <w:rPr>
          <w:rFonts w:ascii="Times New Roman" w:hAnsi="Times New Roman"/>
          <w:sz w:val="26"/>
          <w:szCs w:val="26"/>
        </w:rPr>
        <w:t>  6</w:t>
      </w:r>
      <w:proofErr w:type="gramEnd"/>
      <w:r>
        <w:rPr>
          <w:rFonts w:ascii="Times New Roman" w:hAnsi="Times New Roman"/>
          <w:sz w:val="26"/>
          <w:szCs w:val="26"/>
        </w:rPr>
        <w:t>  -  ГРАДСКА УПРАВА ЗА ГРАЂЕВИНАРСТВО</w:t>
      </w:r>
    </w:p>
    <w:p w:rsidR="00B7404B" w:rsidRDefault="00B7404B" w:rsidP="00B7404B">
      <w:pPr>
        <w:spacing w:after="0" w:line="240" w:lineRule="auto"/>
        <w:ind w:firstLine="720"/>
        <w:jc w:val="both"/>
        <w:rPr>
          <w:rFonts w:ascii="Times New Roman" w:hAnsi="Times New Roman"/>
          <w:sz w:val="26"/>
          <w:szCs w:val="26"/>
        </w:rPr>
      </w:pPr>
    </w:p>
    <w:p w:rsidR="00B7404B" w:rsidRDefault="00B7404B" w:rsidP="00B7404B">
      <w:pPr>
        <w:spacing w:after="0" w:line="240" w:lineRule="auto"/>
        <w:ind w:firstLine="720"/>
        <w:jc w:val="both"/>
      </w:pPr>
      <w:proofErr w:type="gramStart"/>
      <w:r>
        <w:rPr>
          <w:rFonts w:ascii="Times New Roman" w:hAnsi="Times New Roman"/>
          <w:sz w:val="26"/>
          <w:szCs w:val="26"/>
        </w:rPr>
        <w:t>У оквиру овог раздела смањују се планирана средства за 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w:t>
      </w:r>
      <w:proofErr w:type="gramEnd"/>
      <w:r>
        <w:rPr>
          <w:rFonts w:ascii="Times New Roman" w:hAnsi="Times New Roman"/>
          <w:sz w:val="26"/>
          <w:szCs w:val="26"/>
        </w:rPr>
        <w:t xml:space="preserve"> </w:t>
      </w:r>
    </w:p>
    <w:p w:rsidR="00B7404B" w:rsidRDefault="00B7404B" w:rsidP="00B7404B">
      <w:pPr>
        <w:spacing w:after="0" w:line="240" w:lineRule="auto"/>
        <w:ind w:firstLine="720"/>
        <w:jc w:val="both"/>
        <w:rPr>
          <w:rFonts w:ascii="Times New Roman" w:hAnsi="Times New Roman"/>
          <w:sz w:val="26"/>
          <w:szCs w:val="26"/>
        </w:rPr>
      </w:pPr>
      <w:r>
        <w:rPr>
          <w:rFonts w:ascii="Times New Roman" w:hAnsi="Times New Roman"/>
          <w:sz w:val="26"/>
          <w:szCs w:val="26"/>
        </w:rPr>
        <w:t>Накнаде</w:t>
      </w:r>
      <w:proofErr w:type="gramStart"/>
      <w:r>
        <w:rPr>
          <w:rFonts w:ascii="Times New Roman" w:hAnsi="Times New Roman"/>
          <w:sz w:val="26"/>
          <w:szCs w:val="26"/>
        </w:rPr>
        <w:t>  у</w:t>
      </w:r>
      <w:proofErr w:type="gramEnd"/>
      <w:r>
        <w:rPr>
          <w:rFonts w:ascii="Times New Roman" w:hAnsi="Times New Roman"/>
          <w:sz w:val="26"/>
          <w:szCs w:val="26"/>
        </w:rPr>
        <w:t xml:space="preserve"> натури се повећавају за износ од 700.000 динара, а смањује се накнаде трошкова за запослене за 700.000 динара.</w:t>
      </w:r>
    </w:p>
    <w:p w:rsidR="00B7404B" w:rsidRDefault="00B7404B" w:rsidP="00B7404B">
      <w:pPr>
        <w:spacing w:after="0" w:line="240" w:lineRule="auto"/>
        <w:jc w:val="both"/>
      </w:pPr>
      <w:r>
        <w:rPr>
          <w:rFonts w:ascii="Times New Roman" w:hAnsi="Times New Roman"/>
          <w:sz w:val="26"/>
          <w:szCs w:val="26"/>
        </w:rPr>
        <w:t xml:space="preserve">            </w:t>
      </w:r>
      <w:proofErr w:type="gramStart"/>
      <w:r>
        <w:rPr>
          <w:rFonts w:ascii="Times New Roman" w:hAnsi="Times New Roman"/>
          <w:sz w:val="26"/>
          <w:szCs w:val="26"/>
        </w:rPr>
        <w:t>Социјална давања запосленима, повећавају се за износ од 2.000.000 динара за исплату помоћи запосленима, као и исплату отпремнина у складу са Колективним уговором за запослене у органима и службама Града.</w:t>
      </w:r>
      <w:proofErr w:type="gramEnd"/>
    </w:p>
    <w:p w:rsidR="00B7404B" w:rsidRDefault="00B7404B" w:rsidP="00B7404B">
      <w:pPr>
        <w:spacing w:after="0" w:line="240" w:lineRule="auto"/>
        <w:jc w:val="both"/>
      </w:pPr>
      <w:r>
        <w:rPr>
          <w:rFonts w:ascii="Times New Roman" w:hAnsi="Times New Roman"/>
          <w:sz w:val="26"/>
          <w:szCs w:val="26"/>
        </w:rPr>
        <w:t xml:space="preserve">            </w:t>
      </w:r>
      <w:proofErr w:type="gramStart"/>
      <w:r>
        <w:rPr>
          <w:rFonts w:ascii="Times New Roman" w:hAnsi="Times New Roman"/>
          <w:sz w:val="26"/>
          <w:szCs w:val="26"/>
        </w:rPr>
        <w:t>Услуге по уговору смањују се за 5.000.000 динара имајући у виду обавезе које доспевају за плаћање до краја године.</w:t>
      </w:r>
      <w:proofErr w:type="gramEnd"/>
    </w:p>
    <w:p w:rsidR="00B7404B" w:rsidRDefault="00B7404B" w:rsidP="00B7404B">
      <w:pPr>
        <w:spacing w:after="0" w:line="240" w:lineRule="auto"/>
        <w:jc w:val="both"/>
      </w:pPr>
      <w:r>
        <w:rPr>
          <w:rFonts w:ascii="Times New Roman" w:hAnsi="Times New Roman"/>
          <w:sz w:val="26"/>
          <w:szCs w:val="26"/>
        </w:rPr>
        <w:t xml:space="preserve">           </w:t>
      </w:r>
      <w:proofErr w:type="gramStart"/>
      <w:r>
        <w:rPr>
          <w:rFonts w:ascii="Times New Roman" w:hAnsi="Times New Roman"/>
          <w:sz w:val="26"/>
          <w:szCs w:val="26"/>
        </w:rPr>
        <w:t>Специјализоване услуге повећавају се за износ од 24.000.000 динара јер су планирана средства за 2022.</w:t>
      </w:r>
      <w:proofErr w:type="gramEnd"/>
      <w:r>
        <w:rPr>
          <w:rFonts w:ascii="Times New Roman" w:hAnsi="Times New Roman"/>
          <w:sz w:val="26"/>
          <w:szCs w:val="26"/>
        </w:rPr>
        <w:t xml:space="preserve"> </w:t>
      </w:r>
      <w:proofErr w:type="gramStart"/>
      <w:r>
        <w:rPr>
          <w:rFonts w:ascii="Times New Roman" w:hAnsi="Times New Roman"/>
          <w:sz w:val="26"/>
          <w:szCs w:val="26"/>
        </w:rPr>
        <w:t>годину</w:t>
      </w:r>
      <w:proofErr w:type="gramEnd"/>
      <w:r>
        <w:rPr>
          <w:rFonts w:ascii="Times New Roman" w:hAnsi="Times New Roman"/>
          <w:sz w:val="26"/>
          <w:szCs w:val="26"/>
        </w:rPr>
        <w:t xml:space="preserve"> недовољна за планиране активности града на уклањању бесправно изграђених објеката, за принудна извршења решења из надлежности грађевинске инспекције.</w:t>
      </w:r>
    </w:p>
    <w:p w:rsidR="00B7404B" w:rsidRDefault="00B7404B" w:rsidP="00B7404B">
      <w:pPr>
        <w:spacing w:after="0" w:line="240" w:lineRule="auto"/>
        <w:ind w:firstLine="720"/>
        <w:jc w:val="both"/>
        <w:rPr>
          <w:rFonts w:ascii="Times New Roman" w:hAnsi="Times New Roman"/>
          <w:sz w:val="26"/>
          <w:szCs w:val="26"/>
        </w:rPr>
      </w:pPr>
      <w:r>
        <w:rPr>
          <w:rFonts w:ascii="Times New Roman" w:hAnsi="Times New Roman"/>
          <w:sz w:val="26"/>
          <w:szCs w:val="26"/>
        </w:rPr>
        <w:t>Уводи се нова позиција за новчане казне и пенале по решењу судова у износу од 27.500.000 динара</w:t>
      </w:r>
      <w:proofErr w:type="gramStart"/>
      <w:r>
        <w:rPr>
          <w:rFonts w:ascii="Times New Roman" w:hAnsi="Times New Roman"/>
          <w:sz w:val="26"/>
          <w:szCs w:val="26"/>
        </w:rPr>
        <w:t>  по</w:t>
      </w:r>
      <w:proofErr w:type="gramEnd"/>
      <w:r>
        <w:rPr>
          <w:rFonts w:ascii="Times New Roman" w:hAnsi="Times New Roman"/>
          <w:sz w:val="26"/>
          <w:szCs w:val="26"/>
        </w:rPr>
        <w:t>  судским решењима у вези са накнадом за уређивање грађевинског земљишта.</w:t>
      </w:r>
    </w:p>
    <w:p w:rsidR="00B6778B" w:rsidRPr="00D922BA" w:rsidRDefault="00B6778B" w:rsidP="00B6778B">
      <w:pPr>
        <w:spacing w:after="0" w:line="240" w:lineRule="auto"/>
        <w:jc w:val="both"/>
        <w:rPr>
          <w:rFonts w:ascii="Times New Roman" w:hAnsi="Times New Roman" w:cs="Times New Roman"/>
          <w:sz w:val="26"/>
          <w:szCs w:val="26"/>
          <w:lang w:val="sr-Cyrl-RS"/>
        </w:rPr>
      </w:pPr>
    </w:p>
    <w:p w:rsidR="00B6778B" w:rsidRPr="00D922BA" w:rsidRDefault="00B6778B" w:rsidP="00B6778B">
      <w:pPr>
        <w:spacing w:after="0" w:line="240" w:lineRule="auto"/>
        <w:rPr>
          <w:rFonts w:ascii="Times New Roman" w:hAnsi="Times New Roman" w:cs="Times New Roman"/>
          <w:sz w:val="26"/>
          <w:szCs w:val="26"/>
          <w:lang w:val="sr-Cyrl-RS"/>
        </w:rPr>
      </w:pPr>
      <w:r w:rsidRPr="00D922BA">
        <w:rPr>
          <w:rFonts w:ascii="Times New Roman" w:hAnsi="Times New Roman" w:cs="Times New Roman"/>
          <w:sz w:val="26"/>
          <w:szCs w:val="26"/>
        </w:rPr>
        <w:t>РАЗДЕО 7 – ГРАДСКА УПРАВА ЗА КОМУНАЛНЕ ДЕЛАТНОСТИ</w:t>
      </w:r>
      <w:r w:rsidRPr="00D922BA">
        <w:rPr>
          <w:rFonts w:ascii="Times New Roman" w:hAnsi="Times New Roman" w:cs="Times New Roman"/>
          <w:sz w:val="26"/>
          <w:szCs w:val="26"/>
        </w:rPr>
        <w:br/>
        <w:t>И ИНСПЕКЦИЈСКЕ ПОСЛОВЕ</w:t>
      </w:r>
    </w:p>
    <w:p w:rsidR="00B6778B" w:rsidRPr="00D922BA" w:rsidRDefault="00B6778B" w:rsidP="00B6778B">
      <w:pPr>
        <w:spacing w:after="0" w:line="240" w:lineRule="auto"/>
        <w:rPr>
          <w:rFonts w:ascii="Times New Roman" w:hAnsi="Times New Roman" w:cs="Times New Roman"/>
          <w:sz w:val="26"/>
          <w:szCs w:val="26"/>
          <w:lang w:val="sr-Cyrl-RS"/>
        </w:rPr>
      </w:pPr>
    </w:p>
    <w:p w:rsidR="00B6778B" w:rsidRPr="00D922BA" w:rsidRDefault="00B6778B" w:rsidP="00B6778B">
      <w:pPr>
        <w:spacing w:after="0" w:line="240" w:lineRule="auto"/>
        <w:rPr>
          <w:rFonts w:ascii="Times New Roman" w:hAnsi="Times New Roman" w:cs="Times New Roman"/>
          <w:sz w:val="26"/>
          <w:szCs w:val="26"/>
          <w:lang w:val="sr-Cyrl-RS"/>
        </w:rPr>
      </w:pPr>
      <w:r w:rsidRPr="00D922BA">
        <w:rPr>
          <w:rFonts w:ascii="Times New Roman" w:hAnsi="Times New Roman" w:cs="Times New Roman"/>
          <w:sz w:val="26"/>
          <w:szCs w:val="26"/>
        </w:rPr>
        <w:t>Програм 2 – Комуналне делатности</w:t>
      </w:r>
    </w:p>
    <w:p w:rsidR="00B6778B"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С</w:t>
      </w:r>
      <w:r w:rsidRPr="00D922BA">
        <w:rPr>
          <w:rFonts w:ascii="Times New Roman" w:hAnsi="Times New Roman" w:cs="Times New Roman"/>
          <w:sz w:val="26"/>
          <w:szCs w:val="26"/>
        </w:rPr>
        <w:t>талн</w:t>
      </w:r>
      <w:r w:rsidRPr="00D922BA">
        <w:rPr>
          <w:rFonts w:ascii="Times New Roman" w:hAnsi="Times New Roman" w:cs="Times New Roman"/>
          <w:sz w:val="26"/>
          <w:szCs w:val="26"/>
          <w:lang w:val="sr-Cyrl-RS"/>
        </w:rPr>
        <w:t xml:space="preserve">и </w:t>
      </w:r>
      <w:r w:rsidRPr="00D922BA">
        <w:rPr>
          <w:rFonts w:ascii="Times New Roman" w:hAnsi="Times New Roman" w:cs="Times New Roman"/>
          <w:sz w:val="26"/>
          <w:szCs w:val="26"/>
        </w:rPr>
        <w:t>трошков</w:t>
      </w:r>
      <w:r w:rsidRPr="00D922BA">
        <w:rPr>
          <w:rFonts w:ascii="Times New Roman" w:hAnsi="Times New Roman" w:cs="Times New Roman"/>
          <w:sz w:val="26"/>
          <w:szCs w:val="26"/>
          <w:lang w:val="sr-Cyrl-RS"/>
        </w:rPr>
        <w:t>и</w:t>
      </w:r>
      <w:r w:rsidRPr="00D922BA">
        <w:rPr>
          <w:rFonts w:ascii="Times New Roman" w:hAnsi="Times New Roman" w:cs="Times New Roman"/>
          <w:sz w:val="26"/>
          <w:szCs w:val="26"/>
        </w:rPr>
        <w:t xml:space="preserve"> </w:t>
      </w:r>
      <w:r w:rsidRPr="00D922BA">
        <w:rPr>
          <w:rFonts w:ascii="Times New Roman" w:hAnsi="Times New Roman" w:cs="Times New Roman"/>
          <w:sz w:val="26"/>
          <w:szCs w:val="26"/>
          <w:lang w:val="sr-Cyrl-RS"/>
        </w:rPr>
        <w:t xml:space="preserve">за накнаду трошкова електричне енергије за јавну расвету  повећавају се у износу од </w:t>
      </w:r>
      <w:r w:rsidRPr="00D922BA">
        <w:rPr>
          <w:rFonts w:ascii="Times New Roman" w:hAnsi="Times New Roman" w:cs="Times New Roman"/>
          <w:sz w:val="26"/>
          <w:szCs w:val="26"/>
          <w:lang w:val="sr-Latn-RS"/>
        </w:rPr>
        <w:t>60</w:t>
      </w:r>
      <w:r w:rsidRPr="00D922BA">
        <w:rPr>
          <w:rFonts w:ascii="Times New Roman" w:hAnsi="Times New Roman" w:cs="Times New Roman"/>
          <w:sz w:val="26"/>
          <w:szCs w:val="26"/>
          <w:lang w:val="sr-Cyrl-RS"/>
        </w:rPr>
        <w:t>.000.000 динара</w:t>
      </w:r>
      <w:r w:rsidRPr="00D922BA">
        <w:rPr>
          <w:rFonts w:ascii="Times New Roman" w:hAnsi="Times New Roman" w:cs="Times New Roman"/>
          <w:sz w:val="26"/>
          <w:szCs w:val="26"/>
        </w:rPr>
        <w:t xml:space="preserve"> у складу са уговором закљученим између Града Ниша и ЈП ''Електропривреда Србије'' Београд.</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Специјализоване услуге намењене за новогодишњу декорацију смањују се у износу од 9.300.000 динара, имајућ</w:t>
      </w:r>
      <w:r w:rsidR="003572E4">
        <w:rPr>
          <w:rFonts w:ascii="Times New Roman" w:hAnsi="Times New Roman" w:cs="Times New Roman"/>
          <w:sz w:val="26"/>
          <w:szCs w:val="26"/>
          <w:lang w:val="sr-Cyrl-RS"/>
        </w:rPr>
        <w:t>и у виду да ЈКП “Паркинг сервис</w:t>
      </w:r>
      <w:r w:rsidRPr="00D922BA">
        <w:rPr>
          <w:rFonts w:ascii="Times New Roman" w:hAnsi="Times New Roman" w:cs="Times New Roman"/>
          <w:sz w:val="26"/>
          <w:szCs w:val="26"/>
          <w:lang w:val="sr-Cyrl-RS"/>
        </w:rPr>
        <w:t>„ Ниш одустало од спровођења поступка јавне набавке.</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Набавка домаће финансијске имовине се повећава у износу од 21.000.000 динара на основу захтева ЈКП „Тржница“ Ниш.</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Програм 7 – Организација саобраћаја и саобраћајна инфраструктура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 xml:space="preserve">Услуге по уговору намењене за обављање комуналне делатности јавног градског и приградског превоза путника на територији града Ниша повећавају се у </w:t>
      </w:r>
      <w:r w:rsidRPr="00D922BA">
        <w:rPr>
          <w:rFonts w:ascii="Times New Roman" w:hAnsi="Times New Roman" w:cs="Times New Roman"/>
          <w:sz w:val="26"/>
          <w:szCs w:val="26"/>
          <w:shd w:val="clear" w:color="auto" w:fill="FFFFFF" w:themeFill="background1"/>
          <w:lang w:val="sr-Cyrl-RS"/>
        </w:rPr>
        <w:t>износу од 325</w:t>
      </w:r>
      <w:r w:rsidRPr="00D922BA">
        <w:rPr>
          <w:rFonts w:ascii="Times New Roman" w:hAnsi="Times New Roman" w:cs="Times New Roman"/>
          <w:sz w:val="26"/>
          <w:szCs w:val="26"/>
          <w:lang w:val="sr-Cyrl-RS"/>
        </w:rPr>
        <w:t>.053.000 динара  за  обавезе   по уговору са ЈКП „Дирекција за јавни превоз града Ниша“.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У циљу адекватног распоређивања средстава намењених реализацији Програма за рад Савета за координацију послова безбедности саобраћаја на подручју локалне самоуправе Ниш за 2022.</w:t>
      </w:r>
      <w:r>
        <w:rPr>
          <w:rFonts w:ascii="Times New Roman" w:hAnsi="Times New Roman" w:cs="Times New Roman"/>
          <w:sz w:val="26"/>
          <w:szCs w:val="26"/>
          <w:lang w:val="sr-Cyrl-RS"/>
        </w:rPr>
        <w:t xml:space="preserve"> </w:t>
      </w:r>
      <w:r w:rsidRPr="00D922BA">
        <w:rPr>
          <w:rFonts w:ascii="Times New Roman" w:hAnsi="Times New Roman" w:cs="Times New Roman"/>
          <w:sz w:val="26"/>
          <w:szCs w:val="26"/>
          <w:lang w:val="sr-Cyrl-RS"/>
        </w:rPr>
        <w:t>годину умањују се услуге по уговору у износу од 6.900.000 динара.</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Расход за материјал се увећава за 3.000.000 динара и машине и опрему у износу од 3.900.000 динара за набавку и уградњу заштитних пешачких ограда на булеварима на којима је уочено непрописно прелажење пешака.</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lastRenderedPageBreak/>
        <w:t>Програм 15 – Опште услуге локалне самоуправе</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Отворена је нова позиција за трошкове путовања на име надокнаде трошкова дневница и смештаја на службеном путу,систематски преглед за запослене у износу од 500.000 динара и нова позиција за специјализоване услуге у износу од 1.200.000 динара и за материјал износ од 500.000 динара за набавку стручне литературе за редовне потребе запослених.</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Новчане казне и пенали по решењу судова увећавају се за 12.000.000 динара, због приспелих обавеза по основу судских пресуда.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Накнада штете за повреде или штету нанету од стране државних органа намењена је за накнаду штете од  уједа паса и мачака луталица и слично у износу од 25.000.000 динара за измирење обавеза по споразумима и пресудама.</w:t>
      </w:r>
    </w:p>
    <w:p w:rsidR="00B6778B"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r>
    </w:p>
    <w:p w:rsidR="00EE70A8" w:rsidRPr="00EE70A8" w:rsidRDefault="00EE70A8" w:rsidP="00EE70A8">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РАЗДЕО</w:t>
      </w:r>
      <w:r w:rsidRPr="00DC6DFE">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Latn-RS"/>
        </w:rPr>
        <w:t>8</w:t>
      </w:r>
      <w:r w:rsidRPr="00DC6DF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DC6DFE">
        <w:rPr>
          <w:rFonts w:ascii="Times New Roman" w:hAnsi="Times New Roman" w:cs="Times New Roman"/>
          <w:sz w:val="26"/>
          <w:szCs w:val="26"/>
          <w:lang w:val="sr-Cyrl-RS"/>
        </w:rPr>
        <w:t xml:space="preserve"> </w:t>
      </w:r>
      <w:r w:rsidRPr="00D922BA">
        <w:rPr>
          <w:rFonts w:ascii="Times New Roman" w:hAnsi="Times New Roman" w:cs="Times New Roman"/>
          <w:sz w:val="26"/>
          <w:szCs w:val="26"/>
        </w:rPr>
        <w:t>ГРАДСКА УПРАВА ЗА</w:t>
      </w:r>
      <w:r>
        <w:rPr>
          <w:rFonts w:ascii="Times New Roman" w:hAnsi="Times New Roman" w:cs="Times New Roman"/>
          <w:sz w:val="26"/>
          <w:szCs w:val="26"/>
          <w:lang w:val="sr-Cyrl-RS"/>
        </w:rPr>
        <w:t xml:space="preserve"> ДРУШВЕНЕ ДЕЛАТНОСТИ</w:t>
      </w: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Глава 8.01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 xml:space="preserve"> Градска управа за друштвене делатности</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 xml:space="preserve">Програм 9 – Основно образовање </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RS"/>
        </w:rPr>
        <w:t>У оквиру Програмске активности 200</w:t>
      </w:r>
      <w:r w:rsidRPr="00DC6DFE">
        <w:rPr>
          <w:rFonts w:ascii="Times New Roman" w:hAnsi="Times New Roman" w:cs="Times New Roman"/>
          <w:sz w:val="26"/>
          <w:szCs w:val="26"/>
          <w:lang w:val="sr-Latn-RS"/>
        </w:rPr>
        <w:t>3</w:t>
      </w:r>
      <w:r w:rsidRPr="00DC6DFE">
        <w:rPr>
          <w:rFonts w:ascii="Times New Roman" w:hAnsi="Times New Roman" w:cs="Times New Roman"/>
          <w:sz w:val="26"/>
          <w:szCs w:val="26"/>
          <w:lang w:val="sr-Cyrl-RS"/>
        </w:rPr>
        <w:t xml:space="preserve">-0001 – Реализација делатности основног образовања, </w:t>
      </w:r>
      <w:r w:rsidRPr="00DC6DFE">
        <w:rPr>
          <w:rFonts w:ascii="Times New Roman" w:eastAsia="Times New Roman" w:hAnsi="Times New Roman" w:cs="Times New Roman"/>
          <w:sz w:val="26"/>
          <w:szCs w:val="26"/>
          <w:lang w:val="sr-Cyrl-RS" w:eastAsia="sr-Latn-CS"/>
        </w:rPr>
        <w:t>Функција 912- Основно образовање, повећава се позиција 124 у укупном износу од 24.4</w:t>
      </w:r>
      <w:r w:rsidRPr="00DC6DFE">
        <w:rPr>
          <w:rFonts w:ascii="Times New Roman" w:eastAsia="Times New Roman" w:hAnsi="Times New Roman" w:cs="Times New Roman"/>
          <w:sz w:val="26"/>
          <w:szCs w:val="26"/>
          <w:lang w:val="sr-Latn-RS" w:eastAsia="sr-Latn-CS"/>
        </w:rPr>
        <w:t>34</w:t>
      </w:r>
      <w:r w:rsidRPr="00DC6DFE">
        <w:rPr>
          <w:rFonts w:ascii="Times New Roman" w:eastAsia="Times New Roman" w:hAnsi="Times New Roman" w:cs="Times New Roman"/>
          <w:sz w:val="26"/>
          <w:szCs w:val="26"/>
          <w:lang w:val="sr-Cyrl-RS" w:eastAsia="sr-Latn-CS"/>
        </w:rPr>
        <w:t xml:space="preserve">.000 динара (повећавају се текући расходи </w:t>
      </w:r>
      <w:r w:rsidRPr="00DC6DFE">
        <w:rPr>
          <w:rFonts w:ascii="Times New Roman" w:eastAsia="Times New Roman" w:hAnsi="Times New Roman" w:cs="Times New Roman"/>
          <w:sz w:val="26"/>
          <w:szCs w:val="26"/>
          <w:lang w:val="sr-Latn-RS" w:eastAsia="sr-Latn-CS"/>
        </w:rPr>
        <w:t>17</w:t>
      </w:r>
      <w:r w:rsidRPr="00DC6DFE">
        <w:rPr>
          <w:rFonts w:ascii="Times New Roman" w:eastAsia="Times New Roman" w:hAnsi="Times New Roman" w:cs="Times New Roman"/>
          <w:sz w:val="26"/>
          <w:szCs w:val="26"/>
          <w:lang w:val="sr-Cyrl-RS" w:eastAsia="sr-Latn-CS"/>
        </w:rPr>
        <w:t>.</w:t>
      </w:r>
      <w:r w:rsidRPr="00DC6DFE">
        <w:rPr>
          <w:rFonts w:ascii="Times New Roman" w:eastAsia="Times New Roman" w:hAnsi="Times New Roman" w:cs="Times New Roman"/>
          <w:sz w:val="26"/>
          <w:szCs w:val="26"/>
          <w:lang w:val="sr-Latn-RS" w:eastAsia="sr-Latn-CS"/>
        </w:rPr>
        <w:t>664</w:t>
      </w:r>
      <w:r w:rsidRPr="00DC6DFE">
        <w:rPr>
          <w:rFonts w:ascii="Times New Roman" w:eastAsia="Times New Roman" w:hAnsi="Times New Roman" w:cs="Times New Roman"/>
          <w:sz w:val="26"/>
          <w:szCs w:val="26"/>
          <w:lang w:val="sr-Cyrl-RS" w:eastAsia="sr-Latn-CS"/>
        </w:rPr>
        <w:t xml:space="preserve">.000 динара, текуће поправке и одржавање </w:t>
      </w:r>
      <w:r w:rsidRPr="00DC6DFE">
        <w:rPr>
          <w:rFonts w:ascii="Times New Roman" w:eastAsia="Times New Roman" w:hAnsi="Times New Roman" w:cs="Times New Roman"/>
          <w:sz w:val="26"/>
          <w:szCs w:val="26"/>
          <w:lang w:val="sr-Latn-RS" w:eastAsia="sr-Latn-CS"/>
        </w:rPr>
        <w:t>1.1</w:t>
      </w:r>
      <w:r w:rsidRPr="00DC6DFE">
        <w:rPr>
          <w:rFonts w:ascii="Times New Roman" w:eastAsia="Times New Roman" w:hAnsi="Times New Roman" w:cs="Times New Roman"/>
          <w:sz w:val="26"/>
          <w:szCs w:val="26"/>
          <w:lang w:val="sr-Cyrl-RS" w:eastAsia="sr-Latn-CS"/>
        </w:rPr>
        <w:t>70.000 динара и машине и опрема у износу од 5.600.000 динара). Додатна средства су потребна за електричну енергију и даљинско грејање, трошкове превоза као и материјала. Захтеви за додатна средства су образложена повећањем цена. Повећање средстава за машине и опрему су намењена за набавку дигиталне учионице у ОШ „Ратко Вукићевић“.</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 10 – Средње образовање</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RS"/>
        </w:rPr>
        <w:t xml:space="preserve">У оквиру Програмске активности </w:t>
      </w:r>
      <w:r w:rsidRPr="00DC6DFE">
        <w:rPr>
          <w:rFonts w:ascii="Times New Roman" w:eastAsia="Times New Roman" w:hAnsi="Times New Roman" w:cs="Times New Roman"/>
          <w:sz w:val="26"/>
          <w:szCs w:val="26"/>
          <w:lang w:val="sr-Cyrl-RS" w:eastAsia="sr-Latn-CS"/>
        </w:rPr>
        <w:t xml:space="preserve">2004-0001 - Реализација делатности средњег образовања, Функција 920 - Средње образовање, повећава се позиција 125 у укупном износу од </w:t>
      </w:r>
      <w:r w:rsidRPr="00DC6DFE">
        <w:rPr>
          <w:rFonts w:ascii="Times New Roman" w:eastAsia="Times New Roman" w:hAnsi="Times New Roman" w:cs="Times New Roman"/>
          <w:sz w:val="26"/>
          <w:szCs w:val="26"/>
          <w:lang w:val="sr-Latn-RS" w:eastAsia="sr-Latn-CS"/>
        </w:rPr>
        <w:t>12.855</w:t>
      </w:r>
      <w:r w:rsidRPr="00DC6DFE">
        <w:rPr>
          <w:rFonts w:ascii="Times New Roman" w:eastAsia="Times New Roman" w:hAnsi="Times New Roman" w:cs="Times New Roman"/>
          <w:sz w:val="26"/>
          <w:szCs w:val="26"/>
          <w:lang w:val="sr-Cyrl-RS" w:eastAsia="sr-Latn-CS"/>
        </w:rPr>
        <w:t>.000 динара и то за текуће расходе 11.805.000 динара (за електричну енергију, даљинско грејање</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накнаде трошкова за запослене, стручне услуге, због повећања цена), за текуће поправке и одржавање у износу од 800.000 динара и за машине и опрему у износу од 250.000 динара.</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CS"/>
        </w:rPr>
        <w:t>Програм 11 – Социјална и дечија заштита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0902-0001 Једнократне помоћи и други облици помоћи, функција 040- Породица и деца, позиција 127, економска класификација 472 – Накнаде за социјалну заштиту из буџета повећавају се планирана средства за</w:t>
      </w:r>
      <w:r w:rsidRPr="00DC6DFE">
        <w:rPr>
          <w:rFonts w:ascii="Times New Roman" w:eastAsia="Times New Roman" w:hAnsi="Times New Roman" w:cs="Times New Roman"/>
          <w:sz w:val="26"/>
          <w:szCs w:val="26"/>
        </w:rPr>
        <w:t xml:space="preserve"> Бесплатн</w:t>
      </w:r>
      <w:r w:rsidRPr="00DC6DFE">
        <w:rPr>
          <w:rFonts w:ascii="Times New Roman" w:eastAsia="Times New Roman" w:hAnsi="Times New Roman" w:cs="Times New Roman"/>
          <w:sz w:val="26"/>
          <w:szCs w:val="26"/>
          <w:lang w:val="sr-Cyrl-RS"/>
        </w:rPr>
        <w:t>у</w:t>
      </w:r>
      <w:r w:rsidRPr="00DC6DFE">
        <w:rPr>
          <w:rFonts w:ascii="Times New Roman" w:eastAsia="Times New Roman" w:hAnsi="Times New Roman" w:cs="Times New Roman"/>
          <w:sz w:val="26"/>
          <w:szCs w:val="26"/>
        </w:rPr>
        <w:t xml:space="preserve"> ужин</w:t>
      </w:r>
      <w:r w:rsidRPr="00DC6DFE">
        <w:rPr>
          <w:rFonts w:ascii="Times New Roman" w:eastAsia="Times New Roman" w:hAnsi="Times New Roman" w:cs="Times New Roman"/>
          <w:sz w:val="26"/>
          <w:szCs w:val="26"/>
          <w:lang w:val="sr-Cyrl-RS"/>
        </w:rPr>
        <w:t>у</w:t>
      </w:r>
      <w:r w:rsidRPr="00DC6DFE">
        <w:rPr>
          <w:rFonts w:ascii="Times New Roman" w:eastAsia="Times New Roman" w:hAnsi="Times New Roman" w:cs="Times New Roman"/>
          <w:sz w:val="26"/>
          <w:szCs w:val="26"/>
        </w:rPr>
        <w:t xml:space="preserve"> за ученике са сметњама у развоју у школама за основно и средње образовање у Нишу </w:t>
      </w:r>
      <w:r w:rsidRPr="00DC6DFE">
        <w:rPr>
          <w:rFonts w:ascii="Times New Roman" w:eastAsia="Times New Roman" w:hAnsi="Times New Roman" w:cs="Times New Roman"/>
          <w:sz w:val="26"/>
          <w:szCs w:val="26"/>
          <w:lang w:val="sr-Cyrl-RS"/>
        </w:rPr>
        <w:t>за износ од 300.000 динара, смањују се средства за материјалну помоћ за социјално угрожене у износу од 6.400.000 динара</w:t>
      </w:r>
      <w:r w:rsidRPr="00DC6DFE">
        <w:rPr>
          <w:rFonts w:ascii="Times New Roman" w:eastAsia="Times New Roman" w:hAnsi="Times New Roman" w:cs="Times New Roman"/>
          <w:sz w:val="26"/>
          <w:szCs w:val="26"/>
          <w:lang w:val="sr-Latn-RS"/>
        </w:rPr>
        <w:t>.</w:t>
      </w:r>
      <w:r w:rsidRPr="00DC6DFE">
        <w:rPr>
          <w:rFonts w:ascii="Times New Roman" w:eastAsia="Times New Roman" w:hAnsi="Times New Roman" w:cs="Times New Roman"/>
          <w:sz w:val="26"/>
          <w:szCs w:val="26"/>
          <w:lang w:val="sr-Cyrl-RS"/>
        </w:rPr>
        <w:t xml:space="preserve"> </w:t>
      </w: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w:t>
      </w:r>
      <w:r w:rsidRPr="00DC6DFE">
        <w:rPr>
          <w:rFonts w:ascii="Times New Roman" w:hAnsi="Times New Roman" w:cs="Times New Roman"/>
          <w:sz w:val="26"/>
          <w:szCs w:val="26"/>
          <w:lang w:val="sr-Latn-RS"/>
        </w:rPr>
        <w:t>19</w:t>
      </w:r>
      <w:r w:rsidRPr="00DC6DFE">
        <w:rPr>
          <w:rFonts w:ascii="Times New Roman" w:hAnsi="Times New Roman" w:cs="Times New Roman"/>
          <w:sz w:val="26"/>
          <w:szCs w:val="26"/>
          <w:lang w:val="sr-Cyrl-RS"/>
        </w:rPr>
        <w:t xml:space="preserve"> Подршка деци и породицама са децом</w:t>
      </w:r>
    </w:p>
    <w:p w:rsidR="00EE70A8" w:rsidRPr="00DC6DFE" w:rsidRDefault="00EE70A8" w:rsidP="00EE70A8">
      <w:pPr>
        <w:spacing w:after="0" w:line="240" w:lineRule="auto"/>
        <w:jc w:val="both"/>
        <w:rPr>
          <w:rFonts w:ascii="Times New Roman" w:eastAsia="Calibri" w:hAnsi="Times New Roman" w:cs="Times New Roman"/>
          <w:sz w:val="26"/>
          <w:szCs w:val="26"/>
          <w:lang w:val="sr-Latn-RS"/>
        </w:rPr>
      </w:pPr>
      <w:r w:rsidRPr="00DC6DFE">
        <w:rPr>
          <w:rFonts w:ascii="Times New Roman" w:hAnsi="Times New Roman" w:cs="Times New Roman"/>
          <w:sz w:val="26"/>
          <w:szCs w:val="26"/>
          <w:lang w:val="sr-Cyrl-RS"/>
        </w:rPr>
        <w:t xml:space="preserve">Функција 040 - Породица и деца, економска класификација 472 – Накнаде за социјалну заштиту из буџета, повећава се позиција </w:t>
      </w:r>
      <w:r w:rsidRPr="00DC6DFE">
        <w:rPr>
          <w:rFonts w:ascii="Times New Roman" w:eastAsia="Calibri" w:hAnsi="Times New Roman" w:cs="Times New Roman"/>
          <w:sz w:val="26"/>
          <w:szCs w:val="26"/>
          <w:lang w:val="sr-Latn-RS"/>
        </w:rPr>
        <w:t xml:space="preserve">137/3 </w:t>
      </w:r>
      <w:r w:rsidRPr="00DC6DFE">
        <w:rPr>
          <w:rFonts w:ascii="Times New Roman" w:eastAsia="Calibri" w:hAnsi="Times New Roman" w:cs="Times New Roman"/>
          <w:sz w:val="26"/>
          <w:szCs w:val="26"/>
          <w:lang w:val="sr-Cyrl-RS"/>
        </w:rPr>
        <w:t>Новчана помоћ за дупле близанце, тројке и четворке за</w:t>
      </w:r>
      <w:r w:rsidRPr="00DC6DFE">
        <w:rPr>
          <w:rFonts w:ascii="Times New Roman" w:eastAsia="Calibri" w:hAnsi="Times New Roman" w:cs="Times New Roman"/>
          <w:sz w:val="26"/>
          <w:szCs w:val="26"/>
          <w:lang w:val="sr-Latn-RS"/>
        </w:rPr>
        <w:t xml:space="preserve"> 2.000.000 </w:t>
      </w:r>
      <w:r w:rsidRPr="00DC6DFE">
        <w:rPr>
          <w:rFonts w:ascii="Times New Roman" w:eastAsia="Calibri" w:hAnsi="Times New Roman" w:cs="Times New Roman"/>
          <w:sz w:val="26"/>
          <w:szCs w:val="26"/>
          <w:lang w:val="sr-Cyrl-RS"/>
        </w:rPr>
        <w:t>динара због повећања износа просечног примања у граду Нишу као основа за исплату и остварења права  још једне породице на ову накнаду</w:t>
      </w:r>
      <w:r w:rsidRPr="00DC6DFE">
        <w:rPr>
          <w:rFonts w:ascii="Times New Roman" w:eastAsia="Calibri" w:hAnsi="Times New Roman" w:cs="Times New Roman"/>
          <w:sz w:val="26"/>
          <w:szCs w:val="26"/>
          <w:lang w:val="sr-Latn-RS"/>
        </w:rPr>
        <w:t xml:space="preserve">, </w:t>
      </w:r>
      <w:r w:rsidRPr="00DC6DFE">
        <w:rPr>
          <w:rFonts w:ascii="Times New Roman" w:eastAsia="Calibri" w:hAnsi="Times New Roman" w:cs="Times New Roman"/>
          <w:sz w:val="26"/>
          <w:szCs w:val="26"/>
          <w:lang w:val="sr-Cyrl-RS"/>
        </w:rPr>
        <w:t xml:space="preserve">повећава се </w:t>
      </w:r>
      <w:r w:rsidRPr="00DC6DFE">
        <w:rPr>
          <w:rFonts w:ascii="Times New Roman" w:eastAsia="Calibri" w:hAnsi="Times New Roman" w:cs="Times New Roman"/>
          <w:sz w:val="26"/>
          <w:szCs w:val="26"/>
          <w:lang w:val="sr-Cyrl-RS"/>
        </w:rPr>
        <w:lastRenderedPageBreak/>
        <w:t xml:space="preserve">позиција 137/5 Накнада дела трошкова боравка деце у предшколским установама чији је оснивач друго правно или физичко лице за 10.000.000 динара и позиција </w:t>
      </w:r>
      <w:r w:rsidRPr="00DC6DFE">
        <w:rPr>
          <w:rFonts w:ascii="Times New Roman" w:eastAsia="Calibri" w:hAnsi="Times New Roman" w:cs="Times New Roman"/>
          <w:sz w:val="26"/>
          <w:szCs w:val="26"/>
          <w:lang w:val="sr-Latn-RS"/>
        </w:rPr>
        <w:t xml:space="preserve">137/6 </w:t>
      </w:r>
      <w:r w:rsidRPr="00DC6DFE">
        <w:rPr>
          <w:rFonts w:ascii="Times New Roman" w:eastAsia="Calibri" w:hAnsi="Times New Roman" w:cs="Times New Roman"/>
          <w:sz w:val="26"/>
          <w:szCs w:val="26"/>
          <w:lang w:val="sr-Cyrl-RS"/>
        </w:rPr>
        <w:t>Финансирање припремања и допремања хране за децу ометену у развоју за кориснике услуга Центар за пружање услуга социјалне заштите „Мара“ Ниш за 8.500.000 због великог повећања цене дневних оброка али и увођења нове услуге Прихватилиште у центру „Мара“.</w:t>
      </w:r>
    </w:p>
    <w:p w:rsidR="00EE70A8"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-0020 Подршка рађању и родитељству</w:t>
      </w:r>
    </w:p>
    <w:p w:rsidR="00EE70A8" w:rsidRPr="00DC6DFE" w:rsidRDefault="00EE70A8" w:rsidP="00EE70A8">
      <w:pPr>
        <w:spacing w:after="0" w:line="240" w:lineRule="auto"/>
        <w:ind w:firstLine="720"/>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Функција 040 – Породица и деца, повећава се позиција 139, економска класификација 472-Накнаде за социјалну заштиту из буџета намењена за новчану помоћ за поступак вантелесне оплодње у износу од 1.000.000 динара, такође планирају се две нове позиције 140а, економска класификација 483 – Новчане казне и пенали по решењу судова са износом од 250.000 динара и позиција 140б, економска класификација 485 – Накнаде штете за повреде или штету нанету од стране државних органа са износом од 85.000 динара. Настали су трошкови по основу Пресуде основног суда у Нишу и Решења о извршењу јавног извршитеља у судском поступку између Града Ниша и тужиље за надокнаду зараде за време породиљског одсуства и одсуства ради неге детета у 2013. години.</w:t>
      </w:r>
    </w:p>
    <w:p w:rsidR="00EE70A8" w:rsidRPr="00DC6DFE" w:rsidRDefault="00EE70A8" w:rsidP="00EE70A8">
      <w:pPr>
        <w:spacing w:after="0" w:line="240" w:lineRule="auto"/>
        <w:jc w:val="both"/>
        <w:rPr>
          <w:rFonts w:ascii="Times New Roman" w:hAnsi="Times New Roman" w:cs="Times New Roman"/>
          <w:sz w:val="26"/>
          <w:szCs w:val="26"/>
          <w:lang w:val="sr-Latn-RS"/>
        </w:rPr>
      </w:pP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-0021 Подршка особама са инвалидитетом</w:t>
      </w: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Функција 010 – Болест и инвалидност, повећава се позиција 143, економска класификација 472 – Накнаде за социјалну заштиту из буџета средства намењена за услуге Лични пратиоци деце за износ од 2.000.000 динара.</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CS"/>
        </w:rPr>
        <w:t>Програм 14 – Развој спорта и омладине</w:t>
      </w:r>
    </w:p>
    <w:p w:rsidR="00EE70A8" w:rsidRPr="00DC6DFE" w:rsidRDefault="00EE70A8" w:rsidP="00EE70A8">
      <w:pPr>
        <w:spacing w:after="0" w:line="240" w:lineRule="auto"/>
        <w:ind w:firstLine="720"/>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Програмска активност 1301-0002 Подршка предшколском и школском спорту,</w:t>
      </w:r>
      <w:r w:rsidRPr="00DC6DFE">
        <w:rPr>
          <w:rFonts w:ascii="Times New Roman" w:hAnsi="Times New Roman" w:cs="Times New Roman"/>
          <w:sz w:val="26"/>
          <w:szCs w:val="26"/>
          <w:lang w:val="sr-Cyrl-CS"/>
        </w:rPr>
        <w:t xml:space="preserve"> функција 810 – Услуге рекреације и спорта, економска класификација 472 – Накнаде за социјалну заштиту из буџета, позиција 157, повећавају се планирана средства намењена за стипендирање талентованим спортистима и награде најбољим појединцима и колективима у области спорта </w:t>
      </w:r>
      <w:r w:rsidRPr="00DC6DFE">
        <w:rPr>
          <w:rFonts w:ascii="Times New Roman" w:hAnsi="Times New Roman" w:cs="Times New Roman"/>
          <w:sz w:val="26"/>
          <w:szCs w:val="26"/>
          <w:lang w:val="sr-Cyrl-RS"/>
        </w:rPr>
        <w:t>з</w:t>
      </w:r>
      <w:r w:rsidRPr="00DC6DFE">
        <w:rPr>
          <w:rFonts w:ascii="Times New Roman" w:hAnsi="Times New Roman" w:cs="Times New Roman"/>
          <w:sz w:val="26"/>
          <w:szCs w:val="26"/>
          <w:lang w:val="sr-Cyrl-CS"/>
        </w:rPr>
        <w:t xml:space="preserve">а 1.000.000 динара.  </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Програмска активност 1301-0005 Спровођење омладинске политике, функција 950 – Образовање који није дефинисано нивоом повећавају се планирана средства са 500.000 динара (трошкови путовања ученика).</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 xml:space="preserve">Програм 15 – Опште услуге локалне самоуправе смањују се </w:t>
      </w:r>
      <w:r w:rsidRPr="00DC6DFE">
        <w:rPr>
          <w:rFonts w:ascii="Times New Roman" w:eastAsia="Times New Roman" w:hAnsi="Times New Roman" w:cs="Times New Roman"/>
          <w:sz w:val="26"/>
          <w:szCs w:val="26"/>
          <w:lang w:val="sr-Cyrl-RS" w:eastAsia="sr-Latn-CS"/>
        </w:rPr>
        <w:t xml:space="preserve">планирана средства за плате и социјалне доприносе ради усклађивања планираног износа масе средстава за плате са дозвољеним обимом масе средстава за плате. Извршена је прерасподела средстава у износу од 1.300.000 динара са економске класификације 415 – Накнаде трошкова за запослене на економску класификацију 413 – Накнаде у натури. Повећавају </w:t>
      </w:r>
      <w:r w:rsidRPr="00DC6DFE">
        <w:rPr>
          <w:rFonts w:ascii="Times New Roman" w:hAnsi="Times New Roman" w:cs="Times New Roman"/>
          <w:sz w:val="26"/>
          <w:szCs w:val="26"/>
          <w:lang w:val="sr-Cyrl-RS"/>
        </w:rPr>
        <w:t>се планирана средства увођењем нове позиције 168а – Трошкови путовања у износу од 100.000 динара, позиције 169а – Новчане казне и пенали по решењу судова у износу од 200.000 динара и позиција 169б – Накнаде штете за повреде или штету нанету од стране државних органа у износу од 200.000 динара.</w:t>
      </w:r>
    </w:p>
    <w:p w:rsidR="00B7404B" w:rsidRDefault="00B7404B">
      <w:pPr>
        <w:rPr>
          <w:rFonts w:ascii="Times New Roman" w:hAnsi="Times New Roman" w:cs="Times New Roman"/>
          <w:sz w:val="26"/>
          <w:szCs w:val="26"/>
          <w:lang w:val="sr-Cyrl-RS"/>
        </w:rPr>
      </w:pPr>
      <w:r>
        <w:rPr>
          <w:rFonts w:ascii="Times New Roman" w:hAnsi="Times New Roman" w:cs="Times New Roman"/>
          <w:sz w:val="26"/>
          <w:szCs w:val="26"/>
          <w:lang w:val="sr-Cyrl-RS"/>
        </w:rPr>
        <w:br w:type="page"/>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lastRenderedPageBreak/>
        <w:t>Глава 8.02 Јавна предшколска установа „Пчелица“ Ниш</w:t>
      </w:r>
    </w:p>
    <w:p w:rsidR="00EE70A8" w:rsidRPr="00DC6DFE" w:rsidRDefault="00EE70A8" w:rsidP="00EE70A8">
      <w:pPr>
        <w:spacing w:after="0" w:line="240" w:lineRule="auto"/>
        <w:jc w:val="both"/>
        <w:rPr>
          <w:rFonts w:ascii="Times New Roman" w:eastAsia="Times New Roman" w:hAnsi="Times New Roman" w:cs="Times New Roman"/>
          <w:sz w:val="26"/>
          <w:szCs w:val="26"/>
          <w:lang w:val="sr-Cyrl-CS" w:eastAsia="sr-Latn-CS"/>
        </w:rPr>
      </w:pPr>
      <w:r w:rsidRPr="00DC6DFE">
        <w:rPr>
          <w:rFonts w:ascii="Times New Roman" w:eastAsia="Times New Roman" w:hAnsi="Times New Roman" w:cs="Times New Roman"/>
          <w:sz w:val="26"/>
          <w:szCs w:val="26"/>
          <w:lang w:val="sr-Cyrl-RS" w:eastAsia="sr-Latn-CS"/>
        </w:rPr>
        <w:t>П</w:t>
      </w:r>
      <w:r w:rsidRPr="00DC6DFE">
        <w:rPr>
          <w:rFonts w:ascii="Times New Roman" w:eastAsia="Times New Roman" w:hAnsi="Times New Roman" w:cs="Times New Roman"/>
          <w:sz w:val="26"/>
          <w:szCs w:val="26"/>
          <w:lang w:val="sr-Cyrl-CS" w:eastAsia="sr-Latn-CS"/>
        </w:rPr>
        <w:t>рограм</w:t>
      </w:r>
      <w:r w:rsidRPr="00DC6DFE">
        <w:rPr>
          <w:rFonts w:ascii="Times New Roman" w:eastAsia="Times New Roman" w:hAnsi="Times New Roman" w:cs="Times New Roman"/>
          <w:sz w:val="26"/>
          <w:szCs w:val="26"/>
          <w:lang w:val="sr-Cyrl-RS" w:eastAsia="sr-Latn-CS"/>
        </w:rPr>
        <w:t xml:space="preserve"> 8 – Предшколско васпитање, Програмска класификација</w:t>
      </w:r>
      <w:r w:rsidRPr="00DC6DFE">
        <w:rPr>
          <w:rFonts w:ascii="Times New Roman" w:eastAsia="Times New Roman" w:hAnsi="Times New Roman" w:cs="Times New Roman"/>
          <w:sz w:val="26"/>
          <w:szCs w:val="26"/>
          <w:lang w:val="sr-Latn-RS" w:eastAsia="sr-Latn-CS"/>
        </w:rPr>
        <w:t xml:space="preserve"> 200</w:t>
      </w:r>
      <w:r w:rsidRPr="00DC6DFE">
        <w:rPr>
          <w:rFonts w:ascii="Times New Roman" w:eastAsia="Times New Roman" w:hAnsi="Times New Roman" w:cs="Times New Roman"/>
          <w:sz w:val="26"/>
          <w:szCs w:val="26"/>
          <w:lang w:val="sr-Cyrl-RS" w:eastAsia="sr-Latn-CS"/>
        </w:rPr>
        <w:t>2</w:t>
      </w:r>
      <w:r w:rsidRPr="00DC6DFE">
        <w:rPr>
          <w:rFonts w:ascii="Times New Roman" w:eastAsia="Times New Roman" w:hAnsi="Times New Roman" w:cs="Times New Roman"/>
          <w:sz w:val="26"/>
          <w:szCs w:val="26"/>
          <w:lang w:val="sr-Latn-RS" w:eastAsia="sr-Latn-CS"/>
        </w:rPr>
        <w:t>-000</w:t>
      </w:r>
      <w:r w:rsidRPr="00DC6DFE">
        <w:rPr>
          <w:rFonts w:ascii="Times New Roman" w:eastAsia="Times New Roman" w:hAnsi="Times New Roman" w:cs="Times New Roman"/>
          <w:sz w:val="26"/>
          <w:szCs w:val="26"/>
          <w:lang w:val="sr-Cyrl-RS" w:eastAsia="sr-Latn-CS"/>
        </w:rPr>
        <w:t>2</w:t>
      </w:r>
      <w:r>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 Функционисање и  остваривање  предшколског  васпитања  и  образовања, функција 911 - Предшколско образовање, смањују се планирана средства за плате и социјалне доприносе ради усклађивања планираног износа масе средстава за плате са дозвољеним обимом масе средстава за плате. Смањује се позиција 176, економска класификација 421 – Стални трошкови из извора 07 - </w:t>
      </w:r>
      <w:r w:rsidRPr="00DC6DFE">
        <w:rPr>
          <w:rFonts w:ascii="Times New Roman" w:eastAsia="Times New Roman" w:hAnsi="Times New Roman" w:cs="Times New Roman"/>
          <w:sz w:val="26"/>
          <w:szCs w:val="26"/>
        </w:rPr>
        <w:t>Трансфери од других нивоа власти</w:t>
      </w:r>
      <w:r w:rsidRPr="00DC6DFE">
        <w:rPr>
          <w:rFonts w:ascii="Times New Roman" w:eastAsia="Times New Roman" w:hAnsi="Times New Roman" w:cs="Times New Roman"/>
          <w:sz w:val="26"/>
          <w:szCs w:val="26"/>
          <w:lang w:val="sr-Cyrl-RS"/>
        </w:rPr>
        <w:t xml:space="preserve"> </w:t>
      </w:r>
      <w:r w:rsidRPr="00DC6DFE">
        <w:rPr>
          <w:rFonts w:ascii="Times New Roman" w:eastAsia="Times New Roman" w:hAnsi="Times New Roman" w:cs="Times New Roman"/>
          <w:sz w:val="26"/>
          <w:szCs w:val="26"/>
          <w:lang w:val="sr-Cyrl-RS" w:eastAsia="sr-Latn-CS"/>
        </w:rPr>
        <w:t>у износу од 10.100.000 динара, на основу процене до краја године. Повећавају се средства</w:t>
      </w:r>
      <w:r w:rsidRPr="00DC6DFE">
        <w:rPr>
          <w:rFonts w:ascii="Times New Roman" w:eastAsia="Times New Roman" w:hAnsi="Times New Roman" w:cs="Times New Roman"/>
          <w:sz w:val="26"/>
          <w:szCs w:val="26"/>
          <w:lang w:val="sr-Cyrl-CS" w:eastAsia="sr-Latn-CS"/>
        </w:rPr>
        <w:t xml:space="preserve"> у делу средстава трансфери од других нивоа власти, извор финансирања 07 у износу од 500.000 динара на позицији 181, економска класификација 426</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Материјал. Установа тражи предметно повећање у складу са пројектом „Подршка примени ИКТ у предшколским установама кроз коришћење дидактичког средстава „Пчелица“ (</w:t>
      </w:r>
      <w:r w:rsidRPr="00DC6DFE">
        <w:rPr>
          <w:rFonts w:ascii="Times New Roman" w:eastAsia="Times New Roman" w:hAnsi="Times New Roman" w:cs="Times New Roman"/>
          <w:sz w:val="26"/>
          <w:szCs w:val="26"/>
          <w:lang w:eastAsia="sr-Latn-CS"/>
        </w:rPr>
        <w:t xml:space="preserve">bee bot) </w:t>
      </w:r>
      <w:r w:rsidRPr="00DC6DFE">
        <w:rPr>
          <w:rFonts w:ascii="Times New Roman" w:eastAsia="Times New Roman" w:hAnsi="Times New Roman" w:cs="Times New Roman"/>
          <w:sz w:val="26"/>
          <w:szCs w:val="26"/>
          <w:lang w:val="sr-Cyrl-CS" w:eastAsia="sr-Latn-CS"/>
        </w:rPr>
        <w:t>Министарства просвете, науке и технолошког развоја</w:t>
      </w:r>
      <w:r w:rsidRPr="00DC6DFE">
        <w:rPr>
          <w:rFonts w:ascii="Times New Roman" w:eastAsia="Times New Roman" w:hAnsi="Times New Roman" w:cs="Times New Roman"/>
          <w:sz w:val="26"/>
          <w:szCs w:val="26"/>
          <w:lang w:eastAsia="sr-Latn-CS"/>
        </w:rPr>
        <w:t>.</w:t>
      </w:r>
      <w:r w:rsidRPr="00DC6DFE">
        <w:rPr>
          <w:rFonts w:ascii="Times New Roman" w:eastAsia="Times New Roman" w:hAnsi="Times New Roman" w:cs="Times New Roman"/>
          <w:sz w:val="26"/>
          <w:szCs w:val="26"/>
          <w:lang w:val="sr-Cyrl-CS" w:eastAsia="sr-Latn-CS"/>
        </w:rPr>
        <w:t xml:space="preserve"> </w:t>
      </w:r>
    </w:p>
    <w:p w:rsidR="00EE70A8" w:rsidRPr="00DC6DFE" w:rsidRDefault="00EE70A8" w:rsidP="00EE70A8">
      <w:pPr>
        <w:spacing w:line="240" w:lineRule="auto"/>
        <w:ind w:firstLine="720"/>
        <w:jc w:val="both"/>
        <w:rPr>
          <w:rFonts w:ascii="Times New Roman" w:eastAsia="Calibri" w:hAnsi="Times New Roman" w:cs="Times New Roman"/>
          <w:sz w:val="26"/>
          <w:szCs w:val="26"/>
          <w:lang w:val="sr-Cyrl-RS"/>
        </w:rPr>
      </w:pPr>
      <w:r w:rsidRPr="00DC6DFE">
        <w:rPr>
          <w:rFonts w:ascii="Times New Roman" w:eastAsia="Times New Roman" w:hAnsi="Times New Roman" w:cs="Times New Roman"/>
          <w:sz w:val="26"/>
          <w:szCs w:val="26"/>
          <w:lang w:val="sr-Cyrl-CS" w:eastAsia="sr-Latn-CS"/>
        </w:rPr>
        <w:t xml:space="preserve">Повећавају се планирана средства у износу од 300.000 динара у делу средстава из </w:t>
      </w:r>
      <w:r w:rsidRPr="00DC6DFE">
        <w:rPr>
          <w:rFonts w:ascii="Times New Roman" w:eastAsia="Times New Roman" w:hAnsi="Times New Roman" w:cs="Times New Roman"/>
          <w:sz w:val="26"/>
          <w:szCs w:val="26"/>
          <w:lang w:val="sr-Cyrl-RS" w:eastAsia="sr-Latn-CS"/>
        </w:rPr>
        <w:t>буџета</w:t>
      </w:r>
      <w:r w:rsidRPr="00DC6DFE">
        <w:rPr>
          <w:rFonts w:ascii="Times New Roman" w:eastAsia="Times New Roman" w:hAnsi="Times New Roman" w:cs="Times New Roman"/>
          <w:sz w:val="26"/>
          <w:szCs w:val="26"/>
          <w:lang w:val="sr-Cyrl-CS" w:eastAsia="sr-Latn-CS"/>
        </w:rPr>
        <w:t>, извор финансирања 01- Општи приходи и примања буџета, на позицији 184, економска класификација 483-Новчане казне и пенали по решењу судова и на позицији 185, економска класификација 485-Накнада штете за повреде или штету нанету од стране државних органа у износу од 300.000 динара за обез</w:t>
      </w:r>
      <w:r w:rsidRPr="00DC6DFE">
        <w:rPr>
          <w:rFonts w:ascii="Times New Roman" w:eastAsia="Times New Roman" w:hAnsi="Times New Roman" w:cs="Times New Roman"/>
          <w:sz w:val="26"/>
          <w:szCs w:val="26"/>
          <w:lang w:val="sr-Cyrl-RS" w:eastAsia="sr-Latn-CS"/>
        </w:rPr>
        <w:t>беђење додатних средстава за новчане казне и накнаду штете по пресудама за повраћај више наплаћених трошкова боравка деце у вртићима од законом прописаних.  Повећавају се средстава из осталих извора, извор финансирања 04- сопствени приходи буџетских корисника у износу од 100.000 динара, на позицији 180, економска класификација 425-Текуће поправке и одржавање ( 4252-Текуће поправке и одржавање опреме) и са износом од 600.000 динара на позицији 183, економска класификација 482 - Порези, обавезне таксе, казне и пенали.</w:t>
      </w: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Глава 8.03 Установа „Сигурна кућа за жене и децу жртве породичног насиља“</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11 – Социјална и дечија заштита, Програмска активност 0902-0005 Обављање делатности установа социјалне заштите, функција 040 Породица и деца</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Ребаланс финансијског плана износи 30.406.000 динара, од тога планирана су средства из буџета Града Ниша у износу од 28.726.000 динара и средства од продаје услуге – сопствени приходи у износу од 1.680.000 динара. Повећана су средства из извора 01 – Општи приходи и примања буџета у износу од 3.540.000 динара. Највеће повећање се односи на уговорене услуге за оброке корисника и за остале опште услуге.</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CS"/>
        </w:rPr>
        <w:t>Глава 8.05 Установа дечије одмаралиште „Дивљана“</w:t>
      </w:r>
      <w:r w:rsidRPr="00DC6DFE">
        <w:rPr>
          <w:rFonts w:ascii="Times New Roman" w:eastAsia="Times New Roman" w:hAnsi="Times New Roman" w:cs="Times New Roman"/>
          <w:sz w:val="26"/>
          <w:szCs w:val="26"/>
          <w:lang w:val="sr-Cyrl-RS" w:eastAsia="sr-Latn-CS"/>
        </w:rPr>
        <w:t xml:space="preserve">,  </w:t>
      </w:r>
      <w:r w:rsidRPr="00DC6DFE">
        <w:rPr>
          <w:rFonts w:ascii="Times New Roman" w:hAnsi="Times New Roman" w:cs="Times New Roman"/>
          <w:bCs/>
          <w:sz w:val="26"/>
          <w:szCs w:val="26"/>
          <w:lang w:val="sr-Cyrl-RS"/>
        </w:rPr>
        <w:t>Програм 11 – Социјална и дечија заштита, Програмска класификација 0902-0019 Подршка деци и породици са децом, функција 090</w:t>
      </w:r>
      <w:r>
        <w:rPr>
          <w:rFonts w:ascii="Times New Roman" w:hAnsi="Times New Roman" w:cs="Times New Roman"/>
          <w:bCs/>
          <w:sz w:val="26"/>
          <w:szCs w:val="26"/>
          <w:lang w:val="sr-Cyrl-RS"/>
        </w:rPr>
        <w:t xml:space="preserve"> </w:t>
      </w:r>
      <w:r w:rsidRPr="00DC6DFE">
        <w:rPr>
          <w:rFonts w:ascii="Times New Roman" w:hAnsi="Times New Roman" w:cs="Times New Roman"/>
          <w:bCs/>
          <w:sz w:val="26"/>
          <w:szCs w:val="26"/>
          <w:lang w:val="sr-Cyrl-RS"/>
        </w:rPr>
        <w:t>-</w:t>
      </w:r>
      <w:r>
        <w:rPr>
          <w:rFonts w:ascii="Times New Roman" w:hAnsi="Times New Roman" w:cs="Times New Roman"/>
          <w:bCs/>
          <w:sz w:val="26"/>
          <w:szCs w:val="26"/>
          <w:lang w:val="sr-Cyrl-RS"/>
        </w:rPr>
        <w:t xml:space="preserve"> </w:t>
      </w:r>
      <w:r w:rsidRPr="00DC6DFE">
        <w:rPr>
          <w:rFonts w:ascii="Times New Roman" w:hAnsi="Times New Roman" w:cs="Times New Roman"/>
          <w:bCs/>
          <w:sz w:val="26"/>
          <w:szCs w:val="26"/>
          <w:lang w:val="sr-Cyrl-RS"/>
        </w:rPr>
        <w:t xml:space="preserve">Социјална заштита некласификована на другом месту, ребалансом буџета </w:t>
      </w:r>
      <w:r w:rsidRPr="00DC6DFE">
        <w:rPr>
          <w:rFonts w:ascii="Times New Roman" w:eastAsia="Times New Roman" w:hAnsi="Times New Roman" w:cs="Times New Roman"/>
          <w:sz w:val="26"/>
          <w:szCs w:val="26"/>
          <w:lang w:val="sr-Cyrl-RS" w:eastAsia="sr-Latn-CS"/>
        </w:rPr>
        <w:t>на позицијама установе,  извршено је смањење средстава из извора 07- Трансфери од других нивоа власти у укупном износу од 21.985.000 динара, као и увећање средстава из извора 17-Неутрошена средства трансфера из ранијих година за 3.517.</w:t>
      </w:r>
      <w:r w:rsidRPr="00DC6DFE">
        <w:rPr>
          <w:rFonts w:ascii="Times New Roman" w:eastAsia="Times New Roman" w:hAnsi="Times New Roman" w:cs="Times New Roman"/>
          <w:sz w:val="26"/>
          <w:szCs w:val="26"/>
          <w:lang w:val="sr-Latn-RS" w:eastAsia="sr-Latn-CS"/>
        </w:rPr>
        <w:t>379</w:t>
      </w:r>
      <w:r w:rsidRPr="00DC6DFE">
        <w:rPr>
          <w:rFonts w:ascii="Times New Roman" w:eastAsia="Times New Roman" w:hAnsi="Times New Roman" w:cs="Times New Roman"/>
          <w:sz w:val="26"/>
          <w:szCs w:val="26"/>
          <w:lang w:val="sr-Cyrl-RS" w:eastAsia="sr-Latn-CS"/>
        </w:rPr>
        <w:t xml:space="preserve"> динара.</w:t>
      </w:r>
    </w:p>
    <w:p w:rsidR="00EE70A8" w:rsidRPr="00DC6DFE" w:rsidRDefault="00EE70A8" w:rsidP="00EE70A8">
      <w:pPr>
        <w:pStyle w:val="NoSpacing"/>
        <w:ind w:firstLine="720"/>
        <w:jc w:val="both"/>
        <w:rPr>
          <w:sz w:val="26"/>
          <w:szCs w:val="26"/>
          <w:lang w:val="sr-Cyrl-RS"/>
        </w:rPr>
      </w:pPr>
      <w:r w:rsidRPr="00DC6DFE">
        <w:rPr>
          <w:bCs/>
          <w:sz w:val="26"/>
          <w:szCs w:val="26"/>
          <w:lang w:val="sr-Cyrl-RS"/>
        </w:rPr>
        <w:t xml:space="preserve">Смањују се </w:t>
      </w:r>
      <w:r w:rsidRPr="00DC6DFE">
        <w:rPr>
          <w:rFonts w:eastAsia="Times New Roman"/>
          <w:sz w:val="26"/>
          <w:szCs w:val="26"/>
          <w:lang w:val="sr-Cyrl-CS"/>
        </w:rPr>
        <w:t xml:space="preserve">средства из </w:t>
      </w:r>
      <w:r w:rsidRPr="00DC6DFE">
        <w:rPr>
          <w:rFonts w:eastAsia="Times New Roman"/>
          <w:sz w:val="26"/>
          <w:szCs w:val="26"/>
          <w:lang w:val="sr-Cyrl-RS"/>
        </w:rPr>
        <w:t>буџета</w:t>
      </w:r>
      <w:r w:rsidRPr="00DC6DFE">
        <w:rPr>
          <w:rFonts w:eastAsia="Times New Roman"/>
          <w:sz w:val="26"/>
          <w:szCs w:val="26"/>
          <w:lang w:val="sr-Cyrl-CS"/>
        </w:rPr>
        <w:t>, извор финансирања 07-Трансфери од других нивоа власти на економској класификацији плате, додаци и накнаде запослених (зараде</w:t>
      </w:r>
      <w:r w:rsidRPr="00DC6DFE">
        <w:rPr>
          <w:rFonts w:eastAsia="Times New Roman"/>
          <w:sz w:val="26"/>
          <w:szCs w:val="26"/>
        </w:rPr>
        <w:t xml:space="preserve">) </w:t>
      </w:r>
      <w:r w:rsidRPr="00DC6DFE">
        <w:rPr>
          <w:rFonts w:eastAsia="Times New Roman"/>
          <w:sz w:val="26"/>
          <w:szCs w:val="26"/>
          <w:lang w:val="sr-Cyrl-CS"/>
        </w:rPr>
        <w:t>у износу од 9.630.000 динара, Социјални доприноси на терет послодавца у износу од 1.555.000 динара</w:t>
      </w:r>
      <w:r w:rsidRPr="00DC6DFE">
        <w:rPr>
          <w:rFonts w:eastAsia="Times New Roman"/>
          <w:sz w:val="26"/>
          <w:szCs w:val="26"/>
        </w:rPr>
        <w:t xml:space="preserve">, </w:t>
      </w:r>
      <w:r w:rsidRPr="00DC6DFE">
        <w:rPr>
          <w:rFonts w:eastAsia="Times New Roman"/>
          <w:sz w:val="26"/>
          <w:szCs w:val="26"/>
          <w:lang w:val="sr-Cyrl-RS"/>
        </w:rPr>
        <w:t>с</w:t>
      </w:r>
      <w:r w:rsidRPr="00DC6DFE">
        <w:rPr>
          <w:rFonts w:eastAsia="Times New Roman"/>
          <w:sz w:val="26"/>
          <w:szCs w:val="26"/>
          <w:lang w:val="sr-Cyrl-CS"/>
        </w:rPr>
        <w:t xml:space="preserve">тални трошкови у износу од </w:t>
      </w:r>
      <w:r w:rsidRPr="00DC6DFE">
        <w:rPr>
          <w:rFonts w:eastAsia="Times New Roman"/>
          <w:sz w:val="26"/>
          <w:szCs w:val="26"/>
        </w:rPr>
        <w:t>6</w:t>
      </w:r>
      <w:r w:rsidRPr="00DC6DFE">
        <w:rPr>
          <w:rFonts w:eastAsia="Times New Roman"/>
          <w:sz w:val="26"/>
          <w:szCs w:val="26"/>
          <w:lang w:val="sr-Cyrl-CS"/>
        </w:rPr>
        <w:t>.</w:t>
      </w:r>
      <w:r w:rsidRPr="00DC6DFE">
        <w:rPr>
          <w:rFonts w:eastAsia="Times New Roman"/>
          <w:sz w:val="26"/>
          <w:szCs w:val="26"/>
        </w:rPr>
        <w:t>7</w:t>
      </w:r>
      <w:r w:rsidRPr="00DC6DFE">
        <w:rPr>
          <w:rFonts w:eastAsia="Times New Roman"/>
          <w:sz w:val="26"/>
          <w:szCs w:val="26"/>
          <w:lang w:val="sr-Cyrl-CS"/>
        </w:rPr>
        <w:t xml:space="preserve">50.000 динара, услуге по уговору </w:t>
      </w:r>
      <w:r w:rsidRPr="00DC6DFE">
        <w:rPr>
          <w:rFonts w:eastAsia="Times New Roman"/>
          <w:sz w:val="26"/>
          <w:szCs w:val="26"/>
          <w:lang w:val="sr-Cyrl-RS"/>
        </w:rPr>
        <w:t xml:space="preserve">у износу од 100.000 динара, текуће поправке и одржавање у износу од 700.000 динара, материјал у </w:t>
      </w:r>
      <w:r w:rsidRPr="00DC6DFE">
        <w:rPr>
          <w:rFonts w:eastAsia="Times New Roman"/>
          <w:sz w:val="26"/>
          <w:szCs w:val="26"/>
          <w:lang w:val="sr-Cyrl-RS"/>
        </w:rPr>
        <w:lastRenderedPageBreak/>
        <w:t xml:space="preserve">износу од 400.000 динара и новчане казне и пенали по решењу судова у износу од 2.850.000 динара. </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Глава 8.06 Установе културе</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13 – Развој културе и информисања</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Програмска активност 1201-0001 Функционисање локалних установа културе</w:t>
      </w:r>
    </w:p>
    <w:p w:rsidR="00EE70A8" w:rsidRPr="00DC6DFE" w:rsidRDefault="00EE70A8" w:rsidP="00EE70A8">
      <w:pPr>
        <w:spacing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 xml:space="preserve">У оквиру ове активности планирани су расходи у укупном износу од </w:t>
      </w:r>
      <w:r w:rsidRPr="00DC6DFE">
        <w:rPr>
          <w:rFonts w:ascii="Times New Roman" w:eastAsia="Times New Roman" w:hAnsi="Times New Roman" w:cs="Times New Roman"/>
          <w:sz w:val="26"/>
          <w:szCs w:val="26"/>
          <w:lang w:val="sr-Latn-RS" w:eastAsia="sr-Latn-CS"/>
        </w:rPr>
        <w:t>6</w:t>
      </w:r>
      <w:r w:rsidRPr="00DC6DFE">
        <w:rPr>
          <w:rFonts w:ascii="Times New Roman" w:eastAsia="Times New Roman" w:hAnsi="Times New Roman" w:cs="Times New Roman"/>
          <w:sz w:val="26"/>
          <w:szCs w:val="26"/>
          <w:lang w:val="sr-Cyrl-RS" w:eastAsia="sr-Latn-CS"/>
        </w:rPr>
        <w:t>86</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99</w:t>
      </w:r>
      <w:r w:rsidRPr="00DC6DFE">
        <w:rPr>
          <w:rFonts w:ascii="Times New Roman" w:eastAsia="Times New Roman" w:hAnsi="Times New Roman" w:cs="Times New Roman"/>
          <w:sz w:val="26"/>
          <w:szCs w:val="26"/>
          <w:lang w:val="sr-Latn-RS" w:eastAsia="sr-Latn-CS"/>
        </w:rPr>
        <w:t>.672</w:t>
      </w:r>
      <w:r w:rsidRPr="00DC6DFE">
        <w:rPr>
          <w:rFonts w:ascii="Times New Roman" w:eastAsia="Times New Roman" w:hAnsi="Times New Roman" w:cs="Times New Roman"/>
          <w:sz w:val="26"/>
          <w:szCs w:val="26"/>
          <w:lang w:val="sr-Cyrl-RS" w:eastAsia="sr-Latn-CS"/>
        </w:rPr>
        <w:t xml:space="preserve"> динара</w:t>
      </w:r>
      <w:r w:rsidRPr="00DC6DFE">
        <w:rPr>
          <w:rFonts w:ascii="Times New Roman" w:eastAsia="Times New Roman" w:hAnsi="Times New Roman" w:cs="Times New Roman"/>
          <w:sz w:val="26"/>
          <w:szCs w:val="26"/>
          <w:lang w:eastAsia="sr-Latn-CS"/>
        </w:rPr>
        <w:t xml:space="preserve"> </w:t>
      </w:r>
      <w:r w:rsidRPr="00DC6DFE">
        <w:rPr>
          <w:rFonts w:ascii="Times New Roman" w:eastAsia="Times New Roman" w:hAnsi="Times New Roman" w:cs="Times New Roman"/>
          <w:sz w:val="26"/>
          <w:szCs w:val="26"/>
          <w:lang w:val="sr-Cyrl-RS" w:eastAsia="sr-Latn-CS"/>
        </w:rPr>
        <w:t xml:space="preserve">и то: </w:t>
      </w:r>
      <w:r w:rsidRPr="00DC6DFE">
        <w:rPr>
          <w:rFonts w:ascii="Times New Roman" w:eastAsia="Times New Roman" w:hAnsi="Times New Roman" w:cs="Times New Roman"/>
          <w:sz w:val="26"/>
          <w:szCs w:val="26"/>
          <w:lang w:val="sr-Latn-RS" w:eastAsia="sr-Latn-CS"/>
        </w:rPr>
        <w:t>6</w:t>
      </w:r>
      <w:r w:rsidRPr="00DC6DFE">
        <w:rPr>
          <w:rFonts w:ascii="Times New Roman" w:eastAsia="Times New Roman" w:hAnsi="Times New Roman" w:cs="Times New Roman"/>
          <w:sz w:val="26"/>
          <w:szCs w:val="26"/>
          <w:lang w:val="sr-Cyrl-RS" w:eastAsia="sr-Latn-CS"/>
        </w:rPr>
        <w:t>00</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293</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000 динара из извора 01 - Општи приходи и примања буџета, 13.841.672 динара из извора 07 – Трансфери од других нивоа власти  и </w:t>
      </w:r>
      <w:r w:rsidRPr="00DC6DFE">
        <w:rPr>
          <w:rFonts w:ascii="Times New Roman" w:eastAsia="Times New Roman" w:hAnsi="Times New Roman" w:cs="Times New Roman"/>
          <w:sz w:val="26"/>
          <w:szCs w:val="26"/>
          <w:lang w:val="sr-Latn-RS" w:eastAsia="sr-Latn-CS"/>
        </w:rPr>
        <w:t>72.265.000</w:t>
      </w:r>
      <w:r w:rsidRPr="00DC6DFE">
        <w:rPr>
          <w:rFonts w:ascii="Times New Roman" w:eastAsia="Times New Roman" w:hAnsi="Times New Roman" w:cs="Times New Roman"/>
          <w:sz w:val="26"/>
          <w:szCs w:val="26"/>
          <w:lang w:val="sr-Cyrl-RS" w:eastAsia="sr-Latn-CS"/>
        </w:rPr>
        <w:t xml:space="preserve"> динара из извора 0</w:t>
      </w:r>
      <w:r w:rsidRPr="00DC6DFE">
        <w:rPr>
          <w:rFonts w:ascii="Times New Roman" w:eastAsia="Times New Roman" w:hAnsi="Times New Roman" w:cs="Times New Roman"/>
          <w:sz w:val="26"/>
          <w:szCs w:val="26"/>
          <w:lang w:val="sr-Latn-RS" w:eastAsia="sr-Latn-CS"/>
        </w:rPr>
        <w:t>4</w:t>
      </w:r>
      <w:r w:rsidRPr="00DC6DFE">
        <w:rPr>
          <w:rFonts w:ascii="Times New Roman" w:eastAsia="Times New Roman" w:hAnsi="Times New Roman" w:cs="Times New Roman"/>
          <w:sz w:val="26"/>
          <w:szCs w:val="26"/>
          <w:lang w:val="sr-Cyrl-RS" w:eastAsia="sr-Latn-CS"/>
        </w:rPr>
        <w:t xml:space="preserve"> – Сопствени приходи буџетских корисника</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  Извршена је прерасподела средстава на позицијама Накнаде трошкова за запослене у износу од 3.133.000 динара и Накнаде у натури.</w:t>
      </w:r>
    </w:p>
    <w:p w:rsidR="00EE70A8" w:rsidRPr="00DC6DFE" w:rsidRDefault="00EE70A8" w:rsidP="00EE70A8">
      <w:pPr>
        <w:spacing w:after="0" w:line="240" w:lineRule="auto"/>
        <w:contextualSpacing/>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Програмска активност 1201-0002 Јачање културне продукције и уметничког стваралаштва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У оквиру ове активности планирани су расходи  у укупном износу од 138.4</w:t>
      </w:r>
      <w:r w:rsidRPr="00DC6DFE">
        <w:rPr>
          <w:rFonts w:ascii="Times New Roman" w:eastAsia="Times New Roman" w:hAnsi="Times New Roman" w:cs="Times New Roman"/>
          <w:sz w:val="26"/>
          <w:szCs w:val="26"/>
          <w:lang w:val="sr-Latn-RS" w:eastAsia="sr-Latn-CS"/>
        </w:rPr>
        <w:t>88</w:t>
      </w:r>
      <w:r w:rsidRPr="00DC6DFE">
        <w:rPr>
          <w:rFonts w:ascii="Times New Roman" w:eastAsia="Times New Roman" w:hAnsi="Times New Roman" w:cs="Times New Roman"/>
          <w:sz w:val="26"/>
          <w:szCs w:val="26"/>
          <w:lang w:val="sr-Cyrl-RS" w:eastAsia="sr-Latn-CS"/>
        </w:rPr>
        <w:t>.000 динара код установа културе и то: 1</w:t>
      </w:r>
      <w:r w:rsidRPr="00DC6DFE">
        <w:rPr>
          <w:rFonts w:ascii="Times New Roman" w:eastAsia="Times New Roman" w:hAnsi="Times New Roman" w:cs="Times New Roman"/>
          <w:sz w:val="26"/>
          <w:szCs w:val="26"/>
          <w:lang w:val="sr-Latn-RS" w:eastAsia="sr-Latn-CS"/>
        </w:rPr>
        <w:t>1</w:t>
      </w:r>
      <w:r w:rsidRPr="00DC6DFE">
        <w:rPr>
          <w:rFonts w:ascii="Times New Roman" w:eastAsia="Times New Roman" w:hAnsi="Times New Roman" w:cs="Times New Roman"/>
          <w:sz w:val="26"/>
          <w:szCs w:val="26"/>
          <w:lang w:val="sr-Cyrl-RS" w:eastAsia="sr-Latn-CS"/>
        </w:rPr>
        <w:t>2.5</w:t>
      </w:r>
      <w:r w:rsidRPr="00DC6DFE">
        <w:rPr>
          <w:rFonts w:ascii="Times New Roman" w:eastAsia="Times New Roman" w:hAnsi="Times New Roman" w:cs="Times New Roman"/>
          <w:sz w:val="26"/>
          <w:szCs w:val="26"/>
          <w:lang w:val="sr-Latn-RS" w:eastAsia="sr-Latn-CS"/>
        </w:rPr>
        <w:t>0</w:t>
      </w:r>
      <w:r w:rsidRPr="00DC6DFE">
        <w:rPr>
          <w:rFonts w:ascii="Times New Roman" w:eastAsia="Times New Roman" w:hAnsi="Times New Roman" w:cs="Times New Roman"/>
          <w:sz w:val="26"/>
          <w:szCs w:val="26"/>
          <w:lang w:val="sr-Cyrl-RS" w:eastAsia="sr-Latn-CS"/>
        </w:rPr>
        <w:t>4.000 динара из извора 01 - Општи приходи и примања буџета, 19.</w:t>
      </w:r>
      <w:r w:rsidRPr="00DC6DFE">
        <w:rPr>
          <w:rFonts w:ascii="Times New Roman" w:eastAsia="Times New Roman" w:hAnsi="Times New Roman" w:cs="Times New Roman"/>
          <w:sz w:val="26"/>
          <w:szCs w:val="26"/>
          <w:lang w:val="sr-Latn-RS" w:eastAsia="sr-Latn-CS"/>
        </w:rPr>
        <w:t>9</w:t>
      </w:r>
      <w:r w:rsidRPr="00DC6DFE">
        <w:rPr>
          <w:rFonts w:ascii="Times New Roman" w:eastAsia="Times New Roman" w:hAnsi="Times New Roman" w:cs="Times New Roman"/>
          <w:sz w:val="26"/>
          <w:szCs w:val="26"/>
          <w:lang w:val="sr-Cyrl-RS" w:eastAsia="sr-Latn-CS"/>
        </w:rPr>
        <w:t>94.000 динара из извора 04 – Сопствени приходи буџетских корисника</w:t>
      </w:r>
      <w:r w:rsidRPr="00DC6DFE">
        <w:rPr>
          <w:rFonts w:ascii="Times New Roman" w:eastAsia="Times New Roman" w:hAnsi="Times New Roman" w:cs="Times New Roman"/>
          <w:sz w:val="26"/>
          <w:szCs w:val="26"/>
          <w:lang w:val="sr-Latn-RS" w:eastAsia="sr-Latn-CS"/>
        </w:rPr>
        <w:t xml:space="preserve">, 5.590.000 </w:t>
      </w:r>
      <w:r w:rsidRPr="00DC6DFE">
        <w:rPr>
          <w:rFonts w:ascii="Times New Roman" w:eastAsia="Times New Roman" w:hAnsi="Times New Roman" w:cs="Times New Roman"/>
          <w:sz w:val="26"/>
          <w:szCs w:val="26"/>
          <w:lang w:val="sr-Cyrl-RS" w:eastAsia="sr-Latn-CS"/>
        </w:rPr>
        <w:t>динара из извора 07 – Трансфери од других нивоа власти, 50.000 динара из извора 08</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Добровољни трансфери од физичких и правних лица и 350.000 динара из извора финансирања 17 –Неутрошена средства трансфера од других нивоа власти. За Установу Нишки културни центар повећавају се средства за специјализоване услуге због  додатних трошкова за </w:t>
      </w:r>
      <w:r w:rsidRPr="00DC6DFE">
        <w:rPr>
          <w:rFonts w:ascii="Times New Roman" w:eastAsia="Times New Roman" w:hAnsi="Times New Roman" w:cs="Times New Roman"/>
          <w:sz w:val="26"/>
          <w:szCs w:val="26"/>
          <w:lang w:val="sr-Latn-CS" w:eastAsia="sr-Latn-CS"/>
        </w:rPr>
        <w:t>припрему и преводе књига за издаваштво.</w:t>
      </w:r>
      <w:r w:rsidRPr="00DC6DFE">
        <w:rPr>
          <w:rFonts w:ascii="Times New Roman" w:eastAsia="Times New Roman" w:hAnsi="Times New Roman" w:cs="Times New Roman"/>
          <w:sz w:val="26"/>
          <w:szCs w:val="26"/>
          <w:lang w:val="sr-Cyrl-RS" w:eastAsia="sr-Latn-CS"/>
        </w:rPr>
        <w:t xml:space="preserve"> Такође, увећана је 500.000 динара за услуге по уговору односно услуга информисања како би се унапредиле маркетиншке и промотивне активности ове установе, а за Народно позориште Ниш  увећано су средства у износу од 500.000 динара за услуге информисања.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p>
    <w:p w:rsidR="00EE70A8" w:rsidRPr="00DC6DFE" w:rsidRDefault="00EE70A8" w:rsidP="00EE70A8">
      <w:pPr>
        <w:spacing w:after="0" w:line="240" w:lineRule="auto"/>
        <w:contextualSpacing/>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Програмска активност 1201-000</w:t>
      </w:r>
      <w:r w:rsidRPr="00DC6DFE">
        <w:rPr>
          <w:rFonts w:ascii="Times New Roman" w:eastAsia="Times New Roman" w:hAnsi="Times New Roman" w:cs="Times New Roman"/>
          <w:sz w:val="26"/>
          <w:szCs w:val="26"/>
          <w:lang w:val="sr-Latn-RS" w:eastAsia="sr-Latn-CS"/>
        </w:rPr>
        <w:t xml:space="preserve">3 </w:t>
      </w:r>
      <w:r w:rsidRPr="00DC6DFE">
        <w:rPr>
          <w:rFonts w:ascii="Times New Roman" w:eastAsia="Times New Roman" w:hAnsi="Times New Roman" w:cs="Times New Roman"/>
          <w:sz w:val="26"/>
          <w:szCs w:val="26"/>
          <w:lang w:val="sr-Cyrl-RS" w:eastAsia="sr-Latn-CS"/>
        </w:rPr>
        <w:t>– Унапређење система очувања и представљања културно-историјског наслеђа</w:t>
      </w:r>
    </w:p>
    <w:p w:rsidR="00EE70A8" w:rsidRDefault="00EE70A8" w:rsidP="0040056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 xml:space="preserve">У оквиру ове активности планирани су расходи у укупном износу од 38.989.841 динар и то: </w:t>
      </w:r>
      <w:r w:rsidRPr="00DC6DFE">
        <w:rPr>
          <w:rFonts w:ascii="Times New Roman" w:eastAsia="Times New Roman" w:hAnsi="Times New Roman" w:cs="Times New Roman"/>
          <w:sz w:val="26"/>
          <w:szCs w:val="26"/>
          <w:lang w:val="sr-Latn-RS" w:eastAsia="sr-Latn-CS"/>
        </w:rPr>
        <w:t>3.890.000</w:t>
      </w:r>
      <w:r w:rsidRPr="00DC6DFE">
        <w:rPr>
          <w:rFonts w:ascii="Times New Roman" w:eastAsia="Times New Roman" w:hAnsi="Times New Roman" w:cs="Times New Roman"/>
          <w:sz w:val="26"/>
          <w:szCs w:val="26"/>
          <w:lang w:val="sr-Cyrl-RS" w:eastAsia="sr-Latn-CS"/>
        </w:rPr>
        <w:t xml:space="preserve"> динара из извора 01 - Општи приходи и примања буџета, 9.</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38.0</w:t>
      </w:r>
      <w:r w:rsidRPr="00DC6DFE">
        <w:rPr>
          <w:rFonts w:ascii="Times New Roman" w:eastAsia="Times New Roman" w:hAnsi="Times New Roman" w:cs="Times New Roman"/>
          <w:sz w:val="26"/>
          <w:szCs w:val="26"/>
          <w:lang w:val="sr-Latn-RS" w:eastAsia="sr-Latn-CS"/>
        </w:rPr>
        <w:t>43</w:t>
      </w:r>
      <w:r w:rsidRPr="00DC6DFE">
        <w:rPr>
          <w:rFonts w:ascii="Times New Roman" w:eastAsia="Times New Roman" w:hAnsi="Times New Roman" w:cs="Times New Roman"/>
          <w:sz w:val="26"/>
          <w:szCs w:val="26"/>
          <w:lang w:val="sr-Cyrl-RS" w:eastAsia="sr-Latn-CS"/>
        </w:rPr>
        <w:t xml:space="preserve"> динара из извора финансирања 04 – Сопствени приходи буџетских корисника</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износ од </w:t>
      </w:r>
      <w:r w:rsidRPr="00DC6DFE">
        <w:rPr>
          <w:rFonts w:ascii="Times New Roman" w:eastAsia="Times New Roman" w:hAnsi="Times New Roman" w:cs="Times New Roman"/>
          <w:sz w:val="26"/>
          <w:szCs w:val="26"/>
          <w:lang w:val="sr-Latn-RS" w:eastAsia="sr-Latn-CS"/>
        </w:rPr>
        <w:t>1</w:t>
      </w:r>
      <w:r w:rsidRPr="00DC6DFE">
        <w:rPr>
          <w:rFonts w:ascii="Times New Roman" w:eastAsia="Times New Roman" w:hAnsi="Times New Roman" w:cs="Times New Roman"/>
          <w:sz w:val="26"/>
          <w:szCs w:val="26"/>
          <w:lang w:val="sr-Cyrl-RS" w:eastAsia="sr-Latn-CS"/>
        </w:rPr>
        <w:t>8.</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58</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3</w:t>
      </w:r>
      <w:r w:rsidRPr="00DC6DFE">
        <w:rPr>
          <w:rFonts w:ascii="Times New Roman" w:eastAsia="Times New Roman" w:hAnsi="Times New Roman" w:cs="Times New Roman"/>
          <w:sz w:val="26"/>
          <w:szCs w:val="26"/>
          <w:lang w:val="sr-Latn-RS" w:eastAsia="sr-Latn-CS"/>
        </w:rPr>
        <w:t>50</w:t>
      </w:r>
      <w:r w:rsidRPr="00DC6DFE">
        <w:rPr>
          <w:rFonts w:ascii="Times New Roman" w:eastAsia="Times New Roman" w:hAnsi="Times New Roman" w:cs="Times New Roman"/>
          <w:sz w:val="26"/>
          <w:szCs w:val="26"/>
          <w:lang w:val="sr-Cyrl-RS" w:eastAsia="sr-Latn-CS"/>
        </w:rPr>
        <w:t xml:space="preserve"> динара из извора 07 - Трансфери од других нивоа власти</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 и 7.403.448  динара из извора 17- Неутрошена средства трансфера од других нивоа власти. У оквиру наведене програмске активности извршене су измене у складу са Правилником о изменама и допунама Правилника о стандарном класификационопм оквиру и Контном плану за буџетски систем у коме је додат извор 17 – Неутрошена средстава трансфера од других нивоа власти. Средства по пројектима из претходних година финансирана од стране Министарства културе и информисања Републике Србије била су планирана на извору 15.</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Ребаланском финансијског плана наведена средства се преносе на извор 17.</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Планирана су средства за  програмске активности установа: Народни музеј, Историјски архив и Завод за заштиту споменика културе.</w:t>
      </w:r>
    </w:p>
    <w:p w:rsidR="00B7404B" w:rsidRDefault="00B7404B" w:rsidP="00400568">
      <w:pPr>
        <w:spacing w:after="0" w:line="240" w:lineRule="auto"/>
        <w:ind w:firstLine="720"/>
        <w:jc w:val="both"/>
        <w:rPr>
          <w:rFonts w:ascii="Times New Roman" w:eastAsia="Times New Roman" w:hAnsi="Times New Roman" w:cs="Times New Roman"/>
          <w:sz w:val="26"/>
          <w:szCs w:val="26"/>
          <w:lang w:val="sr-Cyrl-RS" w:eastAsia="sr-Latn-CS"/>
        </w:rPr>
      </w:pPr>
    </w:p>
    <w:p w:rsidR="00B7404B" w:rsidRDefault="00B7404B" w:rsidP="00400568">
      <w:pPr>
        <w:spacing w:after="0" w:line="240" w:lineRule="auto"/>
        <w:ind w:firstLine="720"/>
        <w:jc w:val="both"/>
        <w:rPr>
          <w:rFonts w:ascii="Times New Roman" w:eastAsia="Times New Roman" w:hAnsi="Times New Roman" w:cs="Times New Roman"/>
          <w:sz w:val="26"/>
          <w:szCs w:val="26"/>
          <w:lang w:val="sr-Cyrl-RS" w:eastAsia="sr-Latn-CS"/>
        </w:rPr>
      </w:pPr>
    </w:p>
    <w:p w:rsidR="00400568" w:rsidRPr="00DC6DFE" w:rsidRDefault="00400568" w:rsidP="00400568">
      <w:pPr>
        <w:spacing w:after="0" w:line="240" w:lineRule="auto"/>
        <w:ind w:firstLine="720"/>
        <w:jc w:val="both"/>
        <w:rPr>
          <w:rFonts w:ascii="Times New Roman" w:eastAsia="Times New Roman" w:hAnsi="Times New Roman" w:cs="Times New Roman"/>
          <w:sz w:val="26"/>
          <w:szCs w:val="26"/>
          <w:lang w:val="sr-Cyrl-RS" w:eastAsia="sr-Latn-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lastRenderedPageBreak/>
        <w:t>Глава 8.07 Установа за физичку културу СЦ „Чаир“</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14 – Развој спорта и омладине, Програмска активност 1301-0004 Функционисање локалних спортских установа</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 xml:space="preserve">Ребаланом буџета повећање планираних средстава износи </w:t>
      </w:r>
      <w:r w:rsidRPr="00DC6DFE">
        <w:rPr>
          <w:rFonts w:ascii="Times New Roman" w:hAnsi="Times New Roman" w:cs="Times New Roman"/>
          <w:sz w:val="26"/>
          <w:szCs w:val="26"/>
          <w:lang w:val="sr-Latn-RS"/>
        </w:rPr>
        <w:t>21</w:t>
      </w:r>
      <w:r w:rsidRPr="00DC6DFE">
        <w:rPr>
          <w:rFonts w:ascii="Times New Roman" w:hAnsi="Times New Roman" w:cs="Times New Roman"/>
          <w:sz w:val="26"/>
          <w:szCs w:val="26"/>
          <w:lang w:val="sr-Cyrl-CS"/>
        </w:rPr>
        <w:t>.</w:t>
      </w:r>
      <w:r w:rsidRPr="00DC6DFE">
        <w:rPr>
          <w:rFonts w:ascii="Times New Roman" w:hAnsi="Times New Roman" w:cs="Times New Roman"/>
          <w:sz w:val="26"/>
          <w:szCs w:val="26"/>
          <w:lang w:val="sr-Latn-RS"/>
        </w:rPr>
        <w:t>10</w:t>
      </w:r>
      <w:r w:rsidRPr="00DC6DFE">
        <w:rPr>
          <w:rFonts w:ascii="Times New Roman" w:hAnsi="Times New Roman" w:cs="Times New Roman"/>
          <w:sz w:val="26"/>
          <w:szCs w:val="26"/>
          <w:lang w:val="sr-Cyrl-CS"/>
        </w:rPr>
        <w:t>0.000 динара. Повећане су следеће позиције:</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DC6DFE">
        <w:rPr>
          <w:rFonts w:ascii="Times New Roman" w:hAnsi="Times New Roman" w:cs="Times New Roman"/>
          <w:sz w:val="26"/>
          <w:szCs w:val="26"/>
          <w:lang w:val="sr-Cyrl-CS"/>
        </w:rPr>
        <w:t>позиција 274, економска класификација</w:t>
      </w:r>
      <w:r w:rsidRPr="00DC6DFE">
        <w:rPr>
          <w:rFonts w:ascii="Times New Roman" w:eastAsia="Calibri" w:hAnsi="Times New Roman" w:cs="Times New Roman"/>
          <w:sz w:val="26"/>
          <w:szCs w:val="26"/>
          <w:lang w:val="sr-Cyrl-RS"/>
        </w:rPr>
        <w:t xml:space="preserve"> 414 – Социјална давања запосленима увећана су за 1.000.000 динара у односу на средства планирана буџетом. Разлог томе је то што седморо запослених у овој години, по сили закона, одлази у старосну пензију (троје је већ отишло) а још њих осморо стиче један од услова за пензионисање, па није искључена могућност да то право и искористе.</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 xml:space="preserve">Позиција 277, економска класификација 421-Стални трошкови, планирано увећање на овој позицији износи </w:t>
      </w:r>
      <w:r w:rsidRPr="00DC6DFE">
        <w:rPr>
          <w:rFonts w:ascii="Times New Roman" w:eastAsia="Calibri" w:hAnsi="Times New Roman" w:cs="Times New Roman"/>
          <w:sz w:val="26"/>
          <w:szCs w:val="26"/>
          <w:lang w:val="sr-Latn-RS"/>
        </w:rPr>
        <w:t>18</w:t>
      </w:r>
      <w:r w:rsidRPr="00DC6DFE">
        <w:rPr>
          <w:rFonts w:ascii="Times New Roman" w:eastAsia="Calibri" w:hAnsi="Times New Roman" w:cs="Times New Roman"/>
          <w:sz w:val="26"/>
          <w:szCs w:val="26"/>
          <w:lang w:val="sr-Cyrl-RS"/>
        </w:rPr>
        <w:t>.</w:t>
      </w:r>
      <w:r w:rsidRPr="00DC6DFE">
        <w:rPr>
          <w:rFonts w:ascii="Times New Roman" w:eastAsia="Calibri" w:hAnsi="Times New Roman" w:cs="Times New Roman"/>
          <w:sz w:val="26"/>
          <w:szCs w:val="26"/>
          <w:lang w:val="sr-Latn-RS"/>
        </w:rPr>
        <w:t>5</w:t>
      </w:r>
      <w:r w:rsidRPr="00DC6DFE">
        <w:rPr>
          <w:rFonts w:ascii="Times New Roman" w:eastAsia="Calibri" w:hAnsi="Times New Roman" w:cs="Times New Roman"/>
          <w:sz w:val="26"/>
          <w:szCs w:val="26"/>
          <w:lang w:val="sr-Cyrl-RS"/>
        </w:rPr>
        <w:t xml:space="preserve">00.000 динара и односи се на трошкове енергетских услуга (електрична енергија и грејање). </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282, економска класификација 426 – Материјал увећава се са 1.300.000 динара, како би се извршила набавка сијалица неопходних за осветљење хале „Чаир“, а све са циљем несметаног одигравања планираних утакмица и такмичења.</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286, економска класификација 515</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Нематеријална имовина, увећање од 300.000 динара на овој позицији неопходно је како би се могла да изврши законска обавеза израде акта о процени ризика у заштити лица, имовине и пословања.</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273, економска класификација 413 – Накнаде у натури и позиција 275, економска класификација 415 – Накнаде трошкова за запослене</w:t>
      </w:r>
    </w:p>
    <w:p w:rsidR="00EE70A8" w:rsidRPr="00DC6DFE" w:rsidRDefault="00EE70A8" w:rsidP="00EE70A8">
      <w:pPr>
        <w:spacing w:after="0" w:line="240" w:lineRule="auto"/>
        <w:ind w:firstLine="720"/>
        <w:jc w:val="both"/>
        <w:rPr>
          <w:rFonts w:ascii="Times New Roman" w:hAnsi="Times New Roman" w:cs="Times New Roman"/>
          <w:sz w:val="26"/>
          <w:szCs w:val="26"/>
        </w:rPr>
      </w:pPr>
      <w:r w:rsidRPr="00DC6DFE">
        <w:rPr>
          <w:rFonts w:ascii="Times New Roman" w:hAnsi="Times New Roman" w:cs="Times New Roman"/>
          <w:sz w:val="26"/>
          <w:szCs w:val="26"/>
          <w:lang w:val="sr-Cyrl-RS"/>
        </w:rPr>
        <w:t>Ребалансом буџета предложене</w:t>
      </w:r>
      <w:r w:rsidRPr="00DC6DFE">
        <w:rPr>
          <w:rFonts w:ascii="Times New Roman" w:hAnsi="Times New Roman" w:cs="Times New Roman"/>
          <w:sz w:val="26"/>
          <w:szCs w:val="26"/>
        </w:rPr>
        <w:t xml:space="preserve"> </w:t>
      </w:r>
      <w:r w:rsidRPr="00DC6DFE">
        <w:rPr>
          <w:rFonts w:ascii="Times New Roman" w:hAnsi="Times New Roman" w:cs="Times New Roman"/>
          <w:sz w:val="26"/>
          <w:szCs w:val="26"/>
          <w:lang w:val="sr-Cyrl-RS"/>
        </w:rPr>
        <w:t xml:space="preserve">су </w:t>
      </w:r>
      <w:r w:rsidRPr="00DC6DFE">
        <w:rPr>
          <w:rFonts w:ascii="Times New Roman" w:hAnsi="Times New Roman" w:cs="Times New Roman"/>
          <w:sz w:val="26"/>
          <w:szCs w:val="26"/>
        </w:rPr>
        <w:t>следећ</w:t>
      </w:r>
      <w:r w:rsidRPr="00DC6DFE">
        <w:rPr>
          <w:rFonts w:ascii="Times New Roman" w:hAnsi="Times New Roman" w:cs="Times New Roman"/>
          <w:sz w:val="26"/>
          <w:szCs w:val="26"/>
          <w:lang w:val="sr-Cyrl-RS"/>
        </w:rPr>
        <w:t>е</w:t>
      </w:r>
      <w:r w:rsidRPr="00DC6DFE">
        <w:rPr>
          <w:rFonts w:ascii="Times New Roman" w:hAnsi="Times New Roman" w:cs="Times New Roman"/>
          <w:sz w:val="26"/>
          <w:szCs w:val="26"/>
        </w:rPr>
        <w:t xml:space="preserve"> измен</w:t>
      </w:r>
      <w:r w:rsidRPr="00DC6DFE">
        <w:rPr>
          <w:rFonts w:ascii="Times New Roman" w:hAnsi="Times New Roman" w:cs="Times New Roman"/>
          <w:sz w:val="26"/>
          <w:szCs w:val="26"/>
          <w:lang w:val="sr-Cyrl-RS"/>
        </w:rPr>
        <w:t>е</w:t>
      </w:r>
      <w:r w:rsidRPr="00DC6DFE">
        <w:rPr>
          <w:rFonts w:ascii="Times New Roman" w:hAnsi="Times New Roman" w:cs="Times New Roman"/>
          <w:sz w:val="26"/>
          <w:szCs w:val="26"/>
        </w:rPr>
        <w:t xml:space="preserve"> на  </w:t>
      </w:r>
      <w:r w:rsidRPr="00DC6DFE">
        <w:rPr>
          <w:rFonts w:ascii="Times New Roman" w:hAnsi="Times New Roman" w:cs="Times New Roman"/>
          <w:sz w:val="26"/>
          <w:szCs w:val="26"/>
          <w:lang w:val="sr-Cyrl-RS"/>
        </w:rPr>
        <w:t>позицији</w:t>
      </w:r>
      <w:r w:rsidRPr="00DC6DFE">
        <w:rPr>
          <w:rFonts w:ascii="Times New Roman" w:hAnsi="Times New Roman" w:cs="Times New Roman"/>
          <w:sz w:val="26"/>
          <w:szCs w:val="26"/>
        </w:rPr>
        <w:t xml:space="preserve"> средстава из осталих извора</w:t>
      </w:r>
      <w:r w:rsidRPr="00DC6DFE">
        <w:rPr>
          <w:rFonts w:ascii="Times New Roman" w:hAnsi="Times New Roman" w:cs="Times New Roman"/>
          <w:sz w:val="26"/>
          <w:szCs w:val="26"/>
          <w:lang w:val="sr-Cyrl-RS"/>
        </w:rPr>
        <w:t>, извор финансирања 04 – Сопствени приходи буџетских корисника</w:t>
      </w:r>
      <w:r w:rsidRPr="00DC6DFE">
        <w:rPr>
          <w:rFonts w:ascii="Times New Roman" w:hAnsi="Times New Roman" w:cs="Times New Roman"/>
          <w:sz w:val="26"/>
          <w:szCs w:val="26"/>
        </w:rPr>
        <w:t>:</w:t>
      </w: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Позиција 271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rPr>
        <w:t>ек.класификација</w:t>
      </w:r>
      <w:r w:rsidRPr="00DC6DFE">
        <w:rPr>
          <w:rFonts w:ascii="Times New Roman" w:hAnsi="Times New Roman" w:cs="Times New Roman"/>
          <w:sz w:val="26"/>
          <w:szCs w:val="26"/>
          <w:lang w:val="sr-Cyrl-RS"/>
        </w:rPr>
        <w:t xml:space="preserve"> 411-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Плате и додаци стално запослених и економска класификација 412</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С</w:t>
      </w:r>
      <w:r w:rsidRPr="00DC6DFE">
        <w:rPr>
          <w:rFonts w:ascii="Times New Roman" w:hAnsi="Times New Roman" w:cs="Times New Roman"/>
          <w:sz w:val="26"/>
          <w:szCs w:val="26"/>
          <w:lang w:val="sr-Cyrl-RS"/>
        </w:rPr>
        <w:t>оцијални доприноси на терет послодавца  планирана средства из осталих извора износе 18.000.000 динара (конто 411) односно 2.907.000 динара (конто 412). То у односу на претходни план представља повећање од 2.968.000 динара (конто 411) односно 478.000 динара (конто 412). Неопходно је било повећати средства за плате и доприносе из ових извора јер се из буџета средства користе само за основне зараде ( без додатака) и за доплату до минималне</w:t>
      </w:r>
      <w:r>
        <w:rPr>
          <w:rFonts w:ascii="Times New Roman" w:hAnsi="Times New Roman" w:cs="Times New Roman"/>
          <w:sz w:val="26"/>
          <w:szCs w:val="26"/>
          <w:lang w:val="sr-Cyrl-RS"/>
        </w:rPr>
        <w:t xml:space="preserve"> цене рада. Сви остали додаци (</w:t>
      </w:r>
      <w:r w:rsidRPr="00DC6DFE">
        <w:rPr>
          <w:rFonts w:ascii="Times New Roman" w:hAnsi="Times New Roman" w:cs="Times New Roman"/>
          <w:sz w:val="26"/>
          <w:szCs w:val="26"/>
          <w:lang w:val="sr-Cyrl-RS"/>
        </w:rPr>
        <w:t>за ноћни рад, стимулације, рад на празнике, прековремени рад итд...) морају б</w:t>
      </w:r>
      <w:r>
        <w:rPr>
          <w:rFonts w:ascii="Times New Roman" w:hAnsi="Times New Roman" w:cs="Times New Roman"/>
          <w:sz w:val="26"/>
          <w:szCs w:val="26"/>
          <w:lang w:val="sr-Cyrl-RS"/>
        </w:rPr>
        <w:t>ити обезбеђени из овог извора (</w:t>
      </w:r>
      <w:r w:rsidRPr="00DC6DFE">
        <w:rPr>
          <w:rFonts w:ascii="Times New Roman" w:hAnsi="Times New Roman" w:cs="Times New Roman"/>
          <w:sz w:val="26"/>
          <w:szCs w:val="26"/>
          <w:lang w:val="sr-Cyrl-RS"/>
        </w:rPr>
        <w:t xml:space="preserve">извор 04) а примећује се тренд пораста ових издатака. За то је било неопходно повећати планирана средства на овој позицији. </w:t>
      </w: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ab/>
      </w:r>
    </w:p>
    <w:p w:rsidR="00EE70A8" w:rsidRPr="00DC6DFE" w:rsidRDefault="00EE70A8" w:rsidP="00EE70A8">
      <w:pPr>
        <w:spacing w:after="0" w:line="240" w:lineRule="auto"/>
        <w:jc w:val="both"/>
        <w:rPr>
          <w:rFonts w:ascii="Times New Roman" w:hAnsi="Times New Roman" w:cs="Times New Roman"/>
          <w:bCs/>
          <w:sz w:val="26"/>
          <w:szCs w:val="26"/>
          <w:lang w:val="sr-Cyrl-RS"/>
        </w:rPr>
      </w:pPr>
      <w:r w:rsidRPr="00DC6DFE">
        <w:rPr>
          <w:rFonts w:ascii="Times New Roman" w:hAnsi="Times New Roman" w:cs="Times New Roman"/>
          <w:bCs/>
          <w:sz w:val="26"/>
          <w:szCs w:val="26"/>
          <w:lang w:val="sr-Cyrl-RS"/>
        </w:rPr>
        <w:t xml:space="preserve">Глава 8.08 Регионални центар за професионални развој запослених у образовању Ниш, </w:t>
      </w:r>
    </w:p>
    <w:p w:rsidR="00EE70A8" w:rsidRPr="00DC6DFE" w:rsidRDefault="00EE70A8" w:rsidP="00EE70A8">
      <w:pPr>
        <w:spacing w:after="0" w:line="240" w:lineRule="auto"/>
        <w:jc w:val="both"/>
        <w:rPr>
          <w:rFonts w:ascii="Times New Roman" w:eastAsia="Times New Roman" w:hAnsi="Times New Roman" w:cs="Times New Roman"/>
          <w:sz w:val="26"/>
          <w:szCs w:val="26"/>
          <w:lang w:val="sr-Cyrl-CS" w:eastAsia="sr-Latn-CS"/>
        </w:rPr>
      </w:pPr>
      <w:r w:rsidRPr="00DC6DFE">
        <w:rPr>
          <w:rFonts w:ascii="Times New Roman" w:hAnsi="Times New Roman" w:cs="Times New Roman"/>
          <w:bCs/>
          <w:sz w:val="26"/>
          <w:szCs w:val="26"/>
          <w:lang w:val="sr-Cyrl-RS"/>
        </w:rPr>
        <w:t>функција 980 - Образовање некласификовано на другом месту,</w:t>
      </w:r>
      <w:r w:rsidRPr="00DC6DFE">
        <w:rPr>
          <w:rFonts w:ascii="Times New Roman" w:eastAsia="Times New Roman" w:hAnsi="Times New Roman" w:cs="Times New Roman"/>
          <w:sz w:val="26"/>
          <w:szCs w:val="26"/>
          <w:lang w:val="sr-Cyrl-CS" w:eastAsia="sr-Latn-CS"/>
        </w:rPr>
        <w:t xml:space="preserve"> ребалансом повећавају се  средстава из </w:t>
      </w:r>
      <w:r w:rsidRPr="00DC6DFE">
        <w:rPr>
          <w:rFonts w:ascii="Times New Roman" w:eastAsia="Times New Roman" w:hAnsi="Times New Roman" w:cs="Times New Roman"/>
          <w:sz w:val="26"/>
          <w:szCs w:val="26"/>
          <w:lang w:val="sr-Cyrl-RS" w:eastAsia="sr-Latn-CS"/>
        </w:rPr>
        <w:t>буџета</w:t>
      </w:r>
      <w:r w:rsidRPr="00DC6DFE">
        <w:rPr>
          <w:rFonts w:ascii="Times New Roman" w:eastAsia="Times New Roman" w:hAnsi="Times New Roman" w:cs="Times New Roman"/>
          <w:sz w:val="26"/>
          <w:szCs w:val="26"/>
          <w:lang w:val="sr-Cyrl-CS" w:eastAsia="sr-Latn-CS"/>
        </w:rPr>
        <w:t>, извор финансирања 01</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Општи приходи и примања буџета у укупном износу од 100.000 динара на следећим позицијама: позиција 293, економска класификација 416</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Награде запосленима и остали посебни расходи у износу од 30.000 динара, позиција 296, економска класификација 423</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-Услуге по уговору у износу од 20.000 динара и позиција 298, економска класификација 425-Текуће поправке и одржавање у износу од 50.000 динара.</w:t>
      </w:r>
    </w:p>
    <w:p w:rsidR="00EE70A8" w:rsidRPr="00DC6DFE" w:rsidRDefault="00EE70A8" w:rsidP="00EE70A8">
      <w:pPr>
        <w:spacing w:after="0" w:line="240" w:lineRule="auto"/>
        <w:ind w:firstLine="720"/>
        <w:jc w:val="both"/>
        <w:rPr>
          <w:rFonts w:ascii="Times New Roman" w:hAnsi="Times New Roman" w:cs="Times New Roman"/>
          <w:bCs/>
          <w:sz w:val="26"/>
          <w:szCs w:val="26"/>
          <w:lang w:val="sr-Cyrl-RS"/>
        </w:rPr>
      </w:pPr>
      <w:r w:rsidRPr="00DC6DFE">
        <w:rPr>
          <w:rFonts w:ascii="Times New Roman" w:eastAsia="Times New Roman" w:hAnsi="Times New Roman" w:cs="Times New Roman"/>
          <w:sz w:val="26"/>
          <w:szCs w:val="26"/>
          <w:lang w:val="sr-Cyrl-CS" w:eastAsia="sr-Latn-CS"/>
        </w:rPr>
        <w:t>Ребалансом повећавају и средства из осталих извора, извор финансирања 04-</w:t>
      </w:r>
      <w:r w:rsidRPr="00DC6DFE">
        <w:rPr>
          <w:rFonts w:ascii="Times New Roman" w:eastAsia="Times New Roman" w:hAnsi="Times New Roman" w:cs="Times New Roman"/>
          <w:sz w:val="26"/>
          <w:szCs w:val="26"/>
          <w:lang w:val="sr-Cyrl-RS" w:eastAsia="sr-Latn-CS"/>
        </w:rPr>
        <w:t xml:space="preserve"> сопствени приходи буџетских корисника у укупном износу од 2.200.000 динара и то: на позицији 296, економска класификација 423</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 xml:space="preserve">Услуге по уговору у износу од 2.000.000 </w:t>
      </w:r>
      <w:r w:rsidRPr="00DC6DFE">
        <w:rPr>
          <w:rFonts w:ascii="Times New Roman" w:eastAsia="Times New Roman" w:hAnsi="Times New Roman" w:cs="Times New Roman"/>
          <w:sz w:val="26"/>
          <w:szCs w:val="26"/>
          <w:lang w:val="sr-Cyrl-RS" w:eastAsia="sr-Latn-CS"/>
        </w:rPr>
        <w:lastRenderedPageBreak/>
        <w:t>динара и на позицији 299, економска класификација 426</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Материјал у износу од 200.000 динара</w:t>
      </w:r>
      <w:r w:rsidRPr="00DC6DFE">
        <w:rPr>
          <w:rFonts w:ascii="Times New Roman" w:hAnsi="Times New Roman" w:cs="Times New Roman"/>
          <w:sz w:val="26"/>
          <w:szCs w:val="26"/>
          <w:lang w:val="sr-Cyrl-RS"/>
        </w:rPr>
        <w:t>.</w:t>
      </w:r>
    </w:p>
    <w:p w:rsidR="00382B14" w:rsidRDefault="00382B14" w:rsidP="00B6778B">
      <w:pPr>
        <w:spacing w:after="0" w:line="240" w:lineRule="auto"/>
        <w:jc w:val="both"/>
        <w:rPr>
          <w:rFonts w:ascii="Times New Roman" w:hAnsi="Times New Roman" w:cs="Times New Roman"/>
          <w:sz w:val="26"/>
          <w:szCs w:val="26"/>
          <w:lang w:val="sr-Cyrl-RS"/>
        </w:rPr>
      </w:pPr>
    </w:p>
    <w:p w:rsidR="000945D6" w:rsidRDefault="000945D6" w:rsidP="001C2363">
      <w:pPr>
        <w:spacing w:after="0" w:line="240" w:lineRule="auto"/>
        <w:rPr>
          <w:rFonts w:ascii="Times New Roman" w:hAnsi="Times New Roman" w:cs="Times New Roman"/>
          <w:sz w:val="26"/>
          <w:szCs w:val="26"/>
          <w:lang w:val="sr-Cyrl-RS"/>
        </w:rPr>
      </w:pPr>
      <w:proofErr w:type="gramStart"/>
      <w:r w:rsidRPr="001C2363">
        <w:rPr>
          <w:rFonts w:ascii="Times New Roman" w:hAnsi="Times New Roman" w:cs="Times New Roman"/>
          <w:sz w:val="26"/>
          <w:szCs w:val="26"/>
        </w:rPr>
        <w:t>РАЗДЕО  9</w:t>
      </w:r>
      <w:proofErr w:type="gramEnd"/>
      <w:r w:rsidRPr="001C2363">
        <w:rPr>
          <w:rFonts w:ascii="Times New Roman" w:hAnsi="Times New Roman" w:cs="Times New Roman"/>
          <w:sz w:val="26"/>
          <w:szCs w:val="26"/>
        </w:rPr>
        <w:t xml:space="preserve">  -  ГРАДСКА УПРАВА ЗА </w:t>
      </w:r>
      <w:r w:rsidRPr="001C2363">
        <w:rPr>
          <w:rFonts w:ascii="Times New Roman" w:hAnsi="Times New Roman" w:cs="Times New Roman"/>
          <w:sz w:val="26"/>
          <w:szCs w:val="26"/>
          <w:lang w:val="sr-Cyrl-RS"/>
        </w:rPr>
        <w:t>ИМОВИНУ И ОДРЖИВИ РАЗВОЈ</w:t>
      </w:r>
    </w:p>
    <w:p w:rsidR="001C2363" w:rsidRPr="001C2363" w:rsidRDefault="001C2363" w:rsidP="001C2363">
      <w:pPr>
        <w:spacing w:after="0" w:line="240" w:lineRule="auto"/>
        <w:rPr>
          <w:rFonts w:ascii="Times New Roman" w:hAnsi="Times New Roman" w:cs="Times New Roman"/>
          <w:sz w:val="26"/>
          <w:szCs w:val="26"/>
          <w:lang w:val="sr-Cyrl-RS"/>
        </w:rPr>
      </w:pPr>
    </w:p>
    <w:p w:rsidR="000945D6" w:rsidRPr="001C2363" w:rsidRDefault="000945D6" w:rsidP="001C2363">
      <w:pPr>
        <w:spacing w:after="0" w:line="240" w:lineRule="auto"/>
        <w:rPr>
          <w:rFonts w:ascii="Times New Roman" w:hAnsi="Times New Roman" w:cs="Times New Roman"/>
          <w:sz w:val="26"/>
          <w:szCs w:val="26"/>
          <w:lang w:val="sr-Cyrl-RS"/>
        </w:rPr>
      </w:pPr>
      <w:r w:rsidRPr="001C2363">
        <w:rPr>
          <w:rFonts w:ascii="Times New Roman" w:hAnsi="Times New Roman" w:cs="Times New Roman"/>
          <w:sz w:val="26"/>
          <w:szCs w:val="26"/>
        </w:rPr>
        <w:t>Програм 5</w:t>
      </w:r>
      <w:r w:rsidRPr="001C2363">
        <w:rPr>
          <w:rFonts w:ascii="Times New Roman" w:hAnsi="Times New Roman" w:cs="Times New Roman"/>
          <w:sz w:val="26"/>
          <w:szCs w:val="26"/>
          <w:lang w:val="sr-Cyrl-RS"/>
        </w:rPr>
        <w:t xml:space="preserve"> </w:t>
      </w:r>
      <w:r w:rsidRPr="001C2363">
        <w:rPr>
          <w:rFonts w:ascii="Times New Roman" w:hAnsi="Times New Roman" w:cs="Times New Roman"/>
          <w:sz w:val="26"/>
          <w:szCs w:val="26"/>
        </w:rPr>
        <w:t>-</w:t>
      </w:r>
      <w:r w:rsidRPr="001C2363">
        <w:rPr>
          <w:rFonts w:ascii="Times New Roman" w:hAnsi="Times New Roman" w:cs="Times New Roman"/>
          <w:sz w:val="26"/>
          <w:szCs w:val="26"/>
          <w:lang w:val="sr-Cyrl-RS"/>
        </w:rPr>
        <w:t xml:space="preserve"> Пољопривреда и рурални развој</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Субвенције јавним нефинансијским предузећима повећавају</w:t>
      </w:r>
      <w:r w:rsidRPr="001C2363">
        <w:rPr>
          <w:rFonts w:ascii="Times New Roman" w:hAnsi="Times New Roman" w:cs="Times New Roman"/>
          <w:sz w:val="26"/>
          <w:szCs w:val="26"/>
          <w:lang w:val="sr-Latn-RS"/>
        </w:rPr>
        <w:t xml:space="preserve"> </w:t>
      </w:r>
      <w:r w:rsidRPr="001C2363">
        <w:rPr>
          <w:rFonts w:ascii="Times New Roman" w:hAnsi="Times New Roman" w:cs="Times New Roman"/>
          <w:sz w:val="26"/>
          <w:szCs w:val="26"/>
          <w:lang w:val="sr-Cyrl-RS"/>
        </w:rPr>
        <w:t>се за износ од 2.200.000 динара за спровођење пољопривредне политике и политике руралног развоја за територију Града Ниша намењене реализацији инвестиција веће вредности регистрованим пољопривредним произвођачима, а пре свега набавка нових трактора.</w:t>
      </w:r>
    </w:p>
    <w:p w:rsidR="000945D6" w:rsidRPr="001C2363" w:rsidRDefault="000945D6" w:rsidP="001C2363">
      <w:pPr>
        <w:spacing w:after="0" w:line="240" w:lineRule="auto"/>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6 - Заштита животне средине</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Расход за специјализоване услуге увећава се за 5.000.000 динара за финансирање реализације озелењавања дворишта школских установа на територији града Ниша.</w:t>
      </w:r>
    </w:p>
    <w:p w:rsidR="000945D6" w:rsidRPr="001C2363" w:rsidRDefault="000945D6" w:rsidP="001C2363">
      <w:pPr>
        <w:spacing w:after="0" w:line="240" w:lineRule="auto"/>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15 - Опште услуге локалне самоуправе</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r w:rsidRPr="001C2363">
        <w:rPr>
          <w:rFonts w:ascii="Times New Roman" w:hAnsi="Times New Roman" w:cs="Times New Roman"/>
          <w:sz w:val="26"/>
          <w:szCs w:val="26"/>
          <w:lang w:val="sr-Cyrl-RS"/>
        </w:rPr>
        <w:t>Накнаде трошкова за запослене се умањују за 1.600.000 динара, стални трошкови се увећавају за 6.150.000 динара због планираног повећања цене електричне енергије и повећања трошкова комуналних услуга.</w:t>
      </w:r>
      <w:r w:rsidR="001C2363" w:rsidRPr="001C2363">
        <w:rPr>
          <w:rFonts w:ascii="Times New Roman" w:hAnsi="Times New Roman" w:cs="Times New Roman"/>
          <w:sz w:val="26"/>
          <w:szCs w:val="26"/>
          <w:lang w:val="sr-Cyrl-RS"/>
        </w:rPr>
        <w:t xml:space="preserve"> </w:t>
      </w:r>
      <w:r w:rsidRPr="001C2363">
        <w:rPr>
          <w:rFonts w:ascii="Times New Roman" w:hAnsi="Times New Roman" w:cs="Times New Roman"/>
          <w:sz w:val="26"/>
          <w:szCs w:val="26"/>
          <w:lang w:val="sr-Cyrl-RS"/>
        </w:rPr>
        <w:t>Услуге по уговору се увећавају за 1.000.000 динара за исплату накнада по уговорима о обављању привремених и повремених послова, а специјализоване услуге се умањују за 3.600.000 динара</w:t>
      </w:r>
      <w:r w:rsidRPr="001C2363">
        <w:rPr>
          <w:rFonts w:ascii="Times New Roman" w:hAnsi="Times New Roman" w:cs="Times New Roman"/>
          <w:sz w:val="26"/>
          <w:szCs w:val="26"/>
          <w:lang w:val="sr-Latn-RS"/>
        </w:rPr>
        <w:t xml:space="preserve">, </w:t>
      </w:r>
      <w:r w:rsidRPr="001C2363">
        <w:rPr>
          <w:rFonts w:ascii="Times New Roman" w:hAnsi="Times New Roman" w:cs="Times New Roman"/>
          <w:sz w:val="26"/>
          <w:szCs w:val="26"/>
          <w:lang w:val="sr-Cyrl-RS"/>
        </w:rPr>
        <w:t>јер се не очекује реализација у планираном обиму до краја године.  Расходи на име накнаде штете за повреде или штету нанету од стране државних органа се увећавају за 21.618.000 динара по обавезама из судских пресуда.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Издатак за прибављање земљишта увећава се у износу од 125.000.000 динара, на основу решења о експропријацији ради реализације изградње саобраћајнице на укрштају улице Пантелејске, Булевара Николе Тесле и улице Јадранске са уређењем парковског зеленила и паркиралишта, за реализацију изградње саобраћајнице (наставак Сомборског булевара).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На основу Решења о експропријацији објеката других делатности-саобраћајни објекат-аутодром и зграде пословних услуга, зграде и грађевински објекти увећавају се за 21.000.000 динара.</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Расход за текуће поправке и одржавање увећава се за 2.800.000 динара за чишћење и осигуравање корита Рујничког потока од састава са Хумским потоком на ауто-путу.</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 xml:space="preserve">Издатак за зграде и грађевинске објекте, увећава се за 109.800.000 динара јер су због последица елементарних непогода потребне интервенције на водоводној и канализационој мрежи, цевним инсталацијама, партерног уређења и санације терена на територији Града Ниша. </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4 - Развој  туризма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Накнаде трошкова за запослене се умањују за 50.000 динара, а накнаде у натури увећавају за 50.000 динара.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lastRenderedPageBreak/>
        <w:tab/>
        <w:t>Услуге по уговору умањују се за 5.000.000 динара, планирана су за одржавање научно-стручне конференције за потребе дуалног образовања, али није било довољно заинтересованих туристичких посленика за учешће на конференцији.</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Стални трошкови се увећавају за закуп имовине и опреме за промоцију туристичке понуде и потенцијала града Ниша и околине у земљи и иностранству за износ од 500.000 динара, док се трошкови путовања увећавају за 500.000 динара за потребе службених путовања у циљу промоције туристичке понуде града.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За услуге штампања публикација и промотивног материјала за потребе промоције града Ниша и околине, за услуге за домаћинство и угоститељство  и остале опште услуге, увећавају се средства за 3.000.000 динара.</w:t>
      </w:r>
    </w:p>
    <w:p w:rsidR="008B136E" w:rsidRPr="001C2363" w:rsidRDefault="008B136E" w:rsidP="001C2363">
      <w:pPr>
        <w:tabs>
          <w:tab w:val="left" w:pos="0"/>
        </w:tabs>
        <w:spacing w:after="0" w:line="240" w:lineRule="auto"/>
        <w:jc w:val="both"/>
        <w:rPr>
          <w:rFonts w:ascii="Times New Roman" w:eastAsia="Times New Roman" w:hAnsi="Times New Roman" w:cs="Times New Roman"/>
          <w:color w:val="FF0000"/>
          <w:sz w:val="26"/>
          <w:szCs w:val="26"/>
          <w:lang w:val="sr-Cyrl-CS"/>
        </w:rPr>
      </w:pPr>
    </w:p>
    <w:p w:rsidR="001C2363" w:rsidRPr="001C2363" w:rsidRDefault="001C2363" w:rsidP="001C2363">
      <w:pPr>
        <w:tabs>
          <w:tab w:val="left" w:pos="0"/>
        </w:tabs>
        <w:spacing w:after="0" w:line="240" w:lineRule="auto"/>
        <w:jc w:val="both"/>
        <w:rPr>
          <w:rFonts w:ascii="Times New Roman" w:hAnsi="Times New Roman"/>
          <w:sz w:val="26"/>
          <w:szCs w:val="26"/>
        </w:rPr>
      </w:pPr>
      <w:r w:rsidRPr="001C2363">
        <w:rPr>
          <w:rFonts w:ascii="Times New Roman" w:hAnsi="Times New Roman"/>
          <w:sz w:val="26"/>
          <w:szCs w:val="26"/>
          <w:lang w:val="sr-Cyrl-RS"/>
        </w:rPr>
        <w:t>РАЗДЕО 10 - ПРАВОБРАНИЛАШТВО</w:t>
      </w:r>
    </w:p>
    <w:p w:rsidR="001C2363" w:rsidRPr="001C2363" w:rsidRDefault="001C2363" w:rsidP="001C2363">
      <w:pPr>
        <w:tabs>
          <w:tab w:val="left" w:pos="0"/>
        </w:tabs>
        <w:spacing w:after="0" w:line="240" w:lineRule="auto"/>
        <w:jc w:val="both"/>
        <w:rPr>
          <w:rFonts w:ascii="Times New Roman" w:hAnsi="Times New Roman"/>
          <w:sz w:val="26"/>
          <w:szCs w:val="26"/>
          <w:lang w:val="sr-Cyrl-RS"/>
        </w:rPr>
      </w:pPr>
    </w:p>
    <w:p w:rsidR="001C2363" w:rsidRPr="001C2363" w:rsidRDefault="001C2363" w:rsidP="001C2363">
      <w:pPr>
        <w:spacing w:after="0" w:line="240" w:lineRule="auto"/>
        <w:ind w:firstLine="708"/>
        <w:jc w:val="both"/>
        <w:rPr>
          <w:rFonts w:ascii="Times New Roman" w:hAnsi="Times New Roman"/>
          <w:sz w:val="26"/>
          <w:szCs w:val="26"/>
          <w:lang w:val="sr-Cyrl-CS"/>
        </w:rPr>
      </w:pP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p>
    <w:p w:rsidR="001C2363" w:rsidRPr="001C2363" w:rsidRDefault="001C2363" w:rsidP="001C2363">
      <w:pPr>
        <w:spacing w:after="0" w:line="240" w:lineRule="auto"/>
        <w:ind w:firstLine="708"/>
        <w:jc w:val="both"/>
        <w:rPr>
          <w:rFonts w:ascii="Times New Roman" w:hAnsi="Times New Roman"/>
          <w:sz w:val="26"/>
          <w:szCs w:val="26"/>
          <w:lang w:val="sr-Cyrl-RS"/>
        </w:rPr>
      </w:pPr>
      <w:r w:rsidRPr="001C2363">
        <w:rPr>
          <w:rFonts w:ascii="Times New Roman" w:hAnsi="Times New Roman"/>
          <w:sz w:val="26"/>
          <w:szCs w:val="26"/>
          <w:lang w:val="sr-Cyrl-RS"/>
        </w:rPr>
        <w:t>Долази до прерасподеле  средстава у износу од 162.000 динара,  тако што се увећава позиција намењена за накнаде у натури док се смањује позиција намењена за накнаде трошкова за запослене  за исти износ.</w:t>
      </w:r>
    </w:p>
    <w:p w:rsidR="001C2363" w:rsidRDefault="001C2363" w:rsidP="001C2363">
      <w:pPr>
        <w:spacing w:after="0" w:line="240" w:lineRule="auto"/>
        <w:jc w:val="both"/>
        <w:rPr>
          <w:rFonts w:ascii="Times New Roman" w:hAnsi="Times New Roman"/>
          <w:sz w:val="28"/>
          <w:szCs w:val="28"/>
          <w:lang w:val="sr-Cyrl-RS"/>
        </w:rPr>
      </w:pPr>
    </w:p>
    <w:p w:rsidR="00B7404B" w:rsidRDefault="00B7404B" w:rsidP="00B7404B">
      <w:pPr>
        <w:spacing w:after="0" w:line="240" w:lineRule="auto"/>
        <w:rPr>
          <w:rFonts w:ascii="Times New Roman" w:hAnsi="Times New Roman"/>
          <w:sz w:val="26"/>
          <w:szCs w:val="26"/>
        </w:rPr>
      </w:pPr>
      <w:r>
        <w:rPr>
          <w:rFonts w:ascii="Times New Roman" w:hAnsi="Times New Roman"/>
          <w:sz w:val="26"/>
          <w:szCs w:val="26"/>
        </w:rPr>
        <w:t>РАЗДЕО 11 - КАНЦЕЛАРИЈА ЗА ЛОКАЛНИ ЕКОНОМСКИ РАЗВОЈ</w:t>
      </w:r>
    </w:p>
    <w:p w:rsidR="00B7404B" w:rsidRDefault="00B7404B" w:rsidP="00B7404B">
      <w:pPr>
        <w:spacing w:after="0" w:line="240" w:lineRule="auto"/>
        <w:rPr>
          <w:rFonts w:ascii="Times New Roman" w:hAnsi="Times New Roman"/>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1 – Становање, урбанизам и просторно планирање</w:t>
      </w:r>
    </w:p>
    <w:p w:rsidR="00B7404B" w:rsidRDefault="00B7404B" w:rsidP="00B7404B">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Зграде и грађевински објекти увећавају се за 10.000.000 динара по основу Уговора о повереним пословима са Заводом за урбанизам Ниш.</w:t>
      </w:r>
      <w:proofErr w:type="gramEnd"/>
    </w:p>
    <w:p w:rsidR="00B7404B" w:rsidRDefault="00B7404B" w:rsidP="00B7404B">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Текуће поправке и одржавање, намењена за одржавање надстрешница аутобуских стајалишта увећавају се за 2.000.000 динара на предлог ЈП Дирекција за изградњу Града Ниша.</w:t>
      </w:r>
      <w:proofErr w:type="gramEnd"/>
    </w:p>
    <w:p w:rsidR="00B7404B" w:rsidRDefault="00B7404B" w:rsidP="00B7404B">
      <w:pPr>
        <w:spacing w:after="0" w:line="240" w:lineRule="auto"/>
        <w:ind w:firstLine="708"/>
        <w:jc w:val="both"/>
      </w:pPr>
      <w:proofErr w:type="gramStart"/>
      <w:r>
        <w:rPr>
          <w:rFonts w:ascii="Times New Roman" w:hAnsi="Times New Roman"/>
          <w:sz w:val="26"/>
          <w:szCs w:val="26"/>
        </w:rPr>
        <w:t>Средства намењена за изградњу путева и улица увећавају се за 80.000.000 динара на предлог ЈП Дирекција за изградњу Града Ниша.</w:t>
      </w:r>
      <w:proofErr w:type="gramEnd"/>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2 - Комуналне делатности</w:t>
      </w:r>
    </w:p>
    <w:p w:rsidR="00B7404B" w:rsidRDefault="00B7404B" w:rsidP="00B7404B">
      <w:pPr>
        <w:spacing w:after="0" w:line="240" w:lineRule="auto"/>
        <w:ind w:firstLine="708"/>
        <w:jc w:val="both"/>
      </w:pPr>
      <w:proofErr w:type="gramStart"/>
      <w:r>
        <w:rPr>
          <w:rFonts w:ascii="Times New Roman" w:hAnsi="Times New Roman"/>
          <w:sz w:val="26"/>
          <w:szCs w:val="26"/>
        </w:rPr>
        <w:t>Средства намењена за текуће поправке и одржавање за одржавање јавног осветљења увећавају се за 25.000.000 динара на предлог ЈП Дирекција за изградњу Града Ниша.</w:t>
      </w:r>
      <w:proofErr w:type="gramEnd"/>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jc w:val="both"/>
      </w:pPr>
      <w:r>
        <w:rPr>
          <w:rFonts w:ascii="Times New Roman" w:hAnsi="Times New Roman"/>
          <w:sz w:val="26"/>
          <w:szCs w:val="26"/>
        </w:rPr>
        <w:t>Програм 3 – Локални економски развој</w:t>
      </w:r>
    </w:p>
    <w:p w:rsidR="00B7404B" w:rsidRDefault="00B7404B" w:rsidP="00B7404B">
      <w:pPr>
        <w:spacing w:after="0" w:line="240" w:lineRule="auto"/>
        <w:ind w:firstLine="708"/>
        <w:jc w:val="both"/>
      </w:pPr>
      <w:proofErr w:type="gramStart"/>
      <w:r>
        <w:rPr>
          <w:rFonts w:ascii="Times New Roman" w:hAnsi="Times New Roman"/>
          <w:color w:val="000000"/>
          <w:sz w:val="26"/>
          <w:szCs w:val="26"/>
        </w:rPr>
        <w:t>Субвенције јавним нефинансијским предузећима и организацијама намењена за субвенционисање Научно –технолошког парка увећавају се за 1.800.000 динара.</w:t>
      </w:r>
      <w:proofErr w:type="gramEnd"/>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Уводи се нова економска класификација Порези, обавезне таксе, казне и пенали за износ од 50.000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B7404B" w:rsidRDefault="00B7404B" w:rsidP="00B7404B">
      <w:pPr>
        <w:spacing w:after="0" w:line="240" w:lineRule="auto"/>
        <w:ind w:firstLine="708"/>
        <w:jc w:val="both"/>
      </w:pPr>
      <w:r>
        <w:rPr>
          <w:rFonts w:ascii="Times New Roman" w:hAnsi="Times New Roman"/>
          <w:sz w:val="26"/>
          <w:szCs w:val="26"/>
        </w:rPr>
        <w:t xml:space="preserve">Остале некретнине и опрема, намењене за реализацију пројекта „Дигитално обележавање улазака у град”, смањују се за 1.000 динара јер је пројекат завршен и крајем 2021. </w:t>
      </w:r>
      <w:proofErr w:type="gramStart"/>
      <w:r>
        <w:rPr>
          <w:rFonts w:ascii="Times New Roman" w:hAnsi="Times New Roman"/>
          <w:sz w:val="26"/>
          <w:szCs w:val="26"/>
        </w:rPr>
        <w:t>године</w:t>
      </w:r>
      <w:proofErr w:type="gramEnd"/>
      <w:r>
        <w:rPr>
          <w:rFonts w:ascii="Times New Roman" w:hAnsi="Times New Roman"/>
          <w:sz w:val="26"/>
          <w:szCs w:val="26"/>
        </w:rPr>
        <w:t xml:space="preserve"> је извршена исплата.</w:t>
      </w: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Код средстава намењених за реализацију пројекта „SMART&amp;SAFE CITY са контролним центром у Научно технолошком парку”, мења се извор финансирања, тако да сада извор 15 – Неутрошена средства  донација, помоћи и трансфера из ранијих година износи 0 динара, док извор 17 – Неутрошена средства трансфера од других нивоа власти износи 71.778.492 динара. </w:t>
      </w:r>
      <w:proofErr w:type="gramStart"/>
      <w:r>
        <w:rPr>
          <w:rFonts w:ascii="Times New Roman" w:hAnsi="Times New Roman"/>
          <w:sz w:val="26"/>
          <w:szCs w:val="26"/>
        </w:rPr>
        <w:t>Ова промена је настала због измене Правилника о контном плану буџетских корисника након усвјања Одлуке о буџету Града Ниша за 2022.</w:t>
      </w:r>
      <w:proofErr w:type="gramEnd"/>
      <w:r>
        <w:rPr>
          <w:rFonts w:ascii="Times New Roman" w:hAnsi="Times New Roman"/>
          <w:sz w:val="26"/>
          <w:szCs w:val="26"/>
        </w:rPr>
        <w:t xml:space="preserve"> </w:t>
      </w:r>
      <w:proofErr w:type="gramStart"/>
      <w:r>
        <w:rPr>
          <w:rFonts w:ascii="Times New Roman" w:hAnsi="Times New Roman"/>
          <w:sz w:val="26"/>
          <w:szCs w:val="26"/>
        </w:rPr>
        <w:t>годину</w:t>
      </w:r>
      <w:proofErr w:type="gramEnd"/>
      <w:r>
        <w:rPr>
          <w:rFonts w:ascii="Times New Roman" w:hAnsi="Times New Roman"/>
          <w:sz w:val="26"/>
          <w:szCs w:val="26"/>
        </w:rPr>
        <w:t>.</w:t>
      </w:r>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jc w:val="both"/>
      </w:pPr>
      <w:r>
        <w:rPr>
          <w:rFonts w:ascii="Times New Roman" w:hAnsi="Times New Roman"/>
          <w:sz w:val="26"/>
          <w:szCs w:val="26"/>
        </w:rPr>
        <w:t>Програм 4 – Развој туризма</w:t>
      </w:r>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ind w:firstLine="720"/>
        <w:jc w:val="both"/>
      </w:pPr>
      <w:r>
        <w:rPr>
          <w:rFonts w:ascii="Times New Roman" w:hAnsi="Times New Roman"/>
          <w:sz w:val="26"/>
          <w:szCs w:val="26"/>
        </w:rPr>
        <w:t>Смањују се средства за реализацију пројекта „Изградња Аква парка</w:t>
      </w:r>
      <w:proofErr w:type="gramStart"/>
      <w:r>
        <w:rPr>
          <w:rFonts w:ascii="Times New Roman" w:hAnsi="Times New Roman"/>
          <w:sz w:val="26"/>
          <w:szCs w:val="26"/>
        </w:rPr>
        <w:t>“ у</w:t>
      </w:r>
      <w:proofErr w:type="gramEnd"/>
      <w:r>
        <w:rPr>
          <w:rFonts w:ascii="Times New Roman" w:hAnsi="Times New Roman"/>
          <w:sz w:val="26"/>
          <w:szCs w:val="26"/>
        </w:rPr>
        <w:t xml:space="preserve"> износу од 98.500.000 динара јер је процењено да неће да се реализију у планираном износу.</w:t>
      </w:r>
    </w:p>
    <w:p w:rsidR="00B7404B" w:rsidRDefault="00B7404B" w:rsidP="00B7404B">
      <w:pPr>
        <w:spacing w:after="0" w:line="240" w:lineRule="auto"/>
        <w:ind w:firstLine="708"/>
        <w:jc w:val="both"/>
      </w:pPr>
      <w:r>
        <w:rPr>
          <w:rFonts w:ascii="Times New Roman" w:hAnsi="Times New Roman"/>
          <w:sz w:val="26"/>
          <w:szCs w:val="26"/>
        </w:rPr>
        <w:t xml:space="preserve">Код средстава намењених за реализацију пројекта „Изградња Терми Кулиште у Нишкој Бањи”, извор 15 – Неутрошена средства  донација, помоћи и трансфера из ранијих година смањује се </w:t>
      </w:r>
      <w:r>
        <w:rPr>
          <w:rFonts w:ascii="Times New Roman" w:hAnsi="Times New Roman"/>
          <w:color w:val="000000"/>
          <w:sz w:val="26"/>
          <w:szCs w:val="26"/>
        </w:rPr>
        <w:t>за 2.000.000 динара и уводи се извор 17 – Неутрошена средства трансфера од других нивоа власти у износу од 1.000 динара. Извор финансирања на овој позицији је 01 – Општи приходи и примања из буџета у износу од 1.000 динара, 15 – Неутрошена средства донација, помоћи и трансфера из ранијих година у износу од 0 динара и 17 – Неутрошена средства трансфера од других нивоа власти у износу од 1.000 динара.</w:t>
      </w:r>
    </w:p>
    <w:p w:rsidR="00B7404B" w:rsidRDefault="00B7404B" w:rsidP="00B7404B">
      <w:pPr>
        <w:spacing w:after="0" w:line="240" w:lineRule="auto"/>
        <w:ind w:firstLine="708"/>
        <w:jc w:val="both"/>
      </w:pPr>
      <w:r>
        <w:rPr>
          <w:rFonts w:ascii="Times New Roman" w:hAnsi="Times New Roman"/>
          <w:sz w:val="26"/>
          <w:szCs w:val="26"/>
        </w:rPr>
        <w:t xml:space="preserve">Такође, код средстава намењених за реализацију пројекта „Побољшавање туристичке понуде специјалног интереса у Нишу”, извор 15 – Неутрошена средства  донација, помоћи и трансфера из ранијих година смањује се за 5.150.000 динара. </w:t>
      </w:r>
      <w:proofErr w:type="gramStart"/>
      <w:r>
        <w:rPr>
          <w:rFonts w:ascii="Times New Roman" w:hAnsi="Times New Roman"/>
          <w:sz w:val="26"/>
          <w:szCs w:val="26"/>
        </w:rPr>
        <w:t>Ова промена је настала због измене Правилника о контном плану буџетских корисника након усвјања Одлуке о буџету Града Ниша за 2022.</w:t>
      </w:r>
      <w:proofErr w:type="gramEnd"/>
      <w:r>
        <w:rPr>
          <w:rFonts w:ascii="Times New Roman" w:hAnsi="Times New Roman"/>
          <w:sz w:val="26"/>
          <w:szCs w:val="26"/>
        </w:rPr>
        <w:t xml:space="preserve"> </w:t>
      </w:r>
      <w:proofErr w:type="gramStart"/>
      <w:r>
        <w:rPr>
          <w:rFonts w:ascii="Times New Roman" w:hAnsi="Times New Roman"/>
          <w:sz w:val="26"/>
          <w:szCs w:val="26"/>
        </w:rPr>
        <w:t>годину</w:t>
      </w:r>
      <w:proofErr w:type="gramEnd"/>
      <w:r>
        <w:rPr>
          <w:rFonts w:ascii="Times New Roman" w:hAnsi="Times New Roman"/>
          <w:sz w:val="26"/>
          <w:szCs w:val="26"/>
        </w:rPr>
        <w:t xml:space="preserve"> и економска класификација 513 – Остале некретнине и опрема,  извор 15 – Неутрошена средства  донација, помоћи и трансфера из ранијих година смањује се за 3.850.000 динара. </w:t>
      </w:r>
      <w:proofErr w:type="gramStart"/>
      <w:r>
        <w:rPr>
          <w:rFonts w:ascii="Times New Roman" w:hAnsi="Times New Roman"/>
          <w:sz w:val="26"/>
          <w:szCs w:val="26"/>
        </w:rPr>
        <w:t>Ова промена је настала због измене Правилника о контном плану буџетских корисника након усвјања Одлуке о буџету Града Ниша за 2022.</w:t>
      </w:r>
      <w:proofErr w:type="gramEnd"/>
      <w:r>
        <w:rPr>
          <w:rFonts w:ascii="Times New Roman" w:hAnsi="Times New Roman"/>
          <w:sz w:val="26"/>
          <w:szCs w:val="26"/>
        </w:rPr>
        <w:t xml:space="preserve"> </w:t>
      </w:r>
      <w:proofErr w:type="gramStart"/>
      <w:r>
        <w:rPr>
          <w:rFonts w:ascii="Times New Roman" w:hAnsi="Times New Roman"/>
          <w:sz w:val="26"/>
          <w:szCs w:val="26"/>
        </w:rPr>
        <w:t>годину</w:t>
      </w:r>
      <w:proofErr w:type="gramEnd"/>
      <w:r>
        <w:rPr>
          <w:rFonts w:ascii="Times New Roman" w:hAnsi="Times New Roman"/>
          <w:sz w:val="26"/>
          <w:szCs w:val="26"/>
        </w:rPr>
        <w:t>.</w:t>
      </w:r>
    </w:p>
    <w:p w:rsidR="00B7404B" w:rsidRDefault="00B7404B" w:rsidP="00B7404B">
      <w:pPr>
        <w:spacing w:after="0" w:line="240" w:lineRule="auto"/>
        <w:jc w:val="both"/>
        <w:rPr>
          <w:rFonts w:ascii="Times New Roman" w:hAnsi="Times New Roman"/>
          <w:color w:val="FF0000"/>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6 – Заштита животне средине</w:t>
      </w: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Средства</w:t>
      </w:r>
      <w:proofErr w:type="gramStart"/>
      <w:r>
        <w:rPr>
          <w:rFonts w:ascii="Times New Roman" w:hAnsi="Times New Roman"/>
          <w:sz w:val="26"/>
          <w:szCs w:val="26"/>
        </w:rPr>
        <w:t>  намењена</w:t>
      </w:r>
      <w:proofErr w:type="gramEnd"/>
      <w:r>
        <w:rPr>
          <w:rFonts w:ascii="Times New Roman" w:hAnsi="Times New Roman"/>
          <w:sz w:val="26"/>
          <w:szCs w:val="26"/>
        </w:rPr>
        <w:t xml:space="preserve"> за реализацију пројекта „Подизање зелених острва и коридора на подручју градких општина Пантелеј и Палилула – Град Ниш”, смањују се за 1.000 динара јер је пројекат завршен и крајем 2021. </w:t>
      </w:r>
      <w:proofErr w:type="gramStart"/>
      <w:r>
        <w:rPr>
          <w:rFonts w:ascii="Times New Roman" w:hAnsi="Times New Roman"/>
          <w:sz w:val="26"/>
          <w:szCs w:val="26"/>
        </w:rPr>
        <w:t>године</w:t>
      </w:r>
      <w:proofErr w:type="gramEnd"/>
      <w:r>
        <w:rPr>
          <w:rFonts w:ascii="Times New Roman" w:hAnsi="Times New Roman"/>
          <w:sz w:val="26"/>
          <w:szCs w:val="26"/>
        </w:rPr>
        <w:t xml:space="preserve"> је извршена исплата.</w:t>
      </w: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Средства намењена за реализацију пројекта „Нови талас обнове међублоковског зеленила и урбаних џепова</w:t>
      </w:r>
      <w:proofErr w:type="gramStart"/>
      <w:r>
        <w:rPr>
          <w:rFonts w:ascii="Times New Roman" w:hAnsi="Times New Roman"/>
          <w:sz w:val="26"/>
          <w:szCs w:val="26"/>
        </w:rPr>
        <w:t>“ увећавају</w:t>
      </w:r>
      <w:proofErr w:type="gramEnd"/>
      <w:r>
        <w:rPr>
          <w:rFonts w:ascii="Times New Roman" w:hAnsi="Times New Roman"/>
          <w:sz w:val="26"/>
          <w:szCs w:val="26"/>
        </w:rPr>
        <w:t xml:space="preserve"> се за 26.500.000 динара. </w:t>
      </w:r>
    </w:p>
    <w:p w:rsidR="00B7404B" w:rsidRDefault="00B7404B" w:rsidP="00B7404B">
      <w:pPr>
        <w:spacing w:after="0" w:line="240" w:lineRule="auto"/>
        <w:ind w:firstLine="708"/>
        <w:jc w:val="both"/>
      </w:pPr>
      <w:r>
        <w:rPr>
          <w:rFonts w:ascii="Times New Roman" w:hAnsi="Times New Roman"/>
          <w:sz w:val="26"/>
          <w:szCs w:val="26"/>
        </w:rPr>
        <w:t xml:space="preserve">Специјализоване услуге увећавају се у износу од 478.000 динара, извор 01 – Општи приходи и примања буџета намењена за реализацију пројекта „Повећање користи за животну средину кроз урбано пошумљавање у Нишу“, због почетка реализације пројекта. </w:t>
      </w:r>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7 – Организација саобраћаја и саобраћајне инфраструктуре</w:t>
      </w:r>
    </w:p>
    <w:p w:rsidR="00B7404B" w:rsidRDefault="00B7404B" w:rsidP="00B7404B">
      <w:pPr>
        <w:spacing w:after="0" w:line="240" w:lineRule="auto"/>
        <w:ind w:firstLine="708"/>
        <w:jc w:val="both"/>
      </w:pPr>
      <w:proofErr w:type="gramStart"/>
      <w:r>
        <w:rPr>
          <w:rFonts w:ascii="Times New Roman" w:hAnsi="Times New Roman"/>
          <w:sz w:val="26"/>
          <w:szCs w:val="26"/>
        </w:rPr>
        <w:t>Средства намењена за текуће одржавање путева и улица увећавају се за 120.000.000 динара на предлог ЈП Дирекција за изградњу Града Ниша.</w:t>
      </w:r>
      <w:proofErr w:type="gramEnd"/>
    </w:p>
    <w:p w:rsidR="00B7404B" w:rsidRDefault="00B7404B" w:rsidP="00B7404B">
      <w:pPr>
        <w:spacing w:after="0" w:line="240" w:lineRule="auto"/>
        <w:ind w:firstLine="708"/>
        <w:jc w:val="both"/>
        <w:rPr>
          <w:rFonts w:ascii="Times New Roman" w:hAnsi="Times New Roman"/>
          <w:sz w:val="26"/>
          <w:szCs w:val="26"/>
          <w:lang w:val="sr-Cyrl-RS"/>
        </w:rPr>
      </w:pPr>
      <w:r>
        <w:rPr>
          <w:rFonts w:ascii="Times New Roman" w:hAnsi="Times New Roman"/>
          <w:sz w:val="26"/>
          <w:szCs w:val="26"/>
        </w:rPr>
        <w:t>Уводи се нова економска класификација</w:t>
      </w:r>
      <w:proofErr w:type="gramStart"/>
      <w:r>
        <w:rPr>
          <w:rFonts w:ascii="Times New Roman" w:hAnsi="Times New Roman"/>
          <w:sz w:val="26"/>
          <w:szCs w:val="26"/>
        </w:rPr>
        <w:t>  Новчане</w:t>
      </w:r>
      <w:proofErr w:type="gramEnd"/>
      <w:r>
        <w:rPr>
          <w:rFonts w:ascii="Times New Roman" w:hAnsi="Times New Roman"/>
          <w:sz w:val="26"/>
          <w:szCs w:val="26"/>
        </w:rPr>
        <w:t xml:space="preserve"> казне и пенали по решењу судова, намењена за судске пресуде и накнаду штете проузроковане радом ЈП Дирекцикције за изградњу Града Ниша у износу од 200.000 динара.    </w:t>
      </w:r>
    </w:p>
    <w:p w:rsidR="00B7404B" w:rsidRDefault="00B7404B" w:rsidP="00B7404B">
      <w:pPr>
        <w:spacing w:after="0" w:line="240" w:lineRule="auto"/>
        <w:ind w:firstLine="708"/>
        <w:jc w:val="both"/>
      </w:pPr>
      <w:proofErr w:type="gramStart"/>
      <w:r>
        <w:rPr>
          <w:rFonts w:ascii="Times New Roman" w:hAnsi="Times New Roman"/>
          <w:sz w:val="26"/>
          <w:szCs w:val="26"/>
        </w:rPr>
        <w:lastRenderedPageBreak/>
        <w:t>Уводи се нова економска класификација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200.000 динара.</w:t>
      </w:r>
      <w:proofErr w:type="gramEnd"/>
    </w:p>
    <w:p w:rsidR="00B7404B" w:rsidRDefault="00B7404B" w:rsidP="00B7404B">
      <w:pPr>
        <w:spacing w:after="0" w:line="240" w:lineRule="auto"/>
        <w:ind w:firstLine="708"/>
        <w:jc w:val="both"/>
      </w:pPr>
      <w:proofErr w:type="gramStart"/>
      <w:r>
        <w:rPr>
          <w:rFonts w:ascii="Times New Roman" w:hAnsi="Times New Roman"/>
          <w:sz w:val="26"/>
          <w:szCs w:val="26"/>
        </w:rPr>
        <w:t>Средства намењена за капитално одржавање путева и улица увећавају се за 50.000.000 динара на предлог ЈП Дирекција за изградњу Града Ниша.</w:t>
      </w:r>
      <w:proofErr w:type="gramEnd"/>
    </w:p>
    <w:p w:rsidR="00B7404B" w:rsidRDefault="00B7404B" w:rsidP="00B7404B">
      <w:pPr>
        <w:spacing w:after="0" w:line="240" w:lineRule="auto"/>
        <w:jc w:val="both"/>
        <w:rPr>
          <w:rFonts w:ascii="Times New Roman" w:hAnsi="Times New Roman"/>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13 – Развој културе и информисања</w:t>
      </w: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Средства намењена за реализацију пројекта „Пројекат „Градови у фокусу” (Виртуозна презентација вишеслојног културног идентитета модерног Ниша)”, смањују се за 1.000 динара (извор 15 – Неутрошена средства</w:t>
      </w:r>
      <w:proofErr w:type="gramStart"/>
      <w:r>
        <w:rPr>
          <w:rFonts w:ascii="Times New Roman" w:hAnsi="Times New Roman"/>
          <w:sz w:val="26"/>
          <w:szCs w:val="26"/>
        </w:rPr>
        <w:t>  донација</w:t>
      </w:r>
      <w:proofErr w:type="gramEnd"/>
      <w:r>
        <w:rPr>
          <w:rFonts w:ascii="Times New Roman" w:hAnsi="Times New Roman"/>
          <w:sz w:val="26"/>
          <w:szCs w:val="26"/>
        </w:rPr>
        <w:t>, помоћи и трансфера из ранијих година) због измене Правилника о контном плану буџетских корисника.</w:t>
      </w:r>
    </w:p>
    <w:p w:rsidR="00B7404B" w:rsidRDefault="00B7404B" w:rsidP="00B7404B">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Код средстава  намењених за реализацију пројекта „Пројекат „Градови у фокусу” (Виртуозна презентација вишеслојног културног идентитета модерног Ниша)”, смањује се извор 15 – Неутрошена средства  донација, помоћи и трансфера из ранијих година за 1.000 динара због измене Правилника о контном плану буџетских корисника након усвјања Одлуке о буџету Града Ниша за 2022. </w:t>
      </w:r>
      <w:proofErr w:type="gramStart"/>
      <w:r>
        <w:rPr>
          <w:rFonts w:ascii="Times New Roman" w:hAnsi="Times New Roman"/>
          <w:sz w:val="26"/>
          <w:szCs w:val="26"/>
        </w:rPr>
        <w:t>годину</w:t>
      </w:r>
      <w:proofErr w:type="gramEnd"/>
      <w:r>
        <w:rPr>
          <w:rFonts w:ascii="Times New Roman" w:hAnsi="Times New Roman"/>
          <w:sz w:val="26"/>
          <w:szCs w:val="26"/>
        </w:rPr>
        <w:t>.</w:t>
      </w:r>
    </w:p>
    <w:p w:rsidR="00B7404B" w:rsidRDefault="00B7404B" w:rsidP="00B7404B">
      <w:pPr>
        <w:spacing w:after="0" w:line="240" w:lineRule="auto"/>
        <w:jc w:val="both"/>
        <w:rPr>
          <w:rFonts w:ascii="Times New Roman" w:hAnsi="Times New Roman"/>
          <w:color w:val="FF0000"/>
          <w:sz w:val="26"/>
          <w:szCs w:val="26"/>
        </w:rPr>
      </w:pPr>
    </w:p>
    <w:p w:rsidR="00B7404B" w:rsidRDefault="00B7404B" w:rsidP="00B7404B">
      <w:pPr>
        <w:spacing w:after="0" w:line="240" w:lineRule="auto"/>
        <w:jc w:val="both"/>
      </w:pPr>
      <w:r>
        <w:rPr>
          <w:rFonts w:ascii="Times New Roman" w:hAnsi="Times New Roman"/>
          <w:sz w:val="26"/>
          <w:szCs w:val="26"/>
        </w:rPr>
        <w:t>Програм 15 – Опште услуге локалне самоуправе</w:t>
      </w:r>
    </w:p>
    <w:p w:rsidR="00B7404B" w:rsidRDefault="00B7404B" w:rsidP="00B7404B">
      <w:pPr>
        <w:spacing w:after="0" w:line="240" w:lineRule="auto"/>
        <w:ind w:firstLine="708"/>
        <w:jc w:val="both"/>
      </w:pPr>
      <w:r>
        <w:rPr>
          <w:rFonts w:ascii="Times New Roman" w:hAnsi="Times New Roman"/>
          <w:sz w:val="26"/>
          <w:szCs w:val="26"/>
        </w:rPr>
        <w:t>У оквиру овог раздела смањују се планирана средства за плате и социјалне доприносе на терет послодавца</w:t>
      </w:r>
      <w:proofErr w:type="gramStart"/>
      <w:r>
        <w:rPr>
          <w:rFonts w:ascii="Times New Roman" w:hAnsi="Times New Roman"/>
          <w:sz w:val="26"/>
          <w:szCs w:val="26"/>
        </w:rPr>
        <w:t>  ради</w:t>
      </w:r>
      <w:proofErr w:type="gramEnd"/>
      <w:r>
        <w:rPr>
          <w:rFonts w:ascii="Times New Roman" w:hAnsi="Times New Roman"/>
          <w:sz w:val="26"/>
          <w:szCs w:val="26"/>
        </w:rPr>
        <w:t xml:space="preserve"> усклађивања планираног износа масе средстава за плате са дозвољеним обимом масе средстава за плате. </w:t>
      </w:r>
      <w:proofErr w:type="gramStart"/>
      <w:r>
        <w:rPr>
          <w:rFonts w:ascii="Times New Roman" w:hAnsi="Times New Roman"/>
          <w:sz w:val="26"/>
          <w:szCs w:val="26"/>
        </w:rPr>
        <w:t>Накнаде у натури повећавају се за 500.000 динара на основу Закључка Градског већа који ће се реализовати од 01.07.2022.</w:t>
      </w:r>
      <w:proofErr w:type="gramEnd"/>
      <w:r>
        <w:rPr>
          <w:rFonts w:ascii="Times New Roman" w:hAnsi="Times New Roman"/>
          <w:sz w:val="26"/>
          <w:szCs w:val="26"/>
        </w:rPr>
        <w:t xml:space="preserve"> </w:t>
      </w:r>
      <w:proofErr w:type="gramStart"/>
      <w:r>
        <w:rPr>
          <w:rFonts w:ascii="Times New Roman" w:hAnsi="Times New Roman"/>
          <w:sz w:val="26"/>
          <w:szCs w:val="26"/>
        </w:rPr>
        <w:t>године</w:t>
      </w:r>
      <w:proofErr w:type="gramEnd"/>
      <w:r>
        <w:rPr>
          <w:rFonts w:ascii="Times New Roman" w:hAnsi="Times New Roman"/>
          <w:sz w:val="26"/>
          <w:szCs w:val="26"/>
        </w:rPr>
        <w:t xml:space="preserve">, а тиче се обезбеђивања месечних претплатних карата у јавном градском и приградском превозу на територији Града Ниша бр. </w:t>
      </w:r>
      <w:proofErr w:type="gramStart"/>
      <w:r>
        <w:rPr>
          <w:rFonts w:ascii="Times New Roman" w:hAnsi="Times New Roman"/>
          <w:sz w:val="26"/>
          <w:szCs w:val="26"/>
        </w:rPr>
        <w:t>595-6/2022-03 од 09.06.2022.</w:t>
      </w:r>
      <w:proofErr w:type="gramEnd"/>
      <w:r>
        <w:rPr>
          <w:rFonts w:ascii="Times New Roman" w:hAnsi="Times New Roman"/>
          <w:sz w:val="26"/>
          <w:szCs w:val="26"/>
        </w:rPr>
        <w:t xml:space="preserve"> </w:t>
      </w:r>
      <w:proofErr w:type="gramStart"/>
      <w:r>
        <w:rPr>
          <w:rFonts w:ascii="Times New Roman" w:hAnsi="Times New Roman"/>
          <w:sz w:val="26"/>
          <w:szCs w:val="26"/>
        </w:rPr>
        <w:t>године</w:t>
      </w:r>
      <w:proofErr w:type="gramEnd"/>
      <w:r>
        <w:rPr>
          <w:rFonts w:ascii="Times New Roman" w:hAnsi="Times New Roman"/>
          <w:sz w:val="26"/>
          <w:szCs w:val="26"/>
        </w:rPr>
        <w:t>, а смањују се Накнаде трошкова за запослене намењена за исплату трошкова превоза запослених у готовини за износ од 496.000 динара, због измене Колективног уговора за запослене у органима и службама Града Ниша.</w:t>
      </w:r>
    </w:p>
    <w:p w:rsidR="00B7404B" w:rsidRDefault="00B7404B" w:rsidP="00B7404B">
      <w:pPr>
        <w:spacing w:after="0" w:line="240" w:lineRule="auto"/>
        <w:ind w:firstLine="708"/>
        <w:jc w:val="both"/>
      </w:pPr>
      <w:proofErr w:type="gramStart"/>
      <w:r>
        <w:rPr>
          <w:rFonts w:ascii="Times New Roman" w:hAnsi="Times New Roman"/>
          <w:sz w:val="26"/>
          <w:szCs w:val="26"/>
        </w:rPr>
        <w:t>Специјализоване услуге, намењене за геодетске услуге и геомеханичка истраживања увећавају се за 2.500.000 динара, због покретања нове јавне набавке.</w:t>
      </w:r>
      <w:proofErr w:type="gramEnd"/>
    </w:p>
    <w:p w:rsidR="00B7404B" w:rsidRDefault="00B7404B" w:rsidP="00B7404B">
      <w:pPr>
        <w:spacing w:after="0" w:line="240" w:lineRule="auto"/>
        <w:ind w:firstLine="708"/>
        <w:jc w:val="both"/>
      </w:pPr>
      <w:proofErr w:type="gramStart"/>
      <w:r>
        <w:rPr>
          <w:rFonts w:ascii="Times New Roman" w:hAnsi="Times New Roman"/>
          <w:sz w:val="26"/>
          <w:szCs w:val="26"/>
        </w:rPr>
        <w:t>Новчане казне и пенали по решењу судова, увећавају се за 200.000 динара, због приспећа нових пресуда.</w:t>
      </w:r>
      <w:proofErr w:type="gramEnd"/>
    </w:p>
    <w:p w:rsidR="00B7404B" w:rsidRDefault="00B7404B" w:rsidP="00B7404B">
      <w:pPr>
        <w:spacing w:after="0" w:line="240" w:lineRule="auto"/>
        <w:jc w:val="both"/>
        <w:rPr>
          <w:rFonts w:ascii="Times New Roman" w:hAnsi="Times New Roman"/>
          <w:color w:val="7030A0"/>
          <w:sz w:val="26"/>
          <w:szCs w:val="26"/>
        </w:rPr>
      </w:pPr>
    </w:p>
    <w:p w:rsidR="00B7404B" w:rsidRDefault="00B7404B" w:rsidP="00B7404B">
      <w:pPr>
        <w:spacing w:after="0" w:line="240" w:lineRule="auto"/>
        <w:jc w:val="both"/>
        <w:rPr>
          <w:rFonts w:ascii="Times New Roman" w:hAnsi="Times New Roman"/>
          <w:sz w:val="26"/>
          <w:szCs w:val="26"/>
        </w:rPr>
      </w:pPr>
      <w:r>
        <w:rPr>
          <w:rFonts w:ascii="Times New Roman" w:hAnsi="Times New Roman"/>
          <w:sz w:val="26"/>
          <w:szCs w:val="26"/>
        </w:rPr>
        <w:t>Програм 17 – Енергетска ефикасност и обновљиви извори енергије</w:t>
      </w:r>
    </w:p>
    <w:p w:rsidR="00B7404B" w:rsidRDefault="00B7404B" w:rsidP="00B7404B">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Уводи се нови пројекат 0501-4159 „Фонд за стамбене заједнице (Санација фасада и кровова на стамбеним зградама)”, Накнаде за социјалну заштиту из буџета у износу од 30.000.000 динара, извор 01 – Општи приходи и примања из буџета.</w:t>
      </w:r>
      <w:proofErr w:type="gramEnd"/>
    </w:p>
    <w:p w:rsidR="00B7404B" w:rsidRDefault="00B7404B" w:rsidP="00B7404B">
      <w:pPr>
        <w:spacing w:after="0" w:line="240" w:lineRule="auto"/>
        <w:ind w:firstLine="708"/>
        <w:jc w:val="both"/>
      </w:pPr>
      <w:r>
        <w:rPr>
          <w:rFonts w:ascii="Times New Roman" w:hAnsi="Times New Roman"/>
          <w:sz w:val="26"/>
          <w:szCs w:val="26"/>
        </w:rPr>
        <w:t xml:space="preserve">Уводи се нови пројекат 0501-4160 „Побољшање енергестке ефикасности у Луткарском позоришту у Нишу”, у укупном износу од 29.023.743 динара, Услуге по уговору у износу од 85.000 динара, извор 06 – Донације од међународних организација; Зграде и грађевински објекти у износу од 28.938.743 динара, извор 01 – Општи приходи и примања буџета у износу од 10.080.000 динара и извор 06 – Донације од међународних организација у износу од 18.858.743 динара. Град Ниш прихвата учешће и приступа реализацији пројекта </w:t>
      </w:r>
      <w:proofErr w:type="gramStart"/>
      <w:r>
        <w:rPr>
          <w:rFonts w:ascii="Times New Roman" w:hAnsi="Times New Roman"/>
          <w:sz w:val="26"/>
          <w:szCs w:val="26"/>
        </w:rPr>
        <w:t>,,Унапређење</w:t>
      </w:r>
      <w:proofErr w:type="gramEnd"/>
      <w:r>
        <w:rPr>
          <w:rFonts w:ascii="Times New Roman" w:hAnsi="Times New Roman"/>
          <w:sz w:val="26"/>
          <w:szCs w:val="26"/>
        </w:rPr>
        <w:t xml:space="preserve"> енергетске ефикасности зграде Позоришта лутака у Нишу" који је одобрен за финансирање у оквиру Јавног позива за пројекте локалне инфраструктуре позива за Програм ЕУ ПРО ПЛУС (02 -EUPROPLUS-2021). </w:t>
      </w:r>
    </w:p>
    <w:p w:rsidR="00B7404B" w:rsidRDefault="00B7404B" w:rsidP="00B7404B">
      <w:pPr>
        <w:spacing w:after="0" w:line="240" w:lineRule="auto"/>
        <w:ind w:firstLine="708"/>
        <w:jc w:val="both"/>
      </w:pPr>
      <w:proofErr w:type="gramStart"/>
      <w:r>
        <w:rPr>
          <w:rFonts w:ascii="Times New Roman" w:hAnsi="Times New Roman"/>
          <w:sz w:val="26"/>
          <w:szCs w:val="26"/>
        </w:rPr>
        <w:lastRenderedPageBreak/>
        <w:t>За овај пројекат уговор је потписан 15.06.2022.</w:t>
      </w:r>
      <w:proofErr w:type="gramEnd"/>
      <w:r>
        <w:rPr>
          <w:rFonts w:ascii="Times New Roman" w:hAnsi="Times New Roman"/>
          <w:sz w:val="26"/>
          <w:szCs w:val="26"/>
        </w:rPr>
        <w:t xml:space="preserve"> </w:t>
      </w:r>
      <w:proofErr w:type="gramStart"/>
      <w:r>
        <w:rPr>
          <w:rFonts w:ascii="Times New Roman" w:hAnsi="Times New Roman"/>
          <w:sz w:val="26"/>
          <w:szCs w:val="26"/>
        </w:rPr>
        <w:t>године</w:t>
      </w:r>
      <w:proofErr w:type="gramEnd"/>
      <w:r>
        <w:rPr>
          <w:rFonts w:ascii="Times New Roman" w:hAnsi="Times New Roman"/>
          <w:sz w:val="26"/>
          <w:szCs w:val="26"/>
        </w:rPr>
        <w:t xml:space="preserve"> а трансфер средстава од стране УНОПС-а је извршен 20.07.2022. </w:t>
      </w:r>
      <w:proofErr w:type="gramStart"/>
      <w:r>
        <w:rPr>
          <w:rFonts w:ascii="Times New Roman" w:hAnsi="Times New Roman"/>
          <w:sz w:val="26"/>
          <w:szCs w:val="26"/>
        </w:rPr>
        <w:t>године</w:t>
      </w:r>
      <w:proofErr w:type="gramEnd"/>
      <w:r>
        <w:rPr>
          <w:rFonts w:ascii="Times New Roman" w:hAnsi="Times New Roman"/>
          <w:sz w:val="26"/>
          <w:szCs w:val="26"/>
        </w:rPr>
        <w:t xml:space="preserve"> у укупном износу од 18.943.743 динара.</w:t>
      </w:r>
    </w:p>
    <w:p w:rsidR="00B7404B" w:rsidRDefault="00B7404B" w:rsidP="00B7404B">
      <w:pPr>
        <w:spacing w:after="0" w:line="240" w:lineRule="auto"/>
        <w:ind w:firstLine="708"/>
        <w:jc w:val="both"/>
      </w:pPr>
      <w:r>
        <w:rPr>
          <w:rFonts w:ascii="Times New Roman" w:hAnsi="Times New Roman"/>
          <w:sz w:val="26"/>
          <w:szCs w:val="26"/>
        </w:rPr>
        <w:t>Уводи се нови пројекат 0501-4161 „Унапређење енергетске ефикасности зграде основних школа”, у износу од 60.200.000 динара и то: Зграде и грађвински објекти у износу од 200.000 динара, извор 01 – Општи приходи и примања буџета и 60.000.000 динара, извор 07-</w:t>
      </w:r>
      <w:r>
        <w:rPr>
          <w:sz w:val="26"/>
          <w:szCs w:val="26"/>
        </w:rPr>
        <w:t xml:space="preserve"> </w:t>
      </w:r>
      <w:r>
        <w:rPr>
          <w:rFonts w:ascii="Times New Roman" w:hAnsi="Times New Roman"/>
          <w:sz w:val="26"/>
          <w:szCs w:val="26"/>
        </w:rPr>
        <w:t xml:space="preserve">Трансфери од других нивоа власти. </w:t>
      </w:r>
      <w:proofErr w:type="gramStart"/>
      <w:r>
        <w:rPr>
          <w:rFonts w:ascii="Times New Roman" w:hAnsi="Times New Roman"/>
          <w:sz w:val="26"/>
          <w:szCs w:val="26"/>
        </w:rPr>
        <w:t>Унапређење енергетске ефикасности спроводиће се у две школе и за оба пројекта су потписани уговори.</w:t>
      </w:r>
      <w:proofErr w:type="gramEnd"/>
      <w:r>
        <w:rPr>
          <w:rFonts w:ascii="Times New Roman" w:hAnsi="Times New Roman"/>
          <w:sz w:val="26"/>
          <w:szCs w:val="26"/>
        </w:rPr>
        <w:t xml:space="preserve"> Вредност пројекта за ОШ „Краљ Петар I</w:t>
      </w:r>
      <w:proofErr w:type="gramStart"/>
      <w:r>
        <w:rPr>
          <w:rFonts w:ascii="Times New Roman" w:hAnsi="Times New Roman"/>
          <w:sz w:val="26"/>
          <w:szCs w:val="26"/>
        </w:rPr>
        <w:t>“ је</w:t>
      </w:r>
      <w:proofErr w:type="gramEnd"/>
      <w:r>
        <w:rPr>
          <w:rFonts w:ascii="Times New Roman" w:hAnsi="Times New Roman"/>
          <w:sz w:val="26"/>
          <w:szCs w:val="26"/>
        </w:rPr>
        <w:t xml:space="preserve"> 86.275.498 динара, а од тог износа Министарство рударства и енергетике финансираће пројекат са 30.000.000 динара. Вредност пројекта за ОШ „Иван Горан Ковачић</w:t>
      </w:r>
      <w:proofErr w:type="gramStart"/>
      <w:r>
        <w:rPr>
          <w:rFonts w:ascii="Times New Roman" w:hAnsi="Times New Roman"/>
          <w:sz w:val="26"/>
          <w:szCs w:val="26"/>
        </w:rPr>
        <w:t>“ је</w:t>
      </w:r>
      <w:proofErr w:type="gramEnd"/>
      <w:r>
        <w:rPr>
          <w:rFonts w:ascii="Times New Roman" w:hAnsi="Times New Roman"/>
          <w:sz w:val="26"/>
          <w:szCs w:val="26"/>
        </w:rPr>
        <w:t xml:space="preserve"> 53.447.957 динара, а од тог износа Министарствo рударства и енергетике финансираће пројекат са 30.000.000 динара. </w:t>
      </w:r>
    </w:p>
    <w:p w:rsidR="00B7404B" w:rsidRDefault="00B7404B" w:rsidP="00B7404B">
      <w:pPr>
        <w:spacing w:after="0" w:line="240" w:lineRule="auto"/>
        <w:ind w:firstLine="708"/>
        <w:jc w:val="both"/>
      </w:pPr>
      <w:proofErr w:type="gramStart"/>
      <w:r>
        <w:rPr>
          <w:rFonts w:ascii="Times New Roman" w:hAnsi="Times New Roman"/>
          <w:sz w:val="26"/>
          <w:szCs w:val="26"/>
        </w:rPr>
        <w:t>Овим ребалансом буџета планирана средства Канцеларије за локални економски развој увећана су за 422.057.743 динара.</w:t>
      </w:r>
      <w:proofErr w:type="gramEnd"/>
    </w:p>
    <w:p w:rsidR="00B7404B" w:rsidRDefault="00B7404B" w:rsidP="00B7404B">
      <w:pPr>
        <w:spacing w:after="0" w:line="240" w:lineRule="auto"/>
        <w:ind w:firstLine="708"/>
        <w:jc w:val="both"/>
        <w:rPr>
          <w:rFonts w:ascii="Times New Roman" w:hAnsi="Times New Roman"/>
          <w:sz w:val="26"/>
          <w:szCs w:val="26"/>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                                                           </w:t>
      </w:r>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RS"/>
        </w:rPr>
        <w:t xml:space="preserve">                 </w:t>
      </w:r>
    </w:p>
    <w:p w:rsidR="001C2363" w:rsidRPr="001C2363" w:rsidRDefault="001C2363" w:rsidP="001C2363">
      <w:pPr>
        <w:spacing w:after="0" w:line="240" w:lineRule="auto"/>
        <w:jc w:val="both"/>
        <w:rPr>
          <w:rFonts w:ascii="Times New Roman" w:hAnsi="Times New Roman"/>
          <w:sz w:val="26"/>
          <w:szCs w:val="26"/>
          <w:lang w:val="sr-Cyrl-RS"/>
        </w:rPr>
      </w:pPr>
      <w:r w:rsidRPr="001C2363">
        <w:rPr>
          <w:rFonts w:ascii="Times New Roman" w:hAnsi="Times New Roman"/>
          <w:sz w:val="26"/>
          <w:szCs w:val="26"/>
          <w:lang w:val="sr-Cyrl-RS"/>
        </w:rPr>
        <w:t>РАЗДЕО 12 - ЛОКАЛНИ ОМБУДСМАН ГРАДА НИША</w:t>
      </w:r>
    </w:p>
    <w:p w:rsidR="001C2363" w:rsidRPr="001C2363" w:rsidRDefault="001C2363" w:rsidP="001C2363">
      <w:pPr>
        <w:spacing w:after="0" w:line="240" w:lineRule="auto"/>
        <w:jc w:val="both"/>
        <w:rPr>
          <w:rFonts w:ascii="Times New Roman" w:hAnsi="Times New Roman"/>
          <w:sz w:val="26"/>
          <w:szCs w:val="26"/>
          <w:lang w:val="sr-Cyrl-RS"/>
        </w:rPr>
      </w:pPr>
    </w:p>
    <w:p w:rsidR="001C2363" w:rsidRPr="001C2363" w:rsidRDefault="001C2363" w:rsidP="001C2363">
      <w:pPr>
        <w:spacing w:after="0" w:line="240" w:lineRule="auto"/>
        <w:ind w:firstLine="708"/>
        <w:jc w:val="both"/>
        <w:rPr>
          <w:sz w:val="26"/>
          <w:szCs w:val="26"/>
        </w:rPr>
      </w:pP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w:t>
      </w:r>
      <w:r w:rsidRPr="001C2363">
        <w:rPr>
          <w:rFonts w:ascii="Times New Roman" w:hAnsi="Times New Roman"/>
          <w:sz w:val="26"/>
          <w:szCs w:val="26"/>
          <w:lang w:val="sr-Cyrl-RS"/>
        </w:rPr>
        <w:t xml:space="preserve">, а увећавају  се  средства намењена за услуге по уговору, у износу од 2.300.000 динара, за услуге информисања и за стручне услуге за накнаду за ангажованње лица на привремено повременим пословима. Умањују се средства за накнаде трошкова за запослене у износу од 130.000 динара, а увећавају се средства намењена за накнаде у натури (превоз на посао и са посла-маркице) у истом износу. </w:t>
      </w:r>
    </w:p>
    <w:p w:rsidR="00114119" w:rsidRDefault="00114119" w:rsidP="002339E1">
      <w:pPr>
        <w:spacing w:after="0" w:line="240" w:lineRule="auto"/>
        <w:jc w:val="center"/>
        <w:rPr>
          <w:rFonts w:ascii="Times New Roman" w:hAnsi="Times New Roman" w:cs="Times New Roman"/>
          <w:sz w:val="26"/>
          <w:szCs w:val="26"/>
          <w:lang w:val="sr-Cyrl-RS"/>
        </w:rPr>
      </w:pPr>
    </w:p>
    <w:p w:rsidR="00BD1B37" w:rsidRDefault="00BD1B37" w:rsidP="002339E1">
      <w:pPr>
        <w:spacing w:after="0" w:line="240" w:lineRule="auto"/>
        <w:jc w:val="center"/>
        <w:rPr>
          <w:rFonts w:ascii="Times New Roman" w:hAnsi="Times New Roman" w:cs="Times New Roman"/>
          <w:sz w:val="26"/>
          <w:szCs w:val="26"/>
          <w:lang w:val="sr-Cyrl-RS"/>
        </w:rPr>
      </w:pPr>
    </w:p>
    <w:p w:rsidR="00BD1B37" w:rsidRPr="00BD1B37" w:rsidRDefault="00BD1B37" w:rsidP="002339E1">
      <w:pPr>
        <w:spacing w:after="0" w:line="240" w:lineRule="auto"/>
        <w:jc w:val="center"/>
        <w:rPr>
          <w:rFonts w:ascii="Times New Roman" w:hAnsi="Times New Roman" w:cs="Times New Roman"/>
          <w:sz w:val="26"/>
          <w:szCs w:val="26"/>
          <w:lang w:val="sr-Cyrl-RS"/>
        </w:rPr>
      </w:pPr>
      <w:bookmarkStart w:id="0" w:name="_GoBack"/>
      <w:bookmarkEnd w:id="0"/>
    </w:p>
    <w:p w:rsidR="00E456D6" w:rsidRPr="00BC0642" w:rsidRDefault="00F63E26" w:rsidP="002339E1">
      <w:pPr>
        <w:spacing w:after="0" w:line="240" w:lineRule="auto"/>
        <w:jc w:val="center"/>
        <w:rPr>
          <w:rFonts w:ascii="Times New Roman" w:hAnsi="Times New Roman" w:cs="Times New Roman"/>
          <w:sz w:val="26"/>
          <w:szCs w:val="26"/>
          <w:lang w:val="sr-Cyrl-CS"/>
        </w:rPr>
      </w:pPr>
      <w:r w:rsidRPr="00BC0642">
        <w:rPr>
          <w:rFonts w:ascii="Times New Roman" w:hAnsi="Times New Roman" w:cs="Times New Roman"/>
          <w:sz w:val="26"/>
          <w:szCs w:val="26"/>
          <w:lang w:val="sr-Cyrl-CS"/>
        </w:rPr>
        <w:t xml:space="preserve">ГРАДСКА УПРАВА </w:t>
      </w:r>
      <w:r w:rsidR="00E456D6" w:rsidRPr="00BC0642">
        <w:rPr>
          <w:rFonts w:ascii="Times New Roman" w:hAnsi="Times New Roman" w:cs="Times New Roman"/>
          <w:sz w:val="26"/>
          <w:szCs w:val="26"/>
          <w:lang w:val="sr-Cyrl-CS"/>
        </w:rPr>
        <w:t>ЗА ФИНАНСИЈЕ</w:t>
      </w:r>
    </w:p>
    <w:p w:rsidR="006A1B39" w:rsidRDefault="006A1B39" w:rsidP="00562977">
      <w:pPr>
        <w:spacing w:after="0" w:line="240" w:lineRule="auto"/>
        <w:rPr>
          <w:rFonts w:ascii="Times New Roman" w:hAnsi="Times New Roman" w:cs="Times New Roman"/>
          <w:sz w:val="26"/>
          <w:szCs w:val="26"/>
          <w:lang w:val="sr-Cyrl-CS"/>
        </w:rPr>
      </w:pPr>
    </w:p>
    <w:p w:rsidR="00FC1272" w:rsidRPr="00BC0642" w:rsidRDefault="00FC1272" w:rsidP="00562977">
      <w:pPr>
        <w:spacing w:after="0" w:line="240" w:lineRule="auto"/>
        <w:rPr>
          <w:rFonts w:ascii="Times New Roman" w:hAnsi="Times New Roman" w:cs="Times New Roman"/>
          <w:sz w:val="26"/>
          <w:szCs w:val="26"/>
          <w:lang w:val="sr-Cyrl-CS"/>
        </w:rPr>
      </w:pPr>
    </w:p>
    <w:p w:rsidR="00146707" w:rsidRPr="00BC0642" w:rsidRDefault="00E456D6" w:rsidP="00146707">
      <w:pPr>
        <w:tabs>
          <w:tab w:val="left" w:pos="1005"/>
        </w:tabs>
        <w:spacing w:after="0" w:line="240" w:lineRule="auto"/>
        <w:rPr>
          <w:rFonts w:ascii="Times New Roman" w:hAnsi="Times New Roman" w:cs="Times New Roman"/>
          <w:sz w:val="26"/>
          <w:szCs w:val="26"/>
          <w:lang w:val="sr-Cyrl-RS"/>
        </w:rPr>
      </w:pP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00146707" w:rsidRPr="00BC0642">
        <w:rPr>
          <w:rFonts w:ascii="Times New Roman" w:hAnsi="Times New Roman" w:cs="Times New Roman"/>
          <w:sz w:val="26"/>
          <w:szCs w:val="26"/>
          <w:lang w:val="sr-Cyrl-RS"/>
        </w:rPr>
        <w:t>Вршилац дужности начелника</w:t>
      </w:r>
    </w:p>
    <w:p w:rsidR="00146707" w:rsidRPr="00BC0642" w:rsidRDefault="00146707" w:rsidP="00146707">
      <w:pPr>
        <w:tabs>
          <w:tab w:val="left" w:pos="1005"/>
        </w:tabs>
        <w:spacing w:after="0" w:line="240" w:lineRule="auto"/>
        <w:rPr>
          <w:rFonts w:ascii="Times New Roman" w:hAnsi="Times New Roman" w:cs="Times New Roman"/>
          <w:sz w:val="26"/>
          <w:szCs w:val="26"/>
          <w:lang w:val="sr-Cyrl-RS"/>
        </w:rPr>
      </w:pP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t xml:space="preserve">           </w:t>
      </w:r>
      <w:r w:rsidR="00CB4B2E">
        <w:rPr>
          <w:rFonts w:ascii="Times New Roman" w:hAnsi="Times New Roman" w:cs="Times New Roman"/>
          <w:sz w:val="26"/>
          <w:szCs w:val="26"/>
          <w:lang w:val="sr-Cyrl-RS"/>
        </w:rPr>
        <w:t xml:space="preserve"> </w:t>
      </w:r>
      <w:r w:rsidRPr="00BC0642">
        <w:rPr>
          <w:rFonts w:ascii="Times New Roman" w:hAnsi="Times New Roman" w:cs="Times New Roman"/>
          <w:sz w:val="26"/>
          <w:szCs w:val="26"/>
          <w:lang w:val="sr-Cyrl-RS"/>
        </w:rPr>
        <w:t xml:space="preserve"> Градске управе за финансије</w:t>
      </w:r>
    </w:p>
    <w:p w:rsidR="00146707" w:rsidRPr="00BC0642" w:rsidRDefault="00146707" w:rsidP="00146707">
      <w:pPr>
        <w:tabs>
          <w:tab w:val="left" w:pos="1005"/>
        </w:tabs>
        <w:spacing w:after="0" w:line="240" w:lineRule="auto"/>
        <w:rPr>
          <w:rFonts w:ascii="Times New Roman" w:hAnsi="Times New Roman" w:cs="Times New Roman"/>
          <w:sz w:val="26"/>
          <w:szCs w:val="26"/>
          <w:lang w:val="sr-Cyrl-CS"/>
        </w:rPr>
      </w:pPr>
    </w:p>
    <w:p w:rsidR="00E456D6" w:rsidRPr="00BC0642" w:rsidRDefault="00146707" w:rsidP="00146707">
      <w:pPr>
        <w:tabs>
          <w:tab w:val="left" w:pos="1005"/>
        </w:tabs>
        <w:spacing w:after="0" w:line="240" w:lineRule="auto"/>
        <w:rPr>
          <w:rFonts w:ascii="Times New Roman" w:hAnsi="Times New Roman" w:cs="Times New Roman"/>
          <w:sz w:val="26"/>
          <w:szCs w:val="26"/>
          <w:lang w:val="sr-Latn-CS"/>
        </w:rPr>
      </w:pP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t xml:space="preserve">   </w:t>
      </w:r>
      <w:r w:rsidRPr="00BC0642">
        <w:rPr>
          <w:rFonts w:ascii="Times New Roman" w:hAnsi="Times New Roman" w:cs="Times New Roman"/>
          <w:sz w:val="26"/>
          <w:szCs w:val="26"/>
          <w:lang w:val="sr-Latn-CS"/>
        </w:rPr>
        <w:t xml:space="preserve"> </w:t>
      </w:r>
      <w:r w:rsidRPr="00BC0642">
        <w:rPr>
          <w:rFonts w:ascii="Times New Roman" w:hAnsi="Times New Roman" w:cs="Times New Roman"/>
          <w:sz w:val="26"/>
          <w:szCs w:val="26"/>
          <w:lang w:val="sr-Cyrl-RS"/>
        </w:rPr>
        <w:t xml:space="preserve"> </w:t>
      </w:r>
      <w:r w:rsidRPr="00BC0642">
        <w:rPr>
          <w:rFonts w:ascii="Times New Roman" w:hAnsi="Times New Roman" w:cs="Times New Roman"/>
          <w:sz w:val="26"/>
          <w:szCs w:val="26"/>
          <w:lang w:val="sr-Latn-CS"/>
        </w:rPr>
        <w:t xml:space="preserve"> </w:t>
      </w:r>
      <w:r w:rsidRPr="00BC0642">
        <w:rPr>
          <w:rFonts w:ascii="Times New Roman" w:hAnsi="Times New Roman" w:cs="Times New Roman"/>
          <w:sz w:val="26"/>
          <w:szCs w:val="26"/>
          <w:lang w:val="sr-Cyrl-CS"/>
        </w:rPr>
        <w:t xml:space="preserve">  </w:t>
      </w:r>
      <w:r w:rsidR="00CB4B2E">
        <w:rPr>
          <w:rFonts w:ascii="Times New Roman" w:hAnsi="Times New Roman" w:cs="Times New Roman"/>
          <w:sz w:val="26"/>
          <w:szCs w:val="26"/>
          <w:lang w:val="sr-Cyrl-CS"/>
        </w:rPr>
        <w:t xml:space="preserve">  Озренка Павловић</w:t>
      </w:r>
      <w:r w:rsidR="008B3F60">
        <w:rPr>
          <w:rFonts w:ascii="Times New Roman" w:hAnsi="Times New Roman" w:cs="Times New Roman"/>
          <w:sz w:val="26"/>
          <w:szCs w:val="26"/>
          <w:lang w:val="sr-Cyrl-CS"/>
        </w:rPr>
        <w:t>, с.р.</w:t>
      </w:r>
      <w:r w:rsidR="00E456D6" w:rsidRPr="00BC0642">
        <w:rPr>
          <w:rFonts w:ascii="Times New Roman" w:hAnsi="Times New Roman" w:cs="Times New Roman"/>
          <w:sz w:val="26"/>
          <w:szCs w:val="26"/>
          <w:lang w:val="sr-Cyrl-CS"/>
        </w:rPr>
        <w:tab/>
      </w:r>
      <w:r w:rsidR="00E456D6" w:rsidRPr="00BC0642">
        <w:rPr>
          <w:rFonts w:ascii="Times New Roman" w:hAnsi="Times New Roman" w:cs="Times New Roman"/>
          <w:sz w:val="26"/>
          <w:szCs w:val="26"/>
          <w:lang w:val="sr-Cyrl-CS"/>
        </w:rPr>
        <w:tab/>
      </w:r>
      <w:r w:rsidR="00E456D6" w:rsidRPr="00BC0642">
        <w:rPr>
          <w:rFonts w:ascii="Times New Roman" w:hAnsi="Times New Roman" w:cs="Times New Roman"/>
          <w:sz w:val="26"/>
          <w:szCs w:val="26"/>
          <w:lang w:val="sr-Cyrl-CS"/>
        </w:rPr>
        <w:tab/>
        <w:t xml:space="preserve">        </w:t>
      </w:r>
    </w:p>
    <w:p w:rsidR="00354D95" w:rsidRPr="00BC0642" w:rsidRDefault="00354D95" w:rsidP="001E11CC">
      <w:pPr>
        <w:ind w:left="2880" w:firstLine="720"/>
        <w:jc w:val="center"/>
        <w:rPr>
          <w:rFonts w:ascii="Times New Roman" w:hAnsi="Times New Roman" w:cs="Times New Roman"/>
          <w:sz w:val="26"/>
          <w:szCs w:val="26"/>
          <w:lang w:val="sr-Cyrl-CS"/>
        </w:rPr>
      </w:pPr>
    </w:p>
    <w:sectPr w:rsidR="00354D95" w:rsidRPr="00BC0642" w:rsidSect="00240F19">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C2" w:rsidRDefault="006951C2" w:rsidP="00260018">
      <w:pPr>
        <w:spacing w:after="0" w:line="240" w:lineRule="auto"/>
      </w:pPr>
      <w:r>
        <w:separator/>
      </w:r>
    </w:p>
  </w:endnote>
  <w:endnote w:type="continuationSeparator" w:id="0">
    <w:p w:rsidR="006951C2" w:rsidRDefault="006951C2"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69391"/>
      <w:docPartObj>
        <w:docPartGallery w:val="Page Numbers (Bottom of Page)"/>
        <w:docPartUnique/>
      </w:docPartObj>
    </w:sdtPr>
    <w:sdtEndPr>
      <w:rPr>
        <w:noProof/>
      </w:rPr>
    </w:sdtEndPr>
    <w:sdtContent>
      <w:p w:rsidR="00BA652C" w:rsidRDefault="00BA652C">
        <w:pPr>
          <w:pStyle w:val="Footer"/>
          <w:jc w:val="center"/>
        </w:pPr>
        <w:r>
          <w:fldChar w:fldCharType="begin"/>
        </w:r>
        <w:r>
          <w:instrText xml:space="preserve"> PAGE   \* MERGEFORMAT </w:instrText>
        </w:r>
        <w:r>
          <w:fldChar w:fldCharType="separate"/>
        </w:r>
        <w:r w:rsidR="008B3F60">
          <w:rPr>
            <w:noProof/>
          </w:rPr>
          <w:t>51</w:t>
        </w:r>
        <w:r>
          <w:rPr>
            <w:noProof/>
          </w:rPr>
          <w:fldChar w:fldCharType="end"/>
        </w:r>
      </w:p>
    </w:sdtContent>
  </w:sdt>
  <w:p w:rsidR="00BA652C" w:rsidRDefault="00BA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C2" w:rsidRDefault="006951C2" w:rsidP="00260018">
      <w:pPr>
        <w:spacing w:after="0" w:line="240" w:lineRule="auto"/>
      </w:pPr>
      <w:r>
        <w:separator/>
      </w:r>
    </w:p>
  </w:footnote>
  <w:footnote w:type="continuationSeparator" w:id="0">
    <w:p w:rsidR="006951C2" w:rsidRDefault="006951C2"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F4726"/>
    <w:multiLevelType w:val="hybridMultilevel"/>
    <w:tmpl w:val="18DE5ED8"/>
    <w:lvl w:ilvl="0" w:tplc="843468E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30586A1B"/>
    <w:multiLevelType w:val="hybridMultilevel"/>
    <w:tmpl w:val="5E22C3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421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2059" w:hanging="360"/>
      </w:pPr>
      <w:rPr>
        <w:rFonts w:ascii="Courier New" w:hAnsi="Courier New" w:cs="Courier New" w:hint="default"/>
      </w:rPr>
    </w:lvl>
    <w:lvl w:ilvl="5" w:tplc="04090005" w:tentative="1">
      <w:start w:val="1"/>
      <w:numFmt w:val="bullet"/>
      <w:lvlText w:val=""/>
      <w:lvlJc w:val="left"/>
      <w:pPr>
        <w:ind w:left="-1339" w:hanging="360"/>
      </w:pPr>
      <w:rPr>
        <w:rFonts w:ascii="Wingdings" w:hAnsi="Wingdings" w:hint="default"/>
      </w:rPr>
    </w:lvl>
    <w:lvl w:ilvl="6" w:tplc="04090001" w:tentative="1">
      <w:start w:val="1"/>
      <w:numFmt w:val="bullet"/>
      <w:lvlText w:val=""/>
      <w:lvlJc w:val="left"/>
      <w:pPr>
        <w:ind w:left="-619" w:hanging="360"/>
      </w:pPr>
      <w:rPr>
        <w:rFonts w:ascii="Symbol" w:hAnsi="Symbol" w:hint="default"/>
      </w:rPr>
    </w:lvl>
    <w:lvl w:ilvl="7" w:tplc="04090003" w:tentative="1">
      <w:start w:val="1"/>
      <w:numFmt w:val="bullet"/>
      <w:lvlText w:val="o"/>
      <w:lvlJc w:val="left"/>
      <w:pPr>
        <w:ind w:left="101" w:hanging="360"/>
      </w:pPr>
      <w:rPr>
        <w:rFonts w:ascii="Courier New" w:hAnsi="Courier New" w:cs="Courier New" w:hint="default"/>
      </w:rPr>
    </w:lvl>
    <w:lvl w:ilvl="8" w:tplc="04090005" w:tentative="1">
      <w:start w:val="1"/>
      <w:numFmt w:val="bullet"/>
      <w:lvlText w:val=""/>
      <w:lvlJc w:val="left"/>
      <w:pPr>
        <w:ind w:left="821" w:hanging="360"/>
      </w:pPr>
      <w:rPr>
        <w:rFonts w:ascii="Wingdings" w:hAnsi="Wingdings" w:hint="default"/>
      </w:rPr>
    </w:lvl>
  </w:abstractNum>
  <w:abstractNum w:abstractNumId="3">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7054D1"/>
    <w:multiLevelType w:val="hybridMultilevel"/>
    <w:tmpl w:val="43D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0"/>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0796E"/>
    <w:rsid w:val="00007C7F"/>
    <w:rsid w:val="0001007B"/>
    <w:rsid w:val="00012A2D"/>
    <w:rsid w:val="00012ECF"/>
    <w:rsid w:val="0001313E"/>
    <w:rsid w:val="0001326B"/>
    <w:rsid w:val="00013530"/>
    <w:rsid w:val="00014660"/>
    <w:rsid w:val="000158D0"/>
    <w:rsid w:val="00020C6E"/>
    <w:rsid w:val="00020C93"/>
    <w:rsid w:val="00021307"/>
    <w:rsid w:val="000216D0"/>
    <w:rsid w:val="00023E22"/>
    <w:rsid w:val="00024DD3"/>
    <w:rsid w:val="0002500C"/>
    <w:rsid w:val="000262BA"/>
    <w:rsid w:val="00030121"/>
    <w:rsid w:val="00031251"/>
    <w:rsid w:val="00031EE3"/>
    <w:rsid w:val="00032D49"/>
    <w:rsid w:val="00035BA8"/>
    <w:rsid w:val="000367A5"/>
    <w:rsid w:val="00036F6B"/>
    <w:rsid w:val="000375E0"/>
    <w:rsid w:val="00037B81"/>
    <w:rsid w:val="00041CA2"/>
    <w:rsid w:val="00043DE6"/>
    <w:rsid w:val="00044243"/>
    <w:rsid w:val="000445BA"/>
    <w:rsid w:val="00046B01"/>
    <w:rsid w:val="00046DA0"/>
    <w:rsid w:val="00051AF2"/>
    <w:rsid w:val="00051B27"/>
    <w:rsid w:val="00052ED5"/>
    <w:rsid w:val="00056D1E"/>
    <w:rsid w:val="00062C13"/>
    <w:rsid w:val="00063CB8"/>
    <w:rsid w:val="00063F5A"/>
    <w:rsid w:val="0006465E"/>
    <w:rsid w:val="00070024"/>
    <w:rsid w:val="000732D7"/>
    <w:rsid w:val="00073D4A"/>
    <w:rsid w:val="00074441"/>
    <w:rsid w:val="00077B95"/>
    <w:rsid w:val="000800A4"/>
    <w:rsid w:val="0008445E"/>
    <w:rsid w:val="00084CAE"/>
    <w:rsid w:val="00086218"/>
    <w:rsid w:val="00086579"/>
    <w:rsid w:val="000865BB"/>
    <w:rsid w:val="000903E1"/>
    <w:rsid w:val="000904F4"/>
    <w:rsid w:val="00092A76"/>
    <w:rsid w:val="00093337"/>
    <w:rsid w:val="00093DF5"/>
    <w:rsid w:val="000945D6"/>
    <w:rsid w:val="0009462E"/>
    <w:rsid w:val="000947DF"/>
    <w:rsid w:val="00095C32"/>
    <w:rsid w:val="000960BD"/>
    <w:rsid w:val="00096672"/>
    <w:rsid w:val="000966AF"/>
    <w:rsid w:val="00097B51"/>
    <w:rsid w:val="00097B74"/>
    <w:rsid w:val="00097E81"/>
    <w:rsid w:val="000A0CC1"/>
    <w:rsid w:val="000A22F0"/>
    <w:rsid w:val="000A45CC"/>
    <w:rsid w:val="000A714A"/>
    <w:rsid w:val="000B05DD"/>
    <w:rsid w:val="000B05FF"/>
    <w:rsid w:val="000B2721"/>
    <w:rsid w:val="000B3C2F"/>
    <w:rsid w:val="000B3EFC"/>
    <w:rsid w:val="000B66B2"/>
    <w:rsid w:val="000B7020"/>
    <w:rsid w:val="000C2675"/>
    <w:rsid w:val="000C2FE9"/>
    <w:rsid w:val="000C2FF4"/>
    <w:rsid w:val="000C44F9"/>
    <w:rsid w:val="000C57B3"/>
    <w:rsid w:val="000C7CE1"/>
    <w:rsid w:val="000D1A42"/>
    <w:rsid w:val="000D4A10"/>
    <w:rsid w:val="000D6404"/>
    <w:rsid w:val="000D6F17"/>
    <w:rsid w:val="000D7DCB"/>
    <w:rsid w:val="000E14DC"/>
    <w:rsid w:val="000E2890"/>
    <w:rsid w:val="000E2A01"/>
    <w:rsid w:val="000E4FD0"/>
    <w:rsid w:val="000E6FA4"/>
    <w:rsid w:val="000E7E99"/>
    <w:rsid w:val="000F661F"/>
    <w:rsid w:val="001007C6"/>
    <w:rsid w:val="001007FE"/>
    <w:rsid w:val="00101114"/>
    <w:rsid w:val="00103189"/>
    <w:rsid w:val="0010563C"/>
    <w:rsid w:val="00105B31"/>
    <w:rsid w:val="00106334"/>
    <w:rsid w:val="00110BE3"/>
    <w:rsid w:val="00111A42"/>
    <w:rsid w:val="00111EE5"/>
    <w:rsid w:val="001122D9"/>
    <w:rsid w:val="001129CB"/>
    <w:rsid w:val="00112B8A"/>
    <w:rsid w:val="00114119"/>
    <w:rsid w:val="00116029"/>
    <w:rsid w:val="0011625A"/>
    <w:rsid w:val="0011690B"/>
    <w:rsid w:val="00116FC1"/>
    <w:rsid w:val="00117E82"/>
    <w:rsid w:val="001204C2"/>
    <w:rsid w:val="00122A81"/>
    <w:rsid w:val="001233A7"/>
    <w:rsid w:val="00124583"/>
    <w:rsid w:val="00124621"/>
    <w:rsid w:val="00125C0F"/>
    <w:rsid w:val="001265B6"/>
    <w:rsid w:val="00127965"/>
    <w:rsid w:val="00130F9C"/>
    <w:rsid w:val="00131061"/>
    <w:rsid w:val="001330B8"/>
    <w:rsid w:val="0013365D"/>
    <w:rsid w:val="00133815"/>
    <w:rsid w:val="00134963"/>
    <w:rsid w:val="001378DF"/>
    <w:rsid w:val="001404D8"/>
    <w:rsid w:val="001419F7"/>
    <w:rsid w:val="001440B7"/>
    <w:rsid w:val="001453B1"/>
    <w:rsid w:val="00146707"/>
    <w:rsid w:val="00146CDB"/>
    <w:rsid w:val="0015075A"/>
    <w:rsid w:val="001532B5"/>
    <w:rsid w:val="00153AC0"/>
    <w:rsid w:val="00155361"/>
    <w:rsid w:val="0015554E"/>
    <w:rsid w:val="00161DBE"/>
    <w:rsid w:val="00163364"/>
    <w:rsid w:val="001645DA"/>
    <w:rsid w:val="0016712F"/>
    <w:rsid w:val="00167611"/>
    <w:rsid w:val="00171125"/>
    <w:rsid w:val="00172576"/>
    <w:rsid w:val="001725B7"/>
    <w:rsid w:val="00173781"/>
    <w:rsid w:val="001758B3"/>
    <w:rsid w:val="0017600B"/>
    <w:rsid w:val="0017654D"/>
    <w:rsid w:val="00181C5C"/>
    <w:rsid w:val="00184994"/>
    <w:rsid w:val="0019136F"/>
    <w:rsid w:val="00192873"/>
    <w:rsid w:val="00193ED2"/>
    <w:rsid w:val="001943B5"/>
    <w:rsid w:val="001976D9"/>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2DB7"/>
    <w:rsid w:val="001B4B42"/>
    <w:rsid w:val="001B5526"/>
    <w:rsid w:val="001B6839"/>
    <w:rsid w:val="001B6F33"/>
    <w:rsid w:val="001B7844"/>
    <w:rsid w:val="001B7C58"/>
    <w:rsid w:val="001C10E3"/>
    <w:rsid w:val="001C208E"/>
    <w:rsid w:val="001C2363"/>
    <w:rsid w:val="001C2CE4"/>
    <w:rsid w:val="001C5985"/>
    <w:rsid w:val="001C6A1C"/>
    <w:rsid w:val="001C6D92"/>
    <w:rsid w:val="001C72BA"/>
    <w:rsid w:val="001C7A26"/>
    <w:rsid w:val="001C7E39"/>
    <w:rsid w:val="001D01DC"/>
    <w:rsid w:val="001D11F0"/>
    <w:rsid w:val="001D1940"/>
    <w:rsid w:val="001D2B74"/>
    <w:rsid w:val="001D30E5"/>
    <w:rsid w:val="001D3A1E"/>
    <w:rsid w:val="001D434B"/>
    <w:rsid w:val="001D536B"/>
    <w:rsid w:val="001D6794"/>
    <w:rsid w:val="001D7881"/>
    <w:rsid w:val="001E02F1"/>
    <w:rsid w:val="001E11CC"/>
    <w:rsid w:val="001E2C04"/>
    <w:rsid w:val="001E319D"/>
    <w:rsid w:val="001E6A56"/>
    <w:rsid w:val="001F041B"/>
    <w:rsid w:val="001F0D46"/>
    <w:rsid w:val="001F310E"/>
    <w:rsid w:val="001F4959"/>
    <w:rsid w:val="001F4FD2"/>
    <w:rsid w:val="001F704D"/>
    <w:rsid w:val="001F75CA"/>
    <w:rsid w:val="001F774D"/>
    <w:rsid w:val="00201308"/>
    <w:rsid w:val="002048AF"/>
    <w:rsid w:val="00206108"/>
    <w:rsid w:val="0020623D"/>
    <w:rsid w:val="0020715B"/>
    <w:rsid w:val="00211409"/>
    <w:rsid w:val="00212AD4"/>
    <w:rsid w:val="00214353"/>
    <w:rsid w:val="00214F15"/>
    <w:rsid w:val="00216B8E"/>
    <w:rsid w:val="00216C11"/>
    <w:rsid w:val="0022187E"/>
    <w:rsid w:val="002243B4"/>
    <w:rsid w:val="00225607"/>
    <w:rsid w:val="00225C89"/>
    <w:rsid w:val="00226413"/>
    <w:rsid w:val="00226A31"/>
    <w:rsid w:val="00227228"/>
    <w:rsid w:val="002336C4"/>
    <w:rsid w:val="002339E1"/>
    <w:rsid w:val="00233C66"/>
    <w:rsid w:val="00236B69"/>
    <w:rsid w:val="00237FFD"/>
    <w:rsid w:val="0024014A"/>
    <w:rsid w:val="00240F19"/>
    <w:rsid w:val="002439E6"/>
    <w:rsid w:val="00244514"/>
    <w:rsid w:val="00244A45"/>
    <w:rsid w:val="00244E99"/>
    <w:rsid w:val="002471BA"/>
    <w:rsid w:val="002478E7"/>
    <w:rsid w:val="00250E7D"/>
    <w:rsid w:val="00251AE8"/>
    <w:rsid w:val="00252601"/>
    <w:rsid w:val="00252641"/>
    <w:rsid w:val="00254BC6"/>
    <w:rsid w:val="00255B67"/>
    <w:rsid w:val="002563D4"/>
    <w:rsid w:val="00256733"/>
    <w:rsid w:val="00257547"/>
    <w:rsid w:val="00260018"/>
    <w:rsid w:val="00260B01"/>
    <w:rsid w:val="002620F7"/>
    <w:rsid w:val="0026394A"/>
    <w:rsid w:val="00266222"/>
    <w:rsid w:val="002667EB"/>
    <w:rsid w:val="00266887"/>
    <w:rsid w:val="00267A28"/>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5B7A"/>
    <w:rsid w:val="00286432"/>
    <w:rsid w:val="00290B19"/>
    <w:rsid w:val="002910F5"/>
    <w:rsid w:val="0029500C"/>
    <w:rsid w:val="00295C48"/>
    <w:rsid w:val="00296C3E"/>
    <w:rsid w:val="002976D2"/>
    <w:rsid w:val="002A1AF7"/>
    <w:rsid w:val="002A2202"/>
    <w:rsid w:val="002A230C"/>
    <w:rsid w:val="002A37DA"/>
    <w:rsid w:val="002A3A76"/>
    <w:rsid w:val="002A416B"/>
    <w:rsid w:val="002B380F"/>
    <w:rsid w:val="002B6349"/>
    <w:rsid w:val="002B7E28"/>
    <w:rsid w:val="002C022F"/>
    <w:rsid w:val="002C1DEE"/>
    <w:rsid w:val="002C2FC7"/>
    <w:rsid w:val="002C3361"/>
    <w:rsid w:val="002C6272"/>
    <w:rsid w:val="002C6A66"/>
    <w:rsid w:val="002D075C"/>
    <w:rsid w:val="002D09A2"/>
    <w:rsid w:val="002D2156"/>
    <w:rsid w:val="002D21F1"/>
    <w:rsid w:val="002D26B5"/>
    <w:rsid w:val="002D54E4"/>
    <w:rsid w:val="002D69FC"/>
    <w:rsid w:val="002D6DE5"/>
    <w:rsid w:val="002E0200"/>
    <w:rsid w:val="002E19D1"/>
    <w:rsid w:val="002E6C6F"/>
    <w:rsid w:val="002E6D4B"/>
    <w:rsid w:val="002E7900"/>
    <w:rsid w:val="002F69A2"/>
    <w:rsid w:val="002F6F50"/>
    <w:rsid w:val="002F7761"/>
    <w:rsid w:val="002F7922"/>
    <w:rsid w:val="0030110D"/>
    <w:rsid w:val="003011E7"/>
    <w:rsid w:val="003027FC"/>
    <w:rsid w:val="00305ACA"/>
    <w:rsid w:val="003117B6"/>
    <w:rsid w:val="00311C87"/>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5135B"/>
    <w:rsid w:val="0035165D"/>
    <w:rsid w:val="00352406"/>
    <w:rsid w:val="00352B04"/>
    <w:rsid w:val="00354CFA"/>
    <w:rsid w:val="00354D95"/>
    <w:rsid w:val="00356248"/>
    <w:rsid w:val="003572E4"/>
    <w:rsid w:val="00360216"/>
    <w:rsid w:val="003606E8"/>
    <w:rsid w:val="00361265"/>
    <w:rsid w:val="00363466"/>
    <w:rsid w:val="00363DC6"/>
    <w:rsid w:val="00365B01"/>
    <w:rsid w:val="00367ED2"/>
    <w:rsid w:val="00371D31"/>
    <w:rsid w:val="00372875"/>
    <w:rsid w:val="00373144"/>
    <w:rsid w:val="0037368B"/>
    <w:rsid w:val="00373E4E"/>
    <w:rsid w:val="00380E66"/>
    <w:rsid w:val="00381EC9"/>
    <w:rsid w:val="00382B14"/>
    <w:rsid w:val="00383036"/>
    <w:rsid w:val="0038602A"/>
    <w:rsid w:val="00387693"/>
    <w:rsid w:val="00392191"/>
    <w:rsid w:val="003950F4"/>
    <w:rsid w:val="00396FB4"/>
    <w:rsid w:val="00397DF0"/>
    <w:rsid w:val="003A0C24"/>
    <w:rsid w:val="003A1947"/>
    <w:rsid w:val="003A27B6"/>
    <w:rsid w:val="003A566C"/>
    <w:rsid w:val="003A6620"/>
    <w:rsid w:val="003A6AF8"/>
    <w:rsid w:val="003A7360"/>
    <w:rsid w:val="003B109D"/>
    <w:rsid w:val="003B18F3"/>
    <w:rsid w:val="003B1B23"/>
    <w:rsid w:val="003B3ECE"/>
    <w:rsid w:val="003B43AA"/>
    <w:rsid w:val="003B5626"/>
    <w:rsid w:val="003B5833"/>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35D0"/>
    <w:rsid w:val="00405728"/>
    <w:rsid w:val="00405E7B"/>
    <w:rsid w:val="0041226A"/>
    <w:rsid w:val="00413DBA"/>
    <w:rsid w:val="0041469E"/>
    <w:rsid w:val="00415516"/>
    <w:rsid w:val="00417FCC"/>
    <w:rsid w:val="0042085B"/>
    <w:rsid w:val="0042097B"/>
    <w:rsid w:val="00422EC7"/>
    <w:rsid w:val="004248F2"/>
    <w:rsid w:val="004251C6"/>
    <w:rsid w:val="0042562F"/>
    <w:rsid w:val="004259DF"/>
    <w:rsid w:val="004278FB"/>
    <w:rsid w:val="00431C1D"/>
    <w:rsid w:val="00434C0F"/>
    <w:rsid w:val="0043522A"/>
    <w:rsid w:val="004355F6"/>
    <w:rsid w:val="00435CD7"/>
    <w:rsid w:val="00437292"/>
    <w:rsid w:val="00437A4C"/>
    <w:rsid w:val="00441A25"/>
    <w:rsid w:val="0044263F"/>
    <w:rsid w:val="00442D7A"/>
    <w:rsid w:val="00443166"/>
    <w:rsid w:val="00443979"/>
    <w:rsid w:val="004439F1"/>
    <w:rsid w:val="004449B7"/>
    <w:rsid w:val="00444EDF"/>
    <w:rsid w:val="00453129"/>
    <w:rsid w:val="00453EDE"/>
    <w:rsid w:val="0045454F"/>
    <w:rsid w:val="00456860"/>
    <w:rsid w:val="00457D0F"/>
    <w:rsid w:val="004606C4"/>
    <w:rsid w:val="004613F5"/>
    <w:rsid w:val="00465FF8"/>
    <w:rsid w:val="00466249"/>
    <w:rsid w:val="00467673"/>
    <w:rsid w:val="00471B95"/>
    <w:rsid w:val="00474060"/>
    <w:rsid w:val="004740B3"/>
    <w:rsid w:val="0047451B"/>
    <w:rsid w:val="00474EC5"/>
    <w:rsid w:val="00475864"/>
    <w:rsid w:val="00475F39"/>
    <w:rsid w:val="00476081"/>
    <w:rsid w:val="004764C7"/>
    <w:rsid w:val="00476501"/>
    <w:rsid w:val="00480339"/>
    <w:rsid w:val="00480F28"/>
    <w:rsid w:val="004819BE"/>
    <w:rsid w:val="00481C39"/>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12C6"/>
    <w:rsid w:val="004A2A50"/>
    <w:rsid w:val="004A4DE0"/>
    <w:rsid w:val="004A6160"/>
    <w:rsid w:val="004A668B"/>
    <w:rsid w:val="004A676D"/>
    <w:rsid w:val="004A6E58"/>
    <w:rsid w:val="004B16D3"/>
    <w:rsid w:val="004B327D"/>
    <w:rsid w:val="004B3420"/>
    <w:rsid w:val="004B371E"/>
    <w:rsid w:val="004B72BC"/>
    <w:rsid w:val="004C039E"/>
    <w:rsid w:val="004C0AD4"/>
    <w:rsid w:val="004C353D"/>
    <w:rsid w:val="004C5FB5"/>
    <w:rsid w:val="004C76FF"/>
    <w:rsid w:val="004C7DE3"/>
    <w:rsid w:val="004D177C"/>
    <w:rsid w:val="004D17A7"/>
    <w:rsid w:val="004D396D"/>
    <w:rsid w:val="004D4776"/>
    <w:rsid w:val="004D4D24"/>
    <w:rsid w:val="004D5E53"/>
    <w:rsid w:val="004D6433"/>
    <w:rsid w:val="004D69FB"/>
    <w:rsid w:val="004D6F9A"/>
    <w:rsid w:val="004D7099"/>
    <w:rsid w:val="004D783A"/>
    <w:rsid w:val="004D7F90"/>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5FA3"/>
    <w:rsid w:val="004F6C8C"/>
    <w:rsid w:val="004F7B29"/>
    <w:rsid w:val="0050015D"/>
    <w:rsid w:val="00500E28"/>
    <w:rsid w:val="00503AE3"/>
    <w:rsid w:val="00503C9E"/>
    <w:rsid w:val="00503DAB"/>
    <w:rsid w:val="0050578C"/>
    <w:rsid w:val="00507083"/>
    <w:rsid w:val="005124AA"/>
    <w:rsid w:val="0051461F"/>
    <w:rsid w:val="005147F4"/>
    <w:rsid w:val="00515E6F"/>
    <w:rsid w:val="00515FBC"/>
    <w:rsid w:val="0051608A"/>
    <w:rsid w:val="00516639"/>
    <w:rsid w:val="00516FBC"/>
    <w:rsid w:val="00517B47"/>
    <w:rsid w:val="00520293"/>
    <w:rsid w:val="00521184"/>
    <w:rsid w:val="005229CE"/>
    <w:rsid w:val="00523DF1"/>
    <w:rsid w:val="00526AFD"/>
    <w:rsid w:val="0053018E"/>
    <w:rsid w:val="00530D28"/>
    <w:rsid w:val="00530F99"/>
    <w:rsid w:val="0053107F"/>
    <w:rsid w:val="005343D4"/>
    <w:rsid w:val="00534E94"/>
    <w:rsid w:val="005378C4"/>
    <w:rsid w:val="00537A60"/>
    <w:rsid w:val="00542859"/>
    <w:rsid w:val="005428D9"/>
    <w:rsid w:val="00544881"/>
    <w:rsid w:val="00544A6A"/>
    <w:rsid w:val="00545F40"/>
    <w:rsid w:val="0054623E"/>
    <w:rsid w:val="00547817"/>
    <w:rsid w:val="00547EE8"/>
    <w:rsid w:val="0055067C"/>
    <w:rsid w:val="0055090B"/>
    <w:rsid w:val="00551651"/>
    <w:rsid w:val="00551710"/>
    <w:rsid w:val="00551FD5"/>
    <w:rsid w:val="005520F0"/>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2B71"/>
    <w:rsid w:val="005731BE"/>
    <w:rsid w:val="00573827"/>
    <w:rsid w:val="00573FEF"/>
    <w:rsid w:val="00574A5E"/>
    <w:rsid w:val="0057516F"/>
    <w:rsid w:val="00576956"/>
    <w:rsid w:val="005808A1"/>
    <w:rsid w:val="005808DB"/>
    <w:rsid w:val="00580D6E"/>
    <w:rsid w:val="00580E72"/>
    <w:rsid w:val="005811E6"/>
    <w:rsid w:val="00581E1F"/>
    <w:rsid w:val="005863E4"/>
    <w:rsid w:val="0059058E"/>
    <w:rsid w:val="00590D76"/>
    <w:rsid w:val="0059171B"/>
    <w:rsid w:val="00591CD8"/>
    <w:rsid w:val="005935DA"/>
    <w:rsid w:val="005939C3"/>
    <w:rsid w:val="005960D9"/>
    <w:rsid w:val="005970D4"/>
    <w:rsid w:val="005978EA"/>
    <w:rsid w:val="00597D7E"/>
    <w:rsid w:val="005A0180"/>
    <w:rsid w:val="005A03D3"/>
    <w:rsid w:val="005A0849"/>
    <w:rsid w:val="005A199D"/>
    <w:rsid w:val="005A2BD8"/>
    <w:rsid w:val="005A3548"/>
    <w:rsid w:val="005A4735"/>
    <w:rsid w:val="005A53B2"/>
    <w:rsid w:val="005A7AE7"/>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7D2"/>
    <w:rsid w:val="005E181B"/>
    <w:rsid w:val="005E34DE"/>
    <w:rsid w:val="005E4F20"/>
    <w:rsid w:val="005E5FA0"/>
    <w:rsid w:val="005E672F"/>
    <w:rsid w:val="005F01A4"/>
    <w:rsid w:val="005F15E8"/>
    <w:rsid w:val="005F218B"/>
    <w:rsid w:val="005F2CEF"/>
    <w:rsid w:val="005F3164"/>
    <w:rsid w:val="005F424C"/>
    <w:rsid w:val="005F4D5B"/>
    <w:rsid w:val="005F56D7"/>
    <w:rsid w:val="005F5A96"/>
    <w:rsid w:val="005F68B5"/>
    <w:rsid w:val="005F7D8E"/>
    <w:rsid w:val="00602D8E"/>
    <w:rsid w:val="0060525B"/>
    <w:rsid w:val="00606A87"/>
    <w:rsid w:val="006070E5"/>
    <w:rsid w:val="00607840"/>
    <w:rsid w:val="00612374"/>
    <w:rsid w:val="00615D49"/>
    <w:rsid w:val="006166F5"/>
    <w:rsid w:val="00617DEE"/>
    <w:rsid w:val="00620F2A"/>
    <w:rsid w:val="006226D1"/>
    <w:rsid w:val="00624EDC"/>
    <w:rsid w:val="00625255"/>
    <w:rsid w:val="0062578D"/>
    <w:rsid w:val="00627530"/>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1242"/>
    <w:rsid w:val="006515F4"/>
    <w:rsid w:val="00652480"/>
    <w:rsid w:val="0065275C"/>
    <w:rsid w:val="00653EEA"/>
    <w:rsid w:val="00655223"/>
    <w:rsid w:val="0065560F"/>
    <w:rsid w:val="0065566C"/>
    <w:rsid w:val="006563EA"/>
    <w:rsid w:val="006564B6"/>
    <w:rsid w:val="0065678C"/>
    <w:rsid w:val="00656FE9"/>
    <w:rsid w:val="006576A4"/>
    <w:rsid w:val="0065795C"/>
    <w:rsid w:val="00660F25"/>
    <w:rsid w:val="0066184A"/>
    <w:rsid w:val="00661C46"/>
    <w:rsid w:val="00662292"/>
    <w:rsid w:val="00664278"/>
    <w:rsid w:val="0066488F"/>
    <w:rsid w:val="006650F4"/>
    <w:rsid w:val="00666852"/>
    <w:rsid w:val="00667765"/>
    <w:rsid w:val="0066790F"/>
    <w:rsid w:val="00670EF0"/>
    <w:rsid w:val="00675133"/>
    <w:rsid w:val="00677051"/>
    <w:rsid w:val="00677909"/>
    <w:rsid w:val="00680A6D"/>
    <w:rsid w:val="00680E40"/>
    <w:rsid w:val="00683733"/>
    <w:rsid w:val="006837FF"/>
    <w:rsid w:val="00684076"/>
    <w:rsid w:val="006855AD"/>
    <w:rsid w:val="006858B8"/>
    <w:rsid w:val="00693A10"/>
    <w:rsid w:val="00694184"/>
    <w:rsid w:val="00694588"/>
    <w:rsid w:val="00694A37"/>
    <w:rsid w:val="006951C2"/>
    <w:rsid w:val="0069520B"/>
    <w:rsid w:val="006A1B39"/>
    <w:rsid w:val="006A298F"/>
    <w:rsid w:val="006A4608"/>
    <w:rsid w:val="006A63DD"/>
    <w:rsid w:val="006A7BDD"/>
    <w:rsid w:val="006B163A"/>
    <w:rsid w:val="006B1882"/>
    <w:rsid w:val="006B5A79"/>
    <w:rsid w:val="006B5FEA"/>
    <w:rsid w:val="006B60E9"/>
    <w:rsid w:val="006B613A"/>
    <w:rsid w:val="006B7072"/>
    <w:rsid w:val="006B7301"/>
    <w:rsid w:val="006C03DE"/>
    <w:rsid w:val="006C2623"/>
    <w:rsid w:val="006C2B94"/>
    <w:rsid w:val="006C32BF"/>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693"/>
    <w:rsid w:val="006E35AE"/>
    <w:rsid w:val="006E3E89"/>
    <w:rsid w:val="006E488F"/>
    <w:rsid w:val="006E6D1E"/>
    <w:rsid w:val="006E73C3"/>
    <w:rsid w:val="006F099B"/>
    <w:rsid w:val="006F0BD9"/>
    <w:rsid w:val="006F0F54"/>
    <w:rsid w:val="006F1B77"/>
    <w:rsid w:val="006F30BD"/>
    <w:rsid w:val="006F3B39"/>
    <w:rsid w:val="006F42F3"/>
    <w:rsid w:val="006F591B"/>
    <w:rsid w:val="006F5E31"/>
    <w:rsid w:val="006F65C4"/>
    <w:rsid w:val="006F767C"/>
    <w:rsid w:val="007005A4"/>
    <w:rsid w:val="00702F03"/>
    <w:rsid w:val="007034A3"/>
    <w:rsid w:val="0070478C"/>
    <w:rsid w:val="00705176"/>
    <w:rsid w:val="00705D27"/>
    <w:rsid w:val="0070722C"/>
    <w:rsid w:val="00707DF6"/>
    <w:rsid w:val="0071029A"/>
    <w:rsid w:val="00710305"/>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6115"/>
    <w:rsid w:val="007262D6"/>
    <w:rsid w:val="00727267"/>
    <w:rsid w:val="00727BB1"/>
    <w:rsid w:val="0073228A"/>
    <w:rsid w:val="00732362"/>
    <w:rsid w:val="0073240C"/>
    <w:rsid w:val="00732CF6"/>
    <w:rsid w:val="00732F3F"/>
    <w:rsid w:val="00736431"/>
    <w:rsid w:val="00736902"/>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4F4"/>
    <w:rsid w:val="00762008"/>
    <w:rsid w:val="00763DF7"/>
    <w:rsid w:val="007658BC"/>
    <w:rsid w:val="0076637B"/>
    <w:rsid w:val="00771A4F"/>
    <w:rsid w:val="007755A1"/>
    <w:rsid w:val="00776C17"/>
    <w:rsid w:val="00776DA2"/>
    <w:rsid w:val="00780C91"/>
    <w:rsid w:val="007850CB"/>
    <w:rsid w:val="0078638D"/>
    <w:rsid w:val="007915FA"/>
    <w:rsid w:val="00791908"/>
    <w:rsid w:val="00792CBF"/>
    <w:rsid w:val="00793ABC"/>
    <w:rsid w:val="00795BB6"/>
    <w:rsid w:val="007963B0"/>
    <w:rsid w:val="007969C7"/>
    <w:rsid w:val="00796D8C"/>
    <w:rsid w:val="00797834"/>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717E"/>
    <w:rsid w:val="00811231"/>
    <w:rsid w:val="00811F17"/>
    <w:rsid w:val="008128CB"/>
    <w:rsid w:val="00812C30"/>
    <w:rsid w:val="00812EA1"/>
    <w:rsid w:val="00813383"/>
    <w:rsid w:val="00821D78"/>
    <w:rsid w:val="008237A7"/>
    <w:rsid w:val="00824FF0"/>
    <w:rsid w:val="00825446"/>
    <w:rsid w:val="00825BB9"/>
    <w:rsid w:val="00827164"/>
    <w:rsid w:val="00830EF8"/>
    <w:rsid w:val="00830F24"/>
    <w:rsid w:val="00834DAD"/>
    <w:rsid w:val="00835131"/>
    <w:rsid w:val="008402B2"/>
    <w:rsid w:val="00842BBF"/>
    <w:rsid w:val="00842EF1"/>
    <w:rsid w:val="00843A33"/>
    <w:rsid w:val="00844871"/>
    <w:rsid w:val="00844C66"/>
    <w:rsid w:val="00844F8C"/>
    <w:rsid w:val="0084515E"/>
    <w:rsid w:val="008454D7"/>
    <w:rsid w:val="00845BC2"/>
    <w:rsid w:val="00845E22"/>
    <w:rsid w:val="0085047C"/>
    <w:rsid w:val="0085058A"/>
    <w:rsid w:val="00852BD2"/>
    <w:rsid w:val="00853350"/>
    <w:rsid w:val="008538EC"/>
    <w:rsid w:val="0085440B"/>
    <w:rsid w:val="00854D7A"/>
    <w:rsid w:val="00855845"/>
    <w:rsid w:val="0085715A"/>
    <w:rsid w:val="00857E5E"/>
    <w:rsid w:val="00857EA5"/>
    <w:rsid w:val="008607A0"/>
    <w:rsid w:val="008636D7"/>
    <w:rsid w:val="00865CBB"/>
    <w:rsid w:val="0086758F"/>
    <w:rsid w:val="00867FC3"/>
    <w:rsid w:val="00870362"/>
    <w:rsid w:val="00871108"/>
    <w:rsid w:val="00873BA3"/>
    <w:rsid w:val="008751F8"/>
    <w:rsid w:val="00875224"/>
    <w:rsid w:val="008756D6"/>
    <w:rsid w:val="00876878"/>
    <w:rsid w:val="008776EC"/>
    <w:rsid w:val="00880AAC"/>
    <w:rsid w:val="0088400A"/>
    <w:rsid w:val="00884C1C"/>
    <w:rsid w:val="00886ADF"/>
    <w:rsid w:val="00890876"/>
    <w:rsid w:val="008915F6"/>
    <w:rsid w:val="008939BD"/>
    <w:rsid w:val="00894A01"/>
    <w:rsid w:val="00894A49"/>
    <w:rsid w:val="00895008"/>
    <w:rsid w:val="008A0A15"/>
    <w:rsid w:val="008A1206"/>
    <w:rsid w:val="008A464A"/>
    <w:rsid w:val="008A4C84"/>
    <w:rsid w:val="008A6960"/>
    <w:rsid w:val="008A6F51"/>
    <w:rsid w:val="008B0537"/>
    <w:rsid w:val="008B136E"/>
    <w:rsid w:val="008B2B71"/>
    <w:rsid w:val="008B3F60"/>
    <w:rsid w:val="008B54D7"/>
    <w:rsid w:val="008B750B"/>
    <w:rsid w:val="008B7594"/>
    <w:rsid w:val="008C0E10"/>
    <w:rsid w:val="008C4E23"/>
    <w:rsid w:val="008C4F21"/>
    <w:rsid w:val="008C51C3"/>
    <w:rsid w:val="008C59E1"/>
    <w:rsid w:val="008C5C4D"/>
    <w:rsid w:val="008C606E"/>
    <w:rsid w:val="008C7A32"/>
    <w:rsid w:val="008D0E0E"/>
    <w:rsid w:val="008D16CD"/>
    <w:rsid w:val="008D170B"/>
    <w:rsid w:val="008D194D"/>
    <w:rsid w:val="008D19DA"/>
    <w:rsid w:val="008D1EEF"/>
    <w:rsid w:val="008D4711"/>
    <w:rsid w:val="008D75D1"/>
    <w:rsid w:val="008E0D02"/>
    <w:rsid w:val="008E11DA"/>
    <w:rsid w:val="008E3C17"/>
    <w:rsid w:val="008F1DAD"/>
    <w:rsid w:val="008F2495"/>
    <w:rsid w:val="008F3068"/>
    <w:rsid w:val="008F3A3C"/>
    <w:rsid w:val="008F4712"/>
    <w:rsid w:val="008F519E"/>
    <w:rsid w:val="008F522C"/>
    <w:rsid w:val="008F7034"/>
    <w:rsid w:val="00900337"/>
    <w:rsid w:val="00900FED"/>
    <w:rsid w:val="0090106E"/>
    <w:rsid w:val="00902215"/>
    <w:rsid w:val="009044C5"/>
    <w:rsid w:val="009050F3"/>
    <w:rsid w:val="00905811"/>
    <w:rsid w:val="009064D9"/>
    <w:rsid w:val="009069CB"/>
    <w:rsid w:val="00907980"/>
    <w:rsid w:val="009146B2"/>
    <w:rsid w:val="00914EF8"/>
    <w:rsid w:val="0091548B"/>
    <w:rsid w:val="00916734"/>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692"/>
    <w:rsid w:val="00932E32"/>
    <w:rsid w:val="0093436A"/>
    <w:rsid w:val="00934797"/>
    <w:rsid w:val="009349C2"/>
    <w:rsid w:val="0093576D"/>
    <w:rsid w:val="00936700"/>
    <w:rsid w:val="00936B53"/>
    <w:rsid w:val="00937249"/>
    <w:rsid w:val="009374A4"/>
    <w:rsid w:val="00937B0E"/>
    <w:rsid w:val="009477E6"/>
    <w:rsid w:val="00947C71"/>
    <w:rsid w:val="00950023"/>
    <w:rsid w:val="00950A27"/>
    <w:rsid w:val="009540A8"/>
    <w:rsid w:val="00954A79"/>
    <w:rsid w:val="009550BB"/>
    <w:rsid w:val="009560ED"/>
    <w:rsid w:val="00963198"/>
    <w:rsid w:val="00964250"/>
    <w:rsid w:val="009644D6"/>
    <w:rsid w:val="00964D09"/>
    <w:rsid w:val="009668FB"/>
    <w:rsid w:val="00967F3D"/>
    <w:rsid w:val="009709C8"/>
    <w:rsid w:val="0097314B"/>
    <w:rsid w:val="0097450B"/>
    <w:rsid w:val="009754D1"/>
    <w:rsid w:val="00975810"/>
    <w:rsid w:val="00977106"/>
    <w:rsid w:val="00981CB4"/>
    <w:rsid w:val="009823E0"/>
    <w:rsid w:val="0098262C"/>
    <w:rsid w:val="0098325B"/>
    <w:rsid w:val="00983608"/>
    <w:rsid w:val="00983788"/>
    <w:rsid w:val="00987112"/>
    <w:rsid w:val="009931CD"/>
    <w:rsid w:val="0099449E"/>
    <w:rsid w:val="00996619"/>
    <w:rsid w:val="00996757"/>
    <w:rsid w:val="00996D63"/>
    <w:rsid w:val="009A15C2"/>
    <w:rsid w:val="009A1E55"/>
    <w:rsid w:val="009A281F"/>
    <w:rsid w:val="009A31C0"/>
    <w:rsid w:val="009A3735"/>
    <w:rsid w:val="009A4F7E"/>
    <w:rsid w:val="009A647B"/>
    <w:rsid w:val="009A6815"/>
    <w:rsid w:val="009A7DB8"/>
    <w:rsid w:val="009B0F23"/>
    <w:rsid w:val="009B121E"/>
    <w:rsid w:val="009B1ED6"/>
    <w:rsid w:val="009B24C3"/>
    <w:rsid w:val="009B2F3C"/>
    <w:rsid w:val="009B5E2D"/>
    <w:rsid w:val="009B62AA"/>
    <w:rsid w:val="009B6E30"/>
    <w:rsid w:val="009B7750"/>
    <w:rsid w:val="009C1237"/>
    <w:rsid w:val="009C47D2"/>
    <w:rsid w:val="009C7A1D"/>
    <w:rsid w:val="009D30A5"/>
    <w:rsid w:val="009D3247"/>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6D5"/>
    <w:rsid w:val="00A24CA7"/>
    <w:rsid w:val="00A252FB"/>
    <w:rsid w:val="00A26D4D"/>
    <w:rsid w:val="00A2718E"/>
    <w:rsid w:val="00A30626"/>
    <w:rsid w:val="00A31188"/>
    <w:rsid w:val="00A3194A"/>
    <w:rsid w:val="00A328C9"/>
    <w:rsid w:val="00A33756"/>
    <w:rsid w:val="00A34253"/>
    <w:rsid w:val="00A347B0"/>
    <w:rsid w:val="00A3533F"/>
    <w:rsid w:val="00A36F44"/>
    <w:rsid w:val="00A3751D"/>
    <w:rsid w:val="00A37850"/>
    <w:rsid w:val="00A4000D"/>
    <w:rsid w:val="00A40328"/>
    <w:rsid w:val="00A40F4B"/>
    <w:rsid w:val="00A41624"/>
    <w:rsid w:val="00A4361B"/>
    <w:rsid w:val="00A44C4A"/>
    <w:rsid w:val="00A453FB"/>
    <w:rsid w:val="00A45A50"/>
    <w:rsid w:val="00A518E1"/>
    <w:rsid w:val="00A51AD3"/>
    <w:rsid w:val="00A52334"/>
    <w:rsid w:val="00A52676"/>
    <w:rsid w:val="00A569FC"/>
    <w:rsid w:val="00A57A7F"/>
    <w:rsid w:val="00A613F6"/>
    <w:rsid w:val="00A618B1"/>
    <w:rsid w:val="00A6263F"/>
    <w:rsid w:val="00A62C7E"/>
    <w:rsid w:val="00A62CE4"/>
    <w:rsid w:val="00A63007"/>
    <w:rsid w:val="00A63532"/>
    <w:rsid w:val="00A63A05"/>
    <w:rsid w:val="00A6410D"/>
    <w:rsid w:val="00A64991"/>
    <w:rsid w:val="00A67832"/>
    <w:rsid w:val="00A7181D"/>
    <w:rsid w:val="00A73050"/>
    <w:rsid w:val="00A73986"/>
    <w:rsid w:val="00A753A1"/>
    <w:rsid w:val="00A760D8"/>
    <w:rsid w:val="00A81DCE"/>
    <w:rsid w:val="00A86DA0"/>
    <w:rsid w:val="00A906DC"/>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613"/>
    <w:rsid w:val="00AA78FC"/>
    <w:rsid w:val="00AB0326"/>
    <w:rsid w:val="00AB1E3F"/>
    <w:rsid w:val="00AB2626"/>
    <w:rsid w:val="00AB32AB"/>
    <w:rsid w:val="00AB3569"/>
    <w:rsid w:val="00AB3A50"/>
    <w:rsid w:val="00AB5976"/>
    <w:rsid w:val="00AB5EAF"/>
    <w:rsid w:val="00AB650F"/>
    <w:rsid w:val="00AB6FE7"/>
    <w:rsid w:val="00AB7044"/>
    <w:rsid w:val="00AB7FE2"/>
    <w:rsid w:val="00AC0338"/>
    <w:rsid w:val="00AC1F5D"/>
    <w:rsid w:val="00AC2412"/>
    <w:rsid w:val="00AC3476"/>
    <w:rsid w:val="00AC51DA"/>
    <w:rsid w:val="00AC5FF0"/>
    <w:rsid w:val="00AC623B"/>
    <w:rsid w:val="00AC7457"/>
    <w:rsid w:val="00AD1512"/>
    <w:rsid w:val="00AD1ED4"/>
    <w:rsid w:val="00AD231C"/>
    <w:rsid w:val="00AD4651"/>
    <w:rsid w:val="00AD7741"/>
    <w:rsid w:val="00AE0170"/>
    <w:rsid w:val="00AE08CC"/>
    <w:rsid w:val="00AE1651"/>
    <w:rsid w:val="00AE1A2D"/>
    <w:rsid w:val="00AE295B"/>
    <w:rsid w:val="00AE2B2B"/>
    <w:rsid w:val="00AE30A3"/>
    <w:rsid w:val="00AE5484"/>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7223"/>
    <w:rsid w:val="00B00B95"/>
    <w:rsid w:val="00B02257"/>
    <w:rsid w:val="00B03FBB"/>
    <w:rsid w:val="00B04E2F"/>
    <w:rsid w:val="00B06BB4"/>
    <w:rsid w:val="00B06C9F"/>
    <w:rsid w:val="00B06EC7"/>
    <w:rsid w:val="00B105FE"/>
    <w:rsid w:val="00B1107C"/>
    <w:rsid w:val="00B12737"/>
    <w:rsid w:val="00B12B4E"/>
    <w:rsid w:val="00B13127"/>
    <w:rsid w:val="00B147C7"/>
    <w:rsid w:val="00B164BE"/>
    <w:rsid w:val="00B17C94"/>
    <w:rsid w:val="00B23824"/>
    <w:rsid w:val="00B24BDB"/>
    <w:rsid w:val="00B26656"/>
    <w:rsid w:val="00B268BA"/>
    <w:rsid w:val="00B26E7B"/>
    <w:rsid w:val="00B318BE"/>
    <w:rsid w:val="00B328EE"/>
    <w:rsid w:val="00B33056"/>
    <w:rsid w:val="00B334D6"/>
    <w:rsid w:val="00B346E3"/>
    <w:rsid w:val="00B3480C"/>
    <w:rsid w:val="00B3546E"/>
    <w:rsid w:val="00B37FE4"/>
    <w:rsid w:val="00B403F7"/>
    <w:rsid w:val="00B415AE"/>
    <w:rsid w:val="00B42C33"/>
    <w:rsid w:val="00B4406B"/>
    <w:rsid w:val="00B443BC"/>
    <w:rsid w:val="00B44435"/>
    <w:rsid w:val="00B44CDC"/>
    <w:rsid w:val="00B44F5F"/>
    <w:rsid w:val="00B47D9B"/>
    <w:rsid w:val="00B50ED8"/>
    <w:rsid w:val="00B513C2"/>
    <w:rsid w:val="00B5171F"/>
    <w:rsid w:val="00B526FE"/>
    <w:rsid w:val="00B53054"/>
    <w:rsid w:val="00B5458B"/>
    <w:rsid w:val="00B55C43"/>
    <w:rsid w:val="00B5730C"/>
    <w:rsid w:val="00B61100"/>
    <w:rsid w:val="00B630CC"/>
    <w:rsid w:val="00B6524C"/>
    <w:rsid w:val="00B6768A"/>
    <w:rsid w:val="00B6778B"/>
    <w:rsid w:val="00B709A5"/>
    <w:rsid w:val="00B70CF5"/>
    <w:rsid w:val="00B71617"/>
    <w:rsid w:val="00B71E6C"/>
    <w:rsid w:val="00B7339F"/>
    <w:rsid w:val="00B73D0C"/>
    <w:rsid w:val="00B7404B"/>
    <w:rsid w:val="00B75C44"/>
    <w:rsid w:val="00B7661A"/>
    <w:rsid w:val="00B76A60"/>
    <w:rsid w:val="00B76B27"/>
    <w:rsid w:val="00B80329"/>
    <w:rsid w:val="00B8056A"/>
    <w:rsid w:val="00B814A0"/>
    <w:rsid w:val="00B821E2"/>
    <w:rsid w:val="00B8384C"/>
    <w:rsid w:val="00B84B09"/>
    <w:rsid w:val="00B853AE"/>
    <w:rsid w:val="00B86247"/>
    <w:rsid w:val="00B864B7"/>
    <w:rsid w:val="00B87470"/>
    <w:rsid w:val="00B8757D"/>
    <w:rsid w:val="00B90054"/>
    <w:rsid w:val="00B9089B"/>
    <w:rsid w:val="00B9200E"/>
    <w:rsid w:val="00B93399"/>
    <w:rsid w:val="00B940DF"/>
    <w:rsid w:val="00B95478"/>
    <w:rsid w:val="00B95562"/>
    <w:rsid w:val="00B959DC"/>
    <w:rsid w:val="00B97953"/>
    <w:rsid w:val="00BA21E0"/>
    <w:rsid w:val="00BA25F8"/>
    <w:rsid w:val="00BA35E3"/>
    <w:rsid w:val="00BA37CA"/>
    <w:rsid w:val="00BA652C"/>
    <w:rsid w:val="00BA681C"/>
    <w:rsid w:val="00BA6F9E"/>
    <w:rsid w:val="00BA7557"/>
    <w:rsid w:val="00BB090E"/>
    <w:rsid w:val="00BB1701"/>
    <w:rsid w:val="00BB200A"/>
    <w:rsid w:val="00BB2151"/>
    <w:rsid w:val="00BB5E08"/>
    <w:rsid w:val="00BB6B96"/>
    <w:rsid w:val="00BC0642"/>
    <w:rsid w:val="00BC0988"/>
    <w:rsid w:val="00BC6666"/>
    <w:rsid w:val="00BC746A"/>
    <w:rsid w:val="00BC7CF8"/>
    <w:rsid w:val="00BC7D96"/>
    <w:rsid w:val="00BD11C7"/>
    <w:rsid w:val="00BD1B37"/>
    <w:rsid w:val="00BD2CA1"/>
    <w:rsid w:val="00BD3009"/>
    <w:rsid w:val="00BD42BB"/>
    <w:rsid w:val="00BD5623"/>
    <w:rsid w:val="00BE0F84"/>
    <w:rsid w:val="00BE1F54"/>
    <w:rsid w:val="00BE2EAA"/>
    <w:rsid w:val="00BF3284"/>
    <w:rsid w:val="00BF34CF"/>
    <w:rsid w:val="00BF3C0B"/>
    <w:rsid w:val="00BF425B"/>
    <w:rsid w:val="00BF5419"/>
    <w:rsid w:val="00BF657A"/>
    <w:rsid w:val="00BF7D32"/>
    <w:rsid w:val="00C0375F"/>
    <w:rsid w:val="00C04AD9"/>
    <w:rsid w:val="00C051F4"/>
    <w:rsid w:val="00C06C74"/>
    <w:rsid w:val="00C07422"/>
    <w:rsid w:val="00C07600"/>
    <w:rsid w:val="00C07B09"/>
    <w:rsid w:val="00C144C5"/>
    <w:rsid w:val="00C15E18"/>
    <w:rsid w:val="00C220C4"/>
    <w:rsid w:val="00C22FCE"/>
    <w:rsid w:val="00C23C14"/>
    <w:rsid w:val="00C26CBE"/>
    <w:rsid w:val="00C27BD6"/>
    <w:rsid w:val="00C316AC"/>
    <w:rsid w:val="00C3185B"/>
    <w:rsid w:val="00C34FC0"/>
    <w:rsid w:val="00C3739E"/>
    <w:rsid w:val="00C3786E"/>
    <w:rsid w:val="00C37DE8"/>
    <w:rsid w:val="00C37FA6"/>
    <w:rsid w:val="00C42582"/>
    <w:rsid w:val="00C461A7"/>
    <w:rsid w:val="00C46374"/>
    <w:rsid w:val="00C4735E"/>
    <w:rsid w:val="00C47C0D"/>
    <w:rsid w:val="00C50D0A"/>
    <w:rsid w:val="00C529C3"/>
    <w:rsid w:val="00C529D8"/>
    <w:rsid w:val="00C52FF5"/>
    <w:rsid w:val="00C53B52"/>
    <w:rsid w:val="00C53E10"/>
    <w:rsid w:val="00C53ED5"/>
    <w:rsid w:val="00C55B4C"/>
    <w:rsid w:val="00C55D9A"/>
    <w:rsid w:val="00C55EAC"/>
    <w:rsid w:val="00C608A0"/>
    <w:rsid w:val="00C625D3"/>
    <w:rsid w:val="00C62D9B"/>
    <w:rsid w:val="00C654C9"/>
    <w:rsid w:val="00C669C1"/>
    <w:rsid w:val="00C670C1"/>
    <w:rsid w:val="00C67863"/>
    <w:rsid w:val="00C70EF9"/>
    <w:rsid w:val="00C71AD0"/>
    <w:rsid w:val="00C71C2A"/>
    <w:rsid w:val="00C731CD"/>
    <w:rsid w:val="00C76486"/>
    <w:rsid w:val="00C76CDF"/>
    <w:rsid w:val="00C8009A"/>
    <w:rsid w:val="00C8019C"/>
    <w:rsid w:val="00C80608"/>
    <w:rsid w:val="00C83877"/>
    <w:rsid w:val="00C84762"/>
    <w:rsid w:val="00C84878"/>
    <w:rsid w:val="00C8542C"/>
    <w:rsid w:val="00C85555"/>
    <w:rsid w:val="00C85B82"/>
    <w:rsid w:val="00C86623"/>
    <w:rsid w:val="00C86A0B"/>
    <w:rsid w:val="00C910C4"/>
    <w:rsid w:val="00C9255B"/>
    <w:rsid w:val="00C9327C"/>
    <w:rsid w:val="00C9388A"/>
    <w:rsid w:val="00C94ABF"/>
    <w:rsid w:val="00C95DE4"/>
    <w:rsid w:val="00C96921"/>
    <w:rsid w:val="00C969B7"/>
    <w:rsid w:val="00C96A3A"/>
    <w:rsid w:val="00C97AE5"/>
    <w:rsid w:val="00CA17E8"/>
    <w:rsid w:val="00CA2740"/>
    <w:rsid w:val="00CA2F73"/>
    <w:rsid w:val="00CA3A86"/>
    <w:rsid w:val="00CA5020"/>
    <w:rsid w:val="00CA59C6"/>
    <w:rsid w:val="00CA7B72"/>
    <w:rsid w:val="00CB18D6"/>
    <w:rsid w:val="00CB2035"/>
    <w:rsid w:val="00CB424E"/>
    <w:rsid w:val="00CB4B2E"/>
    <w:rsid w:val="00CB4D73"/>
    <w:rsid w:val="00CB5A1D"/>
    <w:rsid w:val="00CB7C14"/>
    <w:rsid w:val="00CC0008"/>
    <w:rsid w:val="00CC20FB"/>
    <w:rsid w:val="00CC2259"/>
    <w:rsid w:val="00CC396C"/>
    <w:rsid w:val="00CC3AD4"/>
    <w:rsid w:val="00CC3D98"/>
    <w:rsid w:val="00CC4242"/>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C43"/>
    <w:rsid w:val="00CE0C9C"/>
    <w:rsid w:val="00CE0FBF"/>
    <w:rsid w:val="00CE157D"/>
    <w:rsid w:val="00CE2AB8"/>
    <w:rsid w:val="00CE4411"/>
    <w:rsid w:val="00CE4F96"/>
    <w:rsid w:val="00CE5EEE"/>
    <w:rsid w:val="00CE6D39"/>
    <w:rsid w:val="00CE7496"/>
    <w:rsid w:val="00CF0223"/>
    <w:rsid w:val="00CF0700"/>
    <w:rsid w:val="00CF1A6D"/>
    <w:rsid w:val="00CF23EF"/>
    <w:rsid w:val="00CF2540"/>
    <w:rsid w:val="00CF454C"/>
    <w:rsid w:val="00CF4F18"/>
    <w:rsid w:val="00CF509D"/>
    <w:rsid w:val="00CF5564"/>
    <w:rsid w:val="00CF7E9B"/>
    <w:rsid w:val="00D0066C"/>
    <w:rsid w:val="00D00DC4"/>
    <w:rsid w:val="00D03DCB"/>
    <w:rsid w:val="00D042AE"/>
    <w:rsid w:val="00D05384"/>
    <w:rsid w:val="00D0687D"/>
    <w:rsid w:val="00D06A1B"/>
    <w:rsid w:val="00D07239"/>
    <w:rsid w:val="00D10485"/>
    <w:rsid w:val="00D111A0"/>
    <w:rsid w:val="00D11646"/>
    <w:rsid w:val="00D11A9C"/>
    <w:rsid w:val="00D11EDE"/>
    <w:rsid w:val="00D142B0"/>
    <w:rsid w:val="00D1521B"/>
    <w:rsid w:val="00D17264"/>
    <w:rsid w:val="00D17315"/>
    <w:rsid w:val="00D17701"/>
    <w:rsid w:val="00D2027A"/>
    <w:rsid w:val="00D2228D"/>
    <w:rsid w:val="00D22DA5"/>
    <w:rsid w:val="00D23273"/>
    <w:rsid w:val="00D2368F"/>
    <w:rsid w:val="00D241C5"/>
    <w:rsid w:val="00D2463F"/>
    <w:rsid w:val="00D24EFD"/>
    <w:rsid w:val="00D265F9"/>
    <w:rsid w:val="00D30522"/>
    <w:rsid w:val="00D312BF"/>
    <w:rsid w:val="00D316A7"/>
    <w:rsid w:val="00D34D81"/>
    <w:rsid w:val="00D356AD"/>
    <w:rsid w:val="00D359DD"/>
    <w:rsid w:val="00D367DC"/>
    <w:rsid w:val="00D3697F"/>
    <w:rsid w:val="00D4012F"/>
    <w:rsid w:val="00D41401"/>
    <w:rsid w:val="00D425C0"/>
    <w:rsid w:val="00D4316E"/>
    <w:rsid w:val="00D43429"/>
    <w:rsid w:val="00D45C1F"/>
    <w:rsid w:val="00D466B3"/>
    <w:rsid w:val="00D471AC"/>
    <w:rsid w:val="00D50543"/>
    <w:rsid w:val="00D525CF"/>
    <w:rsid w:val="00D52983"/>
    <w:rsid w:val="00D54087"/>
    <w:rsid w:val="00D54C71"/>
    <w:rsid w:val="00D6014A"/>
    <w:rsid w:val="00D60EE5"/>
    <w:rsid w:val="00D60F2F"/>
    <w:rsid w:val="00D616B8"/>
    <w:rsid w:val="00D61F2C"/>
    <w:rsid w:val="00D61FBF"/>
    <w:rsid w:val="00D62543"/>
    <w:rsid w:val="00D64310"/>
    <w:rsid w:val="00D64F69"/>
    <w:rsid w:val="00D66154"/>
    <w:rsid w:val="00D66CA6"/>
    <w:rsid w:val="00D67A97"/>
    <w:rsid w:val="00D70693"/>
    <w:rsid w:val="00D70CB3"/>
    <w:rsid w:val="00D72468"/>
    <w:rsid w:val="00D74DF5"/>
    <w:rsid w:val="00D74EA7"/>
    <w:rsid w:val="00D74EEA"/>
    <w:rsid w:val="00D775A2"/>
    <w:rsid w:val="00D82130"/>
    <w:rsid w:val="00D848A8"/>
    <w:rsid w:val="00D86354"/>
    <w:rsid w:val="00D90217"/>
    <w:rsid w:val="00D9421A"/>
    <w:rsid w:val="00D95B76"/>
    <w:rsid w:val="00D97D50"/>
    <w:rsid w:val="00DA59BB"/>
    <w:rsid w:val="00DA6088"/>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640"/>
    <w:rsid w:val="00E03818"/>
    <w:rsid w:val="00E04643"/>
    <w:rsid w:val="00E068B8"/>
    <w:rsid w:val="00E06A9C"/>
    <w:rsid w:val="00E06DB8"/>
    <w:rsid w:val="00E07541"/>
    <w:rsid w:val="00E10904"/>
    <w:rsid w:val="00E132E8"/>
    <w:rsid w:val="00E132F0"/>
    <w:rsid w:val="00E13524"/>
    <w:rsid w:val="00E135F4"/>
    <w:rsid w:val="00E138BA"/>
    <w:rsid w:val="00E14F2D"/>
    <w:rsid w:val="00E151DF"/>
    <w:rsid w:val="00E15EB5"/>
    <w:rsid w:val="00E1609A"/>
    <w:rsid w:val="00E176C4"/>
    <w:rsid w:val="00E223D7"/>
    <w:rsid w:val="00E22CCD"/>
    <w:rsid w:val="00E230E6"/>
    <w:rsid w:val="00E232C0"/>
    <w:rsid w:val="00E26212"/>
    <w:rsid w:val="00E3031E"/>
    <w:rsid w:val="00E30C21"/>
    <w:rsid w:val="00E34A77"/>
    <w:rsid w:val="00E366C8"/>
    <w:rsid w:val="00E37D7D"/>
    <w:rsid w:val="00E4182D"/>
    <w:rsid w:val="00E456D6"/>
    <w:rsid w:val="00E471FD"/>
    <w:rsid w:val="00E5008A"/>
    <w:rsid w:val="00E50368"/>
    <w:rsid w:val="00E50F19"/>
    <w:rsid w:val="00E510F0"/>
    <w:rsid w:val="00E51D1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4646"/>
    <w:rsid w:val="00E65134"/>
    <w:rsid w:val="00E67769"/>
    <w:rsid w:val="00E67ACF"/>
    <w:rsid w:val="00E70119"/>
    <w:rsid w:val="00E70363"/>
    <w:rsid w:val="00E70B5B"/>
    <w:rsid w:val="00E70F73"/>
    <w:rsid w:val="00E7206C"/>
    <w:rsid w:val="00E7241C"/>
    <w:rsid w:val="00E72688"/>
    <w:rsid w:val="00E73DE4"/>
    <w:rsid w:val="00E74C68"/>
    <w:rsid w:val="00E75769"/>
    <w:rsid w:val="00E764E1"/>
    <w:rsid w:val="00E77BA2"/>
    <w:rsid w:val="00E8109C"/>
    <w:rsid w:val="00E819BB"/>
    <w:rsid w:val="00E825A3"/>
    <w:rsid w:val="00E82C57"/>
    <w:rsid w:val="00E86B10"/>
    <w:rsid w:val="00E86B24"/>
    <w:rsid w:val="00E87035"/>
    <w:rsid w:val="00E87544"/>
    <w:rsid w:val="00E91650"/>
    <w:rsid w:val="00E9251F"/>
    <w:rsid w:val="00E9278B"/>
    <w:rsid w:val="00E94413"/>
    <w:rsid w:val="00E94BEC"/>
    <w:rsid w:val="00E94C2E"/>
    <w:rsid w:val="00E95B95"/>
    <w:rsid w:val="00EA0AC3"/>
    <w:rsid w:val="00EA139F"/>
    <w:rsid w:val="00EA147E"/>
    <w:rsid w:val="00EA3639"/>
    <w:rsid w:val="00EA4D69"/>
    <w:rsid w:val="00EA6FBD"/>
    <w:rsid w:val="00EB126B"/>
    <w:rsid w:val="00EB1B48"/>
    <w:rsid w:val="00EB1B97"/>
    <w:rsid w:val="00EB2CB4"/>
    <w:rsid w:val="00EB2CEE"/>
    <w:rsid w:val="00EB3592"/>
    <w:rsid w:val="00EB35A0"/>
    <w:rsid w:val="00EB35E3"/>
    <w:rsid w:val="00EB43D9"/>
    <w:rsid w:val="00EB4761"/>
    <w:rsid w:val="00EB4AAA"/>
    <w:rsid w:val="00EB67B9"/>
    <w:rsid w:val="00EB7E8B"/>
    <w:rsid w:val="00EC042A"/>
    <w:rsid w:val="00EC097D"/>
    <w:rsid w:val="00EC10D4"/>
    <w:rsid w:val="00EC3386"/>
    <w:rsid w:val="00EC3830"/>
    <w:rsid w:val="00EC7852"/>
    <w:rsid w:val="00EC7BD5"/>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2BC6"/>
    <w:rsid w:val="00EF30CA"/>
    <w:rsid w:val="00EF44D5"/>
    <w:rsid w:val="00EF4A06"/>
    <w:rsid w:val="00EF5D8A"/>
    <w:rsid w:val="00EF7828"/>
    <w:rsid w:val="00EF7EF2"/>
    <w:rsid w:val="00F00071"/>
    <w:rsid w:val="00F001DA"/>
    <w:rsid w:val="00F018E8"/>
    <w:rsid w:val="00F01CC5"/>
    <w:rsid w:val="00F02585"/>
    <w:rsid w:val="00F038EE"/>
    <w:rsid w:val="00F041FC"/>
    <w:rsid w:val="00F05F29"/>
    <w:rsid w:val="00F07074"/>
    <w:rsid w:val="00F07302"/>
    <w:rsid w:val="00F07A4F"/>
    <w:rsid w:val="00F105A4"/>
    <w:rsid w:val="00F10D15"/>
    <w:rsid w:val="00F1457F"/>
    <w:rsid w:val="00F159AB"/>
    <w:rsid w:val="00F17059"/>
    <w:rsid w:val="00F17676"/>
    <w:rsid w:val="00F20C74"/>
    <w:rsid w:val="00F22EDF"/>
    <w:rsid w:val="00F232AD"/>
    <w:rsid w:val="00F237A5"/>
    <w:rsid w:val="00F238CA"/>
    <w:rsid w:val="00F24EEB"/>
    <w:rsid w:val="00F24EF5"/>
    <w:rsid w:val="00F25F59"/>
    <w:rsid w:val="00F2685E"/>
    <w:rsid w:val="00F276AD"/>
    <w:rsid w:val="00F30CB2"/>
    <w:rsid w:val="00F31640"/>
    <w:rsid w:val="00F32EB9"/>
    <w:rsid w:val="00F341DD"/>
    <w:rsid w:val="00F360AD"/>
    <w:rsid w:val="00F3741E"/>
    <w:rsid w:val="00F41D40"/>
    <w:rsid w:val="00F425DC"/>
    <w:rsid w:val="00F431E3"/>
    <w:rsid w:val="00F4349A"/>
    <w:rsid w:val="00F47200"/>
    <w:rsid w:val="00F47330"/>
    <w:rsid w:val="00F51F39"/>
    <w:rsid w:val="00F5252C"/>
    <w:rsid w:val="00F545DD"/>
    <w:rsid w:val="00F54AFF"/>
    <w:rsid w:val="00F5693D"/>
    <w:rsid w:val="00F602D4"/>
    <w:rsid w:val="00F60A50"/>
    <w:rsid w:val="00F614A8"/>
    <w:rsid w:val="00F61F56"/>
    <w:rsid w:val="00F63E26"/>
    <w:rsid w:val="00F63E61"/>
    <w:rsid w:val="00F6533D"/>
    <w:rsid w:val="00F65AA5"/>
    <w:rsid w:val="00F66317"/>
    <w:rsid w:val="00F666F2"/>
    <w:rsid w:val="00F67E72"/>
    <w:rsid w:val="00F718D3"/>
    <w:rsid w:val="00F7215B"/>
    <w:rsid w:val="00F721C6"/>
    <w:rsid w:val="00F75CD7"/>
    <w:rsid w:val="00F76699"/>
    <w:rsid w:val="00F808C9"/>
    <w:rsid w:val="00F80CA0"/>
    <w:rsid w:val="00F823B1"/>
    <w:rsid w:val="00F826EF"/>
    <w:rsid w:val="00F8311C"/>
    <w:rsid w:val="00F83AD4"/>
    <w:rsid w:val="00F84C39"/>
    <w:rsid w:val="00F85DB7"/>
    <w:rsid w:val="00F869AB"/>
    <w:rsid w:val="00F87DDE"/>
    <w:rsid w:val="00F914CD"/>
    <w:rsid w:val="00F92706"/>
    <w:rsid w:val="00F9358C"/>
    <w:rsid w:val="00F939DC"/>
    <w:rsid w:val="00F94FE3"/>
    <w:rsid w:val="00F95482"/>
    <w:rsid w:val="00F963D4"/>
    <w:rsid w:val="00F96D09"/>
    <w:rsid w:val="00F97904"/>
    <w:rsid w:val="00FA2B72"/>
    <w:rsid w:val="00FA3666"/>
    <w:rsid w:val="00FA4518"/>
    <w:rsid w:val="00FA6ED3"/>
    <w:rsid w:val="00FB0FCD"/>
    <w:rsid w:val="00FB17A3"/>
    <w:rsid w:val="00FB1952"/>
    <w:rsid w:val="00FB19E2"/>
    <w:rsid w:val="00FB1AFF"/>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942"/>
    <w:rsid w:val="00FD4F71"/>
    <w:rsid w:val="00FD5015"/>
    <w:rsid w:val="00FD642E"/>
    <w:rsid w:val="00FD6D37"/>
    <w:rsid w:val="00FD7ABD"/>
    <w:rsid w:val="00FD7E67"/>
    <w:rsid w:val="00FE0F1B"/>
    <w:rsid w:val="00FE1651"/>
    <w:rsid w:val="00FE1A6B"/>
    <w:rsid w:val="00FE2484"/>
    <w:rsid w:val="00FE3182"/>
    <w:rsid w:val="00FE4E10"/>
    <w:rsid w:val="00FE4E6B"/>
    <w:rsid w:val="00FE53E5"/>
    <w:rsid w:val="00FE5B3E"/>
    <w:rsid w:val="00FF00A2"/>
    <w:rsid w:val="00FF05B6"/>
    <w:rsid w:val="00FF12A5"/>
    <w:rsid w:val="00FF262D"/>
    <w:rsid w:val="00FF2D89"/>
    <w:rsid w:val="00FF33FF"/>
    <w:rsid w:val="00FF3ABA"/>
    <w:rsid w:val="00FF3F96"/>
    <w:rsid w:val="00FF5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3023324">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0174599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2006771">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50591417">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586666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C57E-5545-4E0F-9AE8-644A53E5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TotalTime>
  <Pages>69</Pages>
  <Words>34687</Words>
  <Characters>197718</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598</cp:revision>
  <cp:lastPrinted>2022-09-06T06:57:00Z</cp:lastPrinted>
  <dcterms:created xsi:type="dcterms:W3CDTF">2019-08-07T13:04:00Z</dcterms:created>
  <dcterms:modified xsi:type="dcterms:W3CDTF">2022-09-14T06:32:00Z</dcterms:modified>
</cp:coreProperties>
</file>