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A9" w:rsidRDefault="004850A0" w:rsidP="004850A0">
      <w:pPr>
        <w:jc w:val="center"/>
        <w:rPr>
          <w:b/>
          <w:sz w:val="28"/>
          <w:lang w:val="sr-Cyrl-RS"/>
        </w:rPr>
      </w:pPr>
      <w:r w:rsidRPr="004850A0">
        <w:rPr>
          <w:b/>
          <w:sz w:val="28"/>
          <w:lang w:val="sr-Cyrl-RS"/>
        </w:rPr>
        <w:t xml:space="preserve">Записник број 1 </w:t>
      </w:r>
    </w:p>
    <w:p w:rsidR="00A909DA" w:rsidRDefault="004850A0" w:rsidP="004850A0">
      <w:pPr>
        <w:jc w:val="center"/>
        <w:rPr>
          <w:b/>
          <w:sz w:val="28"/>
          <w:lang w:val="sr-Cyrl-RS"/>
        </w:rPr>
      </w:pPr>
      <w:r w:rsidRPr="004850A0">
        <w:rPr>
          <w:b/>
          <w:sz w:val="28"/>
          <w:lang w:val="sr-Cyrl-RS"/>
        </w:rPr>
        <w:t xml:space="preserve">(радна група за </w:t>
      </w:r>
      <w:r w:rsidR="0053308E">
        <w:rPr>
          <w:b/>
          <w:sz w:val="28"/>
          <w:lang w:val="sr-Cyrl-RS"/>
        </w:rPr>
        <w:t>културу и безбедност младих, будућност након Ковида</w:t>
      </w:r>
      <w:r w:rsidRPr="004850A0">
        <w:rPr>
          <w:b/>
          <w:sz w:val="28"/>
          <w:lang w:val="sr-Cyrl-RS"/>
        </w:rPr>
        <w:t>)</w:t>
      </w:r>
    </w:p>
    <w:p w:rsidR="004850A0" w:rsidRDefault="004850A0" w:rsidP="004850A0">
      <w:pPr>
        <w:jc w:val="center"/>
        <w:rPr>
          <w:b/>
          <w:sz w:val="28"/>
          <w:lang w:val="sr-Cyrl-RS"/>
        </w:rPr>
      </w:pP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Уводна реч представника РРА Југ, Канцеларије за младе Града Ниша и Канцеларије за младе ГО </w:t>
      </w:r>
      <w:r w:rsidR="0053308E">
        <w:rPr>
          <w:sz w:val="24"/>
          <w:lang w:val="sr-Cyrl-RS"/>
        </w:rPr>
        <w:t>Палилула.</w:t>
      </w: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Представљање активности везане за процес израде Стратегије за младе Града Ниша. Представљање реализованих фаза у процесу израде Стратегије за младе Града Ниша (Скупштинска одлука, Анкетирање младих, радионице са младима).</w:t>
      </w: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Иначе, </w:t>
      </w:r>
      <w:r w:rsidRPr="004850A0">
        <w:rPr>
          <w:sz w:val="24"/>
          <w:lang w:val="sr-Cyrl-RS"/>
        </w:rPr>
        <w:t>Стратегија за младе представља основни документ јавне политике, којим се на целовит начин утврђујe стратешки правац деловања и јавне политике у области планирања и спровођења омладинске политике - дефинише приоритетне области за младе и активности које одговарају на специфичне потребе младих Града Ниша</w:t>
      </w:r>
      <w:r w:rsidRPr="004850A0">
        <w:rPr>
          <w:sz w:val="24"/>
          <w:lang w:val="sr-Cyrl-RS"/>
        </w:rPr>
        <w:br/>
      </w:r>
      <w:r w:rsidRPr="004850A0">
        <w:rPr>
          <w:sz w:val="24"/>
          <w:lang w:val="sr-Cyrl-RS"/>
        </w:rPr>
        <w:br/>
        <w:t>Усваја се, по правилу, за период од 5 до 7 година</w:t>
      </w:r>
      <w:r>
        <w:rPr>
          <w:sz w:val="24"/>
          <w:lang w:val="sr-Cyrl-RS"/>
        </w:rPr>
        <w:t>.</w:t>
      </w: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Представница РРА Југ, посебно истиче сарадњу са Уницефом, око платформе У-РЕПОРТ.</w:t>
      </w: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Циљ првог састанка је израда костура СВОТ анализе. </w:t>
      </w:r>
    </w:p>
    <w:p w:rsidR="004850A0" w:rsidRDefault="004850A0" w:rsidP="007763A9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Присутни састанку су подељени у два тима радили СВОТ анализу.</w:t>
      </w:r>
    </w:p>
    <w:p w:rsidR="004850A0" w:rsidRDefault="004850A0" w:rsidP="004850A0">
      <w:pPr>
        <w:rPr>
          <w:sz w:val="24"/>
          <w:lang w:val="sr-Cyrl-RS"/>
        </w:rPr>
      </w:pPr>
      <w:r>
        <w:rPr>
          <w:noProof/>
          <w:sz w:val="24"/>
          <w:lang w:eastAsia="sr-Latn-RS"/>
        </w:rPr>
        <w:drawing>
          <wp:inline distT="0" distB="0" distL="0" distR="0">
            <wp:extent cx="5486400" cy="32004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763A9" w:rsidRDefault="007763A9" w:rsidP="0053308E">
      <w:pPr>
        <w:jc w:val="center"/>
        <w:rPr>
          <w:i/>
          <w:sz w:val="24"/>
          <w:lang w:val="sr-Cyrl-RS"/>
        </w:rPr>
      </w:pPr>
      <w:r w:rsidRPr="007763A9">
        <w:rPr>
          <w:i/>
          <w:sz w:val="24"/>
          <w:lang w:val="sr-Cyrl-RS"/>
        </w:rPr>
        <w:t>Свот анализа прве групе</w:t>
      </w:r>
    </w:p>
    <w:p w:rsidR="0053308E" w:rsidRDefault="0053308E" w:rsidP="0053308E">
      <w:pPr>
        <w:rPr>
          <w:b/>
          <w:sz w:val="24"/>
          <w:lang w:val="sr-Cyrl-RS"/>
        </w:rPr>
      </w:pPr>
    </w:p>
    <w:p w:rsidR="0053308E" w:rsidRDefault="0053308E" w:rsidP="0053308E">
      <w:pPr>
        <w:rPr>
          <w:b/>
          <w:sz w:val="24"/>
          <w:lang w:val="sr-Cyrl-RS"/>
        </w:rPr>
      </w:pPr>
    </w:p>
    <w:p w:rsidR="0053308E" w:rsidRDefault="0053308E" w:rsidP="0053308E">
      <w:pPr>
        <w:rPr>
          <w:b/>
          <w:sz w:val="24"/>
          <w:lang w:val="sr-Cyrl-RS"/>
        </w:rPr>
      </w:pPr>
    </w:p>
    <w:p w:rsidR="0053308E" w:rsidRPr="0053308E" w:rsidRDefault="0053308E" w:rsidP="0053308E">
      <w:pPr>
        <w:rPr>
          <w:b/>
          <w:sz w:val="24"/>
          <w:lang w:val="sr-Cyrl-RS"/>
        </w:rPr>
      </w:pPr>
      <w:bookmarkStart w:id="0" w:name="_GoBack"/>
      <w:bookmarkEnd w:id="0"/>
      <w:r w:rsidRPr="0053308E">
        <w:rPr>
          <w:b/>
          <w:sz w:val="24"/>
          <w:lang w:val="sr-Cyrl-RS"/>
        </w:rPr>
        <w:lastRenderedPageBreak/>
        <w:t>Додатни коментари:</w:t>
      </w:r>
    </w:p>
    <w:p w:rsidR="0053308E" w:rsidRPr="0053308E" w:rsidRDefault="0053308E" w:rsidP="0053308E">
      <w:pPr>
        <w:pStyle w:val="ListParagraph"/>
        <w:numPr>
          <w:ilvl w:val="0"/>
          <w:numId w:val="3"/>
        </w:numPr>
        <w:jc w:val="both"/>
        <w:rPr>
          <w:sz w:val="24"/>
          <w:lang w:val="sr-Cyrl-RS"/>
        </w:rPr>
      </w:pPr>
      <w:r>
        <w:rPr>
          <w:sz w:val="24"/>
          <w:lang w:val="sr-Cyrl-RS"/>
        </w:rPr>
        <w:t>Предлог присутних је да се Уметничка и Музичка школа у Нишу удруже и да добију своју улицу у којој би могли да организују различите културне садржаје посвећене младима.</w:t>
      </w:r>
    </w:p>
    <w:sectPr w:rsidR="0053308E" w:rsidRPr="0053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996"/>
    <w:multiLevelType w:val="hybridMultilevel"/>
    <w:tmpl w:val="BD3C4728"/>
    <w:lvl w:ilvl="0" w:tplc="2092C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E57"/>
    <w:multiLevelType w:val="hybridMultilevel"/>
    <w:tmpl w:val="943A06C2"/>
    <w:lvl w:ilvl="0" w:tplc="0674E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A6CB6"/>
    <w:multiLevelType w:val="hybridMultilevel"/>
    <w:tmpl w:val="04DEFB72"/>
    <w:lvl w:ilvl="0" w:tplc="73340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A0"/>
    <w:rsid w:val="004850A0"/>
    <w:rsid w:val="0053308E"/>
    <w:rsid w:val="005F3814"/>
    <w:rsid w:val="007763A9"/>
    <w:rsid w:val="00A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4EC"/>
  <w15:chartTrackingRefBased/>
  <w15:docId w15:val="{DCC9F3B6-BFC8-4EF0-8B1E-BD66056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6C87D8-AF5F-4E2B-A0C0-30609DAE5CB2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CD74B0E-23B7-4966-8169-0114F6A1E015}">
      <dgm:prSet phldrT="[Text]"/>
      <dgm:spPr/>
      <dgm:t>
        <a:bodyPr/>
        <a:lstStyle/>
        <a:p>
          <a:r>
            <a:rPr lang="sr-Cyrl-RS" b="1"/>
            <a:t>СВОТ АНАЛИЗА 1</a:t>
          </a:r>
          <a:endParaRPr lang="en-US" b="1"/>
        </a:p>
      </dgm:t>
    </dgm:pt>
    <dgm:pt modelId="{E1F8D714-4D1B-46F9-935B-C58F3BA13B39}" type="parTrans" cxnId="{17E65C74-132D-444B-9073-3479055743D2}">
      <dgm:prSet/>
      <dgm:spPr/>
      <dgm:t>
        <a:bodyPr/>
        <a:lstStyle/>
        <a:p>
          <a:endParaRPr lang="en-US"/>
        </a:p>
      </dgm:t>
    </dgm:pt>
    <dgm:pt modelId="{C86D0CFC-7850-447A-8AB5-E5734996674E}" type="sibTrans" cxnId="{17E65C74-132D-444B-9073-3479055743D2}">
      <dgm:prSet/>
      <dgm:spPr/>
      <dgm:t>
        <a:bodyPr/>
        <a:lstStyle/>
        <a:p>
          <a:endParaRPr lang="en-US"/>
        </a:p>
      </dgm:t>
    </dgm:pt>
    <dgm:pt modelId="{EC6F0F00-57C2-4DB6-8910-E89A74749B3D}">
      <dgm:prSet phldrT="[Text]"/>
      <dgm:spPr/>
      <dgm:t>
        <a:bodyPr/>
        <a:lstStyle/>
        <a:p>
          <a:r>
            <a:rPr lang="sr-Cyrl-RS" b="1"/>
            <a:t>СНАГЕ</a:t>
          </a:r>
        </a:p>
        <a:p>
          <a:r>
            <a:rPr lang="sr-Cyrl-RS"/>
            <a:t>* Постојање Савета за безбедност Града Ниша</a:t>
          </a:r>
        </a:p>
        <a:p>
          <a:r>
            <a:rPr lang="sr-Cyrl-RS"/>
            <a:t>* Могућност вакцинације младих </a:t>
          </a:r>
        </a:p>
        <a:p>
          <a:r>
            <a:rPr lang="sr-Cyrl-RS"/>
            <a:t>* Постојање разних објеката за младе</a:t>
          </a:r>
        </a:p>
        <a:p>
          <a:r>
            <a:rPr lang="sr-Cyrl-RS"/>
            <a:t>* Постојање Сигурне куће</a:t>
          </a:r>
        </a:p>
        <a:p>
          <a:r>
            <a:rPr lang="sr-Cyrl-RS"/>
            <a:t>* Постојање Савета за културу</a:t>
          </a:r>
        </a:p>
        <a:p>
          <a:r>
            <a:rPr lang="sr-Cyrl-RS"/>
            <a:t>* Постојање конкурса за пројекте из области културе и младих</a:t>
          </a:r>
          <a:endParaRPr lang="en-US"/>
        </a:p>
      </dgm:t>
    </dgm:pt>
    <dgm:pt modelId="{FEE0B34C-55D5-4B66-8CAD-9E7C033BA44D}" type="parTrans" cxnId="{E09DB3BD-30A0-49A5-A60E-74F1BC0F8918}">
      <dgm:prSet/>
      <dgm:spPr/>
      <dgm:t>
        <a:bodyPr/>
        <a:lstStyle/>
        <a:p>
          <a:endParaRPr lang="en-US"/>
        </a:p>
      </dgm:t>
    </dgm:pt>
    <dgm:pt modelId="{AA71E4FB-3509-429A-98E5-BB2D1C9D7D73}" type="sibTrans" cxnId="{E09DB3BD-30A0-49A5-A60E-74F1BC0F8918}">
      <dgm:prSet/>
      <dgm:spPr/>
      <dgm:t>
        <a:bodyPr/>
        <a:lstStyle/>
        <a:p>
          <a:endParaRPr lang="en-US"/>
        </a:p>
      </dgm:t>
    </dgm:pt>
    <dgm:pt modelId="{4C96DC91-FBFE-4028-ACB2-80CF62560481}">
      <dgm:prSet phldrT="[Text]"/>
      <dgm:spPr/>
      <dgm:t>
        <a:bodyPr/>
        <a:lstStyle/>
        <a:p>
          <a:r>
            <a:rPr lang="sr-Cyrl-RS" b="1"/>
            <a:t>СЛАБОСТИ</a:t>
          </a:r>
        </a:p>
        <a:p>
          <a:r>
            <a:rPr lang="sr-Cyrl-RS"/>
            <a:t> * Недостатак догађаја из области културе посвећених младима</a:t>
          </a:r>
        </a:p>
        <a:p>
          <a:r>
            <a:rPr lang="sr-Cyrl-RS"/>
            <a:t>* Незаинтересованост локалне самоуправе за редовно фин. пројеката из области културе и младих</a:t>
          </a:r>
        </a:p>
        <a:p>
          <a:r>
            <a:rPr lang="sr-Cyrl-RS"/>
            <a:t>* Недостатак објеката за младе и културе догађаје</a:t>
          </a:r>
        </a:p>
        <a:p>
          <a:r>
            <a:rPr lang="sr-Cyrl-RS"/>
            <a:t>* Непостојање СОС телефона за пријаву сајбер и других типова насиља</a:t>
          </a:r>
        </a:p>
        <a:p>
          <a:r>
            <a:rPr lang="sr-Cyrl-RS"/>
            <a:t>* Превенција вожње у алкохолисаном стању или под дејством психоактивних супстанци</a:t>
          </a:r>
          <a:endParaRPr lang="en-US"/>
        </a:p>
      </dgm:t>
    </dgm:pt>
    <dgm:pt modelId="{16D13F66-B0EB-486A-9382-CD18312A48CE}" type="parTrans" cxnId="{9B7FABFA-0BE9-43D0-B1F0-4AF20571800E}">
      <dgm:prSet/>
      <dgm:spPr/>
      <dgm:t>
        <a:bodyPr/>
        <a:lstStyle/>
        <a:p>
          <a:endParaRPr lang="en-US"/>
        </a:p>
      </dgm:t>
    </dgm:pt>
    <dgm:pt modelId="{0F0484A8-D5DF-433E-8B03-7E789E993BF3}" type="sibTrans" cxnId="{9B7FABFA-0BE9-43D0-B1F0-4AF20571800E}">
      <dgm:prSet/>
      <dgm:spPr/>
      <dgm:t>
        <a:bodyPr/>
        <a:lstStyle/>
        <a:p>
          <a:endParaRPr lang="en-US"/>
        </a:p>
      </dgm:t>
    </dgm:pt>
    <dgm:pt modelId="{BE0BAFB0-4D49-4805-BBC7-375230E8B2E0}">
      <dgm:prSet phldrT="[Text]"/>
      <dgm:spPr/>
      <dgm:t>
        <a:bodyPr/>
        <a:lstStyle/>
        <a:p>
          <a:r>
            <a:rPr lang="sr-Cyrl-RS" b="1"/>
            <a:t>ШАНСЕ</a:t>
          </a:r>
        </a:p>
        <a:p>
          <a:r>
            <a:rPr lang="sr-Cyrl-RS"/>
            <a:t>* Велики број младих у Нишу</a:t>
          </a:r>
        </a:p>
        <a:p>
          <a:r>
            <a:rPr lang="sr-Cyrl-RS"/>
            <a:t>* Велики број организација цивилног друштва</a:t>
          </a:r>
        </a:p>
        <a:p>
          <a:r>
            <a:rPr lang="sr-Cyrl-RS"/>
            <a:t>* Постојање Савета за младе</a:t>
          </a:r>
        </a:p>
        <a:p>
          <a:r>
            <a:rPr lang="sr-Cyrl-RS"/>
            <a:t>* Могућност интеракције са младима</a:t>
          </a:r>
        </a:p>
        <a:p>
          <a:r>
            <a:rPr lang="sr-Cyrl-RS"/>
            <a:t>* Подршка грађана младима</a:t>
          </a:r>
        </a:p>
        <a:p>
          <a:endParaRPr lang="en-US"/>
        </a:p>
      </dgm:t>
    </dgm:pt>
    <dgm:pt modelId="{C7176AFC-5ADC-49D1-9C21-BA89C9480B30}" type="parTrans" cxnId="{1A973393-7A05-49AD-920D-4E76A501D99D}">
      <dgm:prSet/>
      <dgm:spPr/>
      <dgm:t>
        <a:bodyPr/>
        <a:lstStyle/>
        <a:p>
          <a:endParaRPr lang="en-US"/>
        </a:p>
      </dgm:t>
    </dgm:pt>
    <dgm:pt modelId="{BE63DBC5-C405-4B82-B1CD-915C58878726}" type="sibTrans" cxnId="{1A973393-7A05-49AD-920D-4E76A501D99D}">
      <dgm:prSet/>
      <dgm:spPr/>
      <dgm:t>
        <a:bodyPr/>
        <a:lstStyle/>
        <a:p>
          <a:endParaRPr lang="en-US"/>
        </a:p>
      </dgm:t>
    </dgm:pt>
    <dgm:pt modelId="{622160B8-E2D6-480E-A9C5-8024955E31C1}">
      <dgm:prSet phldrT="[Text]"/>
      <dgm:spPr/>
      <dgm:t>
        <a:bodyPr/>
        <a:lstStyle/>
        <a:p>
          <a:r>
            <a:rPr lang="sr-Cyrl-RS" b="1"/>
            <a:t>ПРЕТЊЕ</a:t>
          </a:r>
        </a:p>
        <a:p>
          <a:r>
            <a:rPr lang="sr-Cyrl-RS"/>
            <a:t>* Град подложан корупцији</a:t>
          </a:r>
        </a:p>
        <a:p>
          <a:r>
            <a:rPr lang="sr-Cyrl-RS"/>
            <a:t>* Неуравнотежен систем вредности</a:t>
          </a:r>
        </a:p>
        <a:p>
          <a:r>
            <a:rPr lang="sr-Cyrl-RS"/>
            <a:t>*Лоша економска ситуација у држави</a:t>
          </a:r>
        </a:p>
        <a:p>
          <a:r>
            <a:rPr lang="sr-Cyrl-RS"/>
            <a:t>* Недостатак образовања о сајбер криминалу</a:t>
          </a:r>
          <a:endParaRPr lang="en-US"/>
        </a:p>
      </dgm:t>
    </dgm:pt>
    <dgm:pt modelId="{7E971F4B-EC9B-45C5-BF16-F79706AD2E9B}" type="parTrans" cxnId="{1B6ACA09-340F-4B91-8AC9-B88870257325}">
      <dgm:prSet/>
      <dgm:spPr/>
      <dgm:t>
        <a:bodyPr/>
        <a:lstStyle/>
        <a:p>
          <a:endParaRPr lang="en-US"/>
        </a:p>
      </dgm:t>
    </dgm:pt>
    <dgm:pt modelId="{EE555E87-6DCE-49DC-AE35-EE388BB8E391}" type="sibTrans" cxnId="{1B6ACA09-340F-4B91-8AC9-B88870257325}">
      <dgm:prSet/>
      <dgm:spPr/>
      <dgm:t>
        <a:bodyPr/>
        <a:lstStyle/>
        <a:p>
          <a:endParaRPr lang="en-US"/>
        </a:p>
      </dgm:t>
    </dgm:pt>
    <dgm:pt modelId="{182549DB-A638-4424-AF75-4ABD95D9C906}" type="pres">
      <dgm:prSet presAssocID="{A56C87D8-AF5F-4E2B-A0C0-30609DAE5CB2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34C088A-AEC4-41A1-876C-A4B0EAC64F0B}" type="pres">
      <dgm:prSet presAssocID="{A56C87D8-AF5F-4E2B-A0C0-30609DAE5CB2}" presName="matrix" presStyleCnt="0"/>
      <dgm:spPr/>
    </dgm:pt>
    <dgm:pt modelId="{AFB74204-3E0F-451E-B890-87A7F2F3FA7A}" type="pres">
      <dgm:prSet presAssocID="{A56C87D8-AF5F-4E2B-A0C0-30609DAE5CB2}" presName="tile1" presStyleLbl="node1" presStyleIdx="0" presStyleCnt="4"/>
      <dgm:spPr/>
      <dgm:t>
        <a:bodyPr/>
        <a:lstStyle/>
        <a:p>
          <a:endParaRPr lang="en-US"/>
        </a:p>
      </dgm:t>
    </dgm:pt>
    <dgm:pt modelId="{169373F8-34CB-4BA2-B481-592738FF33D3}" type="pres">
      <dgm:prSet presAssocID="{A56C87D8-AF5F-4E2B-A0C0-30609DAE5CB2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8EC806-24EB-4DDA-A968-C514751E0E30}" type="pres">
      <dgm:prSet presAssocID="{A56C87D8-AF5F-4E2B-A0C0-30609DAE5CB2}" presName="tile2" presStyleLbl="node1" presStyleIdx="1" presStyleCnt="4"/>
      <dgm:spPr/>
      <dgm:t>
        <a:bodyPr/>
        <a:lstStyle/>
        <a:p>
          <a:endParaRPr lang="en-US"/>
        </a:p>
      </dgm:t>
    </dgm:pt>
    <dgm:pt modelId="{CE735BA2-B147-4FAE-A238-E8C8DB3E9212}" type="pres">
      <dgm:prSet presAssocID="{A56C87D8-AF5F-4E2B-A0C0-30609DAE5CB2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3FFA76-3A0B-4ED3-A003-55585D546BEF}" type="pres">
      <dgm:prSet presAssocID="{A56C87D8-AF5F-4E2B-A0C0-30609DAE5CB2}" presName="tile3" presStyleLbl="node1" presStyleIdx="2" presStyleCnt="4"/>
      <dgm:spPr/>
      <dgm:t>
        <a:bodyPr/>
        <a:lstStyle/>
        <a:p>
          <a:endParaRPr lang="en-US"/>
        </a:p>
      </dgm:t>
    </dgm:pt>
    <dgm:pt modelId="{489BBBD5-AD5E-44D8-B7E7-5AACF4E998B8}" type="pres">
      <dgm:prSet presAssocID="{A56C87D8-AF5F-4E2B-A0C0-30609DAE5CB2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CA394A-150F-40A4-BCDC-F7C2B50BB6F3}" type="pres">
      <dgm:prSet presAssocID="{A56C87D8-AF5F-4E2B-A0C0-30609DAE5CB2}" presName="tile4" presStyleLbl="node1" presStyleIdx="3" presStyleCnt="4"/>
      <dgm:spPr/>
      <dgm:t>
        <a:bodyPr/>
        <a:lstStyle/>
        <a:p>
          <a:endParaRPr lang="en-US"/>
        </a:p>
      </dgm:t>
    </dgm:pt>
    <dgm:pt modelId="{ACCF4EB8-ACAA-4D99-BB61-E7127C1CBD97}" type="pres">
      <dgm:prSet presAssocID="{A56C87D8-AF5F-4E2B-A0C0-30609DAE5CB2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0CAD18-B9E1-4B94-B5A0-D95D9FA89CE3}" type="pres">
      <dgm:prSet presAssocID="{A56C87D8-AF5F-4E2B-A0C0-30609DAE5CB2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E09DB3BD-30A0-49A5-A60E-74F1BC0F8918}" srcId="{6CD74B0E-23B7-4966-8169-0114F6A1E015}" destId="{EC6F0F00-57C2-4DB6-8910-E89A74749B3D}" srcOrd="0" destOrd="0" parTransId="{FEE0B34C-55D5-4B66-8CAD-9E7C033BA44D}" sibTransId="{AA71E4FB-3509-429A-98E5-BB2D1C9D7D73}"/>
    <dgm:cxn modelId="{677E3831-9974-443F-8103-C42958A09905}" type="presOf" srcId="{4C96DC91-FBFE-4028-ACB2-80CF62560481}" destId="{458EC806-24EB-4DDA-A968-C514751E0E30}" srcOrd="0" destOrd="0" presId="urn:microsoft.com/office/officeart/2005/8/layout/matrix1"/>
    <dgm:cxn modelId="{1A973393-7A05-49AD-920D-4E76A501D99D}" srcId="{6CD74B0E-23B7-4966-8169-0114F6A1E015}" destId="{BE0BAFB0-4D49-4805-BBC7-375230E8B2E0}" srcOrd="2" destOrd="0" parTransId="{C7176AFC-5ADC-49D1-9C21-BA89C9480B30}" sibTransId="{BE63DBC5-C405-4B82-B1CD-915C58878726}"/>
    <dgm:cxn modelId="{810DA473-9538-41F8-A482-3A15F741DB01}" type="presOf" srcId="{622160B8-E2D6-480E-A9C5-8024955E31C1}" destId="{ACCF4EB8-ACAA-4D99-BB61-E7127C1CBD97}" srcOrd="1" destOrd="0" presId="urn:microsoft.com/office/officeart/2005/8/layout/matrix1"/>
    <dgm:cxn modelId="{6C643BFF-A637-46D0-8D3F-865F55FFF84C}" type="presOf" srcId="{EC6F0F00-57C2-4DB6-8910-E89A74749B3D}" destId="{AFB74204-3E0F-451E-B890-87A7F2F3FA7A}" srcOrd="0" destOrd="0" presId="urn:microsoft.com/office/officeart/2005/8/layout/matrix1"/>
    <dgm:cxn modelId="{17E65C74-132D-444B-9073-3479055743D2}" srcId="{A56C87D8-AF5F-4E2B-A0C0-30609DAE5CB2}" destId="{6CD74B0E-23B7-4966-8169-0114F6A1E015}" srcOrd="0" destOrd="0" parTransId="{E1F8D714-4D1B-46F9-935B-C58F3BA13B39}" sibTransId="{C86D0CFC-7850-447A-8AB5-E5734996674E}"/>
    <dgm:cxn modelId="{824F7F8E-3769-48FF-9E00-0E2E94A8ACA3}" type="presOf" srcId="{4C96DC91-FBFE-4028-ACB2-80CF62560481}" destId="{CE735BA2-B147-4FAE-A238-E8C8DB3E9212}" srcOrd="1" destOrd="0" presId="urn:microsoft.com/office/officeart/2005/8/layout/matrix1"/>
    <dgm:cxn modelId="{BE888799-9FA6-4EED-BA17-36A184BFEBB2}" type="presOf" srcId="{EC6F0F00-57C2-4DB6-8910-E89A74749B3D}" destId="{169373F8-34CB-4BA2-B481-592738FF33D3}" srcOrd="1" destOrd="0" presId="urn:microsoft.com/office/officeart/2005/8/layout/matrix1"/>
    <dgm:cxn modelId="{E9C99534-E9A5-47B5-BF26-B8D019292C70}" type="presOf" srcId="{BE0BAFB0-4D49-4805-BBC7-375230E8B2E0}" destId="{B53FFA76-3A0B-4ED3-A003-55585D546BEF}" srcOrd="0" destOrd="0" presId="urn:microsoft.com/office/officeart/2005/8/layout/matrix1"/>
    <dgm:cxn modelId="{1B6ACA09-340F-4B91-8AC9-B88870257325}" srcId="{6CD74B0E-23B7-4966-8169-0114F6A1E015}" destId="{622160B8-E2D6-480E-A9C5-8024955E31C1}" srcOrd="3" destOrd="0" parTransId="{7E971F4B-EC9B-45C5-BF16-F79706AD2E9B}" sibTransId="{EE555E87-6DCE-49DC-AE35-EE388BB8E391}"/>
    <dgm:cxn modelId="{9B7FABFA-0BE9-43D0-B1F0-4AF20571800E}" srcId="{6CD74B0E-23B7-4966-8169-0114F6A1E015}" destId="{4C96DC91-FBFE-4028-ACB2-80CF62560481}" srcOrd="1" destOrd="0" parTransId="{16D13F66-B0EB-486A-9382-CD18312A48CE}" sibTransId="{0F0484A8-D5DF-433E-8B03-7E789E993BF3}"/>
    <dgm:cxn modelId="{89BB3109-5983-4C3E-938A-1C5AD94AC5DB}" type="presOf" srcId="{A56C87D8-AF5F-4E2B-A0C0-30609DAE5CB2}" destId="{182549DB-A638-4424-AF75-4ABD95D9C906}" srcOrd="0" destOrd="0" presId="urn:microsoft.com/office/officeart/2005/8/layout/matrix1"/>
    <dgm:cxn modelId="{F9B6491D-A018-4CCD-AE27-BB4841321151}" type="presOf" srcId="{6CD74B0E-23B7-4966-8169-0114F6A1E015}" destId="{BD0CAD18-B9E1-4B94-B5A0-D95D9FA89CE3}" srcOrd="0" destOrd="0" presId="urn:microsoft.com/office/officeart/2005/8/layout/matrix1"/>
    <dgm:cxn modelId="{B9F1F15A-3867-4806-93A4-DAD1A4FE8AD3}" type="presOf" srcId="{BE0BAFB0-4D49-4805-BBC7-375230E8B2E0}" destId="{489BBBD5-AD5E-44D8-B7E7-5AACF4E998B8}" srcOrd="1" destOrd="0" presId="urn:microsoft.com/office/officeart/2005/8/layout/matrix1"/>
    <dgm:cxn modelId="{ADE0CC78-F90E-467E-8688-D7000D6ABC2F}" type="presOf" srcId="{622160B8-E2D6-480E-A9C5-8024955E31C1}" destId="{56CA394A-150F-40A4-BCDC-F7C2B50BB6F3}" srcOrd="0" destOrd="0" presId="urn:microsoft.com/office/officeart/2005/8/layout/matrix1"/>
    <dgm:cxn modelId="{CD078866-1DDF-49DF-BDC1-932FC4ACB124}" type="presParOf" srcId="{182549DB-A638-4424-AF75-4ABD95D9C906}" destId="{834C088A-AEC4-41A1-876C-A4B0EAC64F0B}" srcOrd="0" destOrd="0" presId="urn:microsoft.com/office/officeart/2005/8/layout/matrix1"/>
    <dgm:cxn modelId="{D9E98573-DBDD-4E75-9E40-E01BDA72DCF5}" type="presParOf" srcId="{834C088A-AEC4-41A1-876C-A4B0EAC64F0B}" destId="{AFB74204-3E0F-451E-B890-87A7F2F3FA7A}" srcOrd="0" destOrd="0" presId="urn:microsoft.com/office/officeart/2005/8/layout/matrix1"/>
    <dgm:cxn modelId="{4D4E59B8-7DBC-4A34-AF44-DDC905AD6F1F}" type="presParOf" srcId="{834C088A-AEC4-41A1-876C-A4B0EAC64F0B}" destId="{169373F8-34CB-4BA2-B481-592738FF33D3}" srcOrd="1" destOrd="0" presId="urn:microsoft.com/office/officeart/2005/8/layout/matrix1"/>
    <dgm:cxn modelId="{893ED342-7AE2-4A7C-84D6-EED7248E5B5C}" type="presParOf" srcId="{834C088A-AEC4-41A1-876C-A4B0EAC64F0B}" destId="{458EC806-24EB-4DDA-A968-C514751E0E30}" srcOrd="2" destOrd="0" presId="urn:microsoft.com/office/officeart/2005/8/layout/matrix1"/>
    <dgm:cxn modelId="{959F44CC-1FFA-4CC3-BD68-CF1B8D6A2B90}" type="presParOf" srcId="{834C088A-AEC4-41A1-876C-A4B0EAC64F0B}" destId="{CE735BA2-B147-4FAE-A238-E8C8DB3E9212}" srcOrd="3" destOrd="0" presId="urn:microsoft.com/office/officeart/2005/8/layout/matrix1"/>
    <dgm:cxn modelId="{B0C7286A-5393-4FDE-B731-89D6935F596E}" type="presParOf" srcId="{834C088A-AEC4-41A1-876C-A4B0EAC64F0B}" destId="{B53FFA76-3A0B-4ED3-A003-55585D546BEF}" srcOrd="4" destOrd="0" presId="urn:microsoft.com/office/officeart/2005/8/layout/matrix1"/>
    <dgm:cxn modelId="{838BC747-470D-4B96-8C6C-AB2DCBA3E5DA}" type="presParOf" srcId="{834C088A-AEC4-41A1-876C-A4B0EAC64F0B}" destId="{489BBBD5-AD5E-44D8-B7E7-5AACF4E998B8}" srcOrd="5" destOrd="0" presId="urn:microsoft.com/office/officeart/2005/8/layout/matrix1"/>
    <dgm:cxn modelId="{2CAB5E89-64F8-4494-8204-8DFDEA78F912}" type="presParOf" srcId="{834C088A-AEC4-41A1-876C-A4B0EAC64F0B}" destId="{56CA394A-150F-40A4-BCDC-F7C2B50BB6F3}" srcOrd="6" destOrd="0" presId="urn:microsoft.com/office/officeart/2005/8/layout/matrix1"/>
    <dgm:cxn modelId="{F5DBD9E7-1994-43D0-AEF9-E44882A5CC5E}" type="presParOf" srcId="{834C088A-AEC4-41A1-876C-A4B0EAC64F0B}" destId="{ACCF4EB8-ACAA-4D99-BB61-E7127C1CBD97}" srcOrd="7" destOrd="0" presId="urn:microsoft.com/office/officeart/2005/8/layout/matrix1"/>
    <dgm:cxn modelId="{50C83E97-9DCC-4313-B01B-AB1FD6D5CFDE}" type="presParOf" srcId="{182549DB-A638-4424-AF75-4ABD95D9C906}" destId="{BD0CAD18-B9E1-4B94-B5A0-D95D9FA89CE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74204-3E0F-451E-B890-87A7F2F3FA7A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/>
            <a:t>СНАГЕ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Савета за безбедност Града Ниша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Могућност вакцинације младих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разних објеката за младе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Сигурне куће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Савета за културу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конкурса за пројекте из области културе и младих</a:t>
          </a:r>
          <a:endParaRPr lang="en-US" sz="700" kern="1200"/>
        </a:p>
      </dsp:txBody>
      <dsp:txXfrm rot="5400000">
        <a:off x="-1" y="1"/>
        <a:ext cx="2743200" cy="1200150"/>
      </dsp:txXfrm>
    </dsp:sp>
    <dsp:sp modelId="{458EC806-24EB-4DDA-A968-C514751E0E30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/>
            <a:t>СЛАБОСТИ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 * Недостатак догађаја из области културе посвећених младима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Незаинтересованост локалне самоуправе за редовно фин. пројеката из области културе и младих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Недостатак објеката за младе и културе догађаје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Непостојање СОС телефона за пријаву сајбер и других типова насиља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Превенција вожње у алкохолисаном стању или под дејством психоактивних супстанци</a:t>
          </a:r>
          <a:endParaRPr lang="en-US" sz="700" kern="1200"/>
        </a:p>
      </dsp:txBody>
      <dsp:txXfrm>
        <a:off x="2743200" y="0"/>
        <a:ext cx="2743200" cy="1200150"/>
      </dsp:txXfrm>
    </dsp:sp>
    <dsp:sp modelId="{B53FFA76-3A0B-4ED3-A003-55585D546BEF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/>
            <a:t>ШАНСЕ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Велики број младих у Нишу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Велики број организација цивилног друштва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Постојање Савета за младе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Могућност интеракције са младима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Подршка грађана младима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0" y="2000250"/>
        <a:ext cx="2743200" cy="1200150"/>
      </dsp:txXfrm>
    </dsp:sp>
    <dsp:sp modelId="{56CA394A-150F-40A4-BCDC-F7C2B50BB6F3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/>
            <a:t>ПРЕТЊЕ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Град подложан корупцији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Неуравнотежен систем вредности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*Лоша економска ситуација у држави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* Недостатак образовања о сајбер криминалу</a:t>
          </a:r>
          <a:endParaRPr lang="en-US" sz="700" kern="1200"/>
        </a:p>
      </dsp:txBody>
      <dsp:txXfrm rot="-5400000">
        <a:off x="2743200" y="2000250"/>
        <a:ext cx="2743200" cy="1200150"/>
      </dsp:txXfrm>
    </dsp:sp>
    <dsp:sp modelId="{BD0CAD18-B9E1-4B94-B5A0-D95D9FA89CE3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/>
            <a:t>СВОТ АНАЛИЗА 1</a:t>
          </a:r>
          <a:endParaRPr lang="en-US" sz="700" b="1" kern="1200"/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2022-02-04T13:49:00Z</dcterms:created>
  <dcterms:modified xsi:type="dcterms:W3CDTF">2022-02-09T08:27:00Z</dcterms:modified>
</cp:coreProperties>
</file>