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635A27" w:rsidRPr="00635A27" w:rsidTr="00635A2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35A27" w:rsidRPr="00635A27" w:rsidRDefault="00635A27" w:rsidP="00635A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PRAVILNIK</w:t>
            </w:r>
          </w:p>
          <w:p w:rsidR="00635A27" w:rsidRPr="00635A27" w:rsidRDefault="00635A27" w:rsidP="00635A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 SADRŽINI I NAČINU PODNOŠENJA PRIJAVE ZA NEKATEGORISANI UGOSTITELJSKI OBJEKAT ZA SMEŠTAJ, NEKATEGORISANI OBJEKAT ZA SMEŠTAJ NAUTIČKOG TURIZMA, NEKATEGORISANI OBJEKAT ZA SMEŠTAJ LOVNOG TURIZMA I O SADRŽINI I NAČINU VOĐENJA EVIDENCIJE OBJEKATA ZA SMEŠTAJ</w:t>
            </w:r>
          </w:p>
          <w:p w:rsidR="00635A27" w:rsidRPr="00635A27" w:rsidRDefault="00635A27" w:rsidP="0063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("Sl. </w:t>
            </w:r>
            <w:proofErr w:type="spellStart"/>
            <w:r w:rsidRPr="00635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glasnik</w:t>
            </w:r>
            <w:proofErr w:type="spellEnd"/>
            <w:r w:rsidRPr="00635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RS", br. 90/2019 </w:t>
            </w:r>
            <w:proofErr w:type="spellStart"/>
            <w:r w:rsidRPr="00635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635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87/2020 - dr. </w:t>
            </w:r>
            <w:proofErr w:type="spellStart"/>
            <w:r w:rsidRPr="00635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pravilnik</w:t>
            </w:r>
            <w:proofErr w:type="spellEnd"/>
            <w:r w:rsidRPr="00635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clan_1*"/>
      <w:bookmarkEnd w:id="0"/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1*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>)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clan_2"/>
      <w:bookmarkEnd w:id="1"/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smeštaja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nekategorisanom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ugostiteljskom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hostel,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prenoćište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konačište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botel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konak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etno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salaš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vila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kampiralište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kamping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odmorište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kamping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;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nekategorisanom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ugostiteljskom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nautičkog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;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nekategorisanom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lovnog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lovački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lovačka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lovačka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koliba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evidentiranja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jedinici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čijoj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Ugostitelj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trajnom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nosaču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zapisa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potvrdom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data je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odštampan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clan_3"/>
      <w:bookmarkEnd w:id="2"/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5A2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novu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5A2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clan_4*"/>
      <w:bookmarkEnd w:id="3"/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4*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>)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clan_5*"/>
      <w:bookmarkEnd w:id="4"/>
      <w:proofErr w:type="spellStart"/>
      <w:r w:rsidRPr="00635A27">
        <w:rPr>
          <w:rFonts w:ascii="Times New Roman" w:hAnsi="Times New Roman" w:cs="Times New Roman"/>
          <w:sz w:val="24"/>
          <w:szCs w:val="24"/>
        </w:rPr>
        <w:lastRenderedPageBreak/>
        <w:t>Član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5*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Nekategorisani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ugostiteljski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nekategorisani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nautičkog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nekategorisani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lovnog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evidentira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čijoj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sadržana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odštampan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clan_6*"/>
      <w:bookmarkEnd w:id="5"/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6*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ugostiteljskom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clan_7"/>
      <w:bookmarkEnd w:id="6"/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netačni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ugostiteljski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otklanjanja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uočenih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nedostataka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ugostiteljski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ugostiteljski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ispunjenja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5A2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odlaganja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obaveštava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5A27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>. 8 - 10*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Prestali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važe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>)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str_1"/>
      <w:bookmarkEnd w:id="7"/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1*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>PRIJAVA UGOSTITELJA ZA NEKATEGORISANI OBJEKAT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>)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8" w:name="str_2"/>
      <w:bookmarkEnd w:id="8"/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2*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>EVIDENCIJA MINISTARSTVA TRGOVINE TURIZMA I TELEKOMUNIKACIJA ZA KATEGORISANI OBJEKAT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>)</w:t>
      </w:r>
      <w:bookmarkStart w:id="9" w:name="_GoBack"/>
      <w:bookmarkEnd w:id="9"/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str_3"/>
      <w:bookmarkEnd w:id="10"/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3*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lastRenderedPageBreak/>
        <w:t>EVIDENCIJA MINISTARSTVA TRGOVINE TURIZMA I TELEKOMUNIKACIJA ZA ZDRAVSTVENE USTANOVE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>)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1" w:name="str_4"/>
      <w:bookmarkEnd w:id="11"/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4*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>EVIDENCIJA JEDINICE LOKALNE SAMOUPRAVE ZA KATEGORISANI OBJEKAT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>)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tr_5"/>
      <w:bookmarkEnd w:id="12"/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35A27" w:rsidRPr="00635A27" w:rsidRDefault="00635A27" w:rsidP="0063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>EVIDENCIJA JEDINICE LOKALNE SAMOUPRAVE ZA NEKATEGORISANI OBJEKAT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unose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osenčeni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tabele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00"/>
        <w:gridCol w:w="2298"/>
        <w:gridCol w:w="1206"/>
        <w:gridCol w:w="849"/>
        <w:gridCol w:w="1450"/>
        <w:gridCol w:w="1723"/>
      </w:tblGrid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odgovarajućeg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Izbor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Unos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Obaveznost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unosa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OSNOVNI PODACI UGOSTITELJA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Tip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Privredno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društvo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Preduzetnik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Sportsko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Javno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preduzeće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Matični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ugostitelja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Poslovno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Šifra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Registratora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upisu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preduzetnika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Registar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preduzetnika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početka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obavljanja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prekida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UKOLIKO IMA PREKID RADA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prekida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UKOLIKO IMA PREKID RADA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KONTAKT PODACI UGOSTITELJA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Mobilni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Mobilni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ADRESNI PODACI SEDIŠTA UGOSTITELJA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Opština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Naselje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sprata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DA/ UKOLIKO NEMA BROJ SPRATA NE POPUNJAVA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stana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DA/ UKOLIKO NEMA BROJ STANA NE POPUNJAVA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lokala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DA/ UKOLIKO NEMA BROJ LOKALA NE POPUNJAVA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OSNOVNI PODACI ODGOVORNOG LICA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JMBG/EBS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Lična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karta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Pasoš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izdavalac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KONTAKT PODACI ODGOVORNOG LICA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Mobilni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Mobilni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PRAVNI ZASTUPNIK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JMBG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OGRANAK / IZDVOJENO MESTO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Identifikator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ogranka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</w:t>
            </w:r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ADRESNI PODACI OGRANKA/IZDVOJENOG MESTA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Opština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Naselje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sprata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DA/ UKOLIKO NEMA BROJ SPRATA NE POPUNJAVA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stana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DA/ UKOLIKO NEMA BROJ STANA NE POPUNJAVA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lokala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DA/ UKOLIKO NEMA BROJ LOKALA NE POPUNJAVA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PRAVNI ZASTUPNIK U OGRANKU/IZDVOJENOM MESTU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JMBG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KONTAKT PODACI OGRANKA/IZDVOJENOG MESTA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Mobilni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Mobilni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OSNOVNI PODACI O VRSTI OBJEKTA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ugostiteljskog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Konačište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Prenoćište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Odmaralište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Konak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Vila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Etno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kuća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Hostel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Botel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Salaš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Lovački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Lovačka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kuća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Lovačka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koliba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Nautičko-turistički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objekat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Kampiralište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Kamping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odmorište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Kamping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stop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Depandansi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bungalovi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paviljoni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sl.***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ugostiteljskog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Jedinstveni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identifikator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Aktivan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Neaktivan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ADRESNI PODACI OBJEKTA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Opština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Naselje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sprata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DA/ UKOLIKO NEMA BROJ SPRATA NE POPUNJAVA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stana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DA/ UKOLIKO NEMA BROJ STANA NE POPUNJAVA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lokala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DA/ UKOLIKO NEMA BROJ LOKALA NE POPUNJAVA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KONTAKT PODACI OBJEKTA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Mobilni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Mobilni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PODACI O PROSTORNOJ CELINI**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Turističko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Novi Sad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Niš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Vrnjačka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Subotica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Kopaonik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Raška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Kragujevac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Aranđelovac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Vršac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Kruševac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Sremski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Karlovci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Sombor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Kanjiža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Pirot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Kučevo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Nekategorisano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Prioritetna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turistička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destinacija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Novi Sad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pripada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prioritetnoj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turističkoj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destinaciji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Kategorija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turističkog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mesta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Turistički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prostor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Park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Palić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Tvrđava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Golubački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Lepenski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Vir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pripada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turističkom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prostoru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Nacionalni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parkovi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Fruška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gora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Đerdap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Kopaonik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Tara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Šar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planina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pripada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prostoru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nacionalnog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parka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Banje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Palanački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Kiseljak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Brestovačka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Bukovička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Jošanička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Kanjiža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Sokobanja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Vrdnik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Vrnjačka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Niška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Palić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Pribojska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Rusanda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Banja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Ljig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Ivanjica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Banja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Koviljača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Vranjska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Banja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Zlatar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Bujanovačka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Sijarinska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Gornja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Trepča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Ovčar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Banja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Bečej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Mataruška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Banja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Vrujci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Selters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Novopazarska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Gamzigradska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Lukovska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Ribarska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pripada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prostoru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banje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Park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prirode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Nepokretno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kulturno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dobro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Planina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Gradski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prostor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NIJE 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PODACI O RADU OBJEKTA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građevine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Porodična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kuća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Stambena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zgrada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Poslovna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zgrada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Stambeno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poslovna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zgrada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Tržni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Osnov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korišćenja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Vlasnik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Suvlasnik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Zakupac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jedinstvenom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upravljanju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Period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poslovanja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Sezonski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ishrana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piće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otvorenom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otvorenom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ishrana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piće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napici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otvorenom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ishrana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piće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napici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DODATNI SADRŽAJI U OBJEKTU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Bazen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konferencije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Dečja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igraonica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Spa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velnes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Prilagođeno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invaliditetom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Prilagođeno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kućne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ljubimce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Parking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Lift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STRUKTURA SMEŠTAJNE JEDINICE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smeštajnih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individualnih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jedinice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Jednokrevetna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Jednokrevetna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bez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Dvokrevetna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francuskim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Dvokrevetna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francuskim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bez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Dvokrevetna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odvojena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Dvokrevetna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odvojena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bez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Trokrevetna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francuskim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jednim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odvojenim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Trokrevetna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francuskim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jednim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odvojenim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bez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kupatila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Trokrevetna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odvojena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Trokrevetna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odvojena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jednu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osobu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bez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Porodična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Porodična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soba, bez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Višekrevetna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Višekrevetna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soba, bez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kupatila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Apartman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kuhinjom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Apartman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kuhinje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Apartman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"studio"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Kamp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parcela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Kamp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kućica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nautičko-</w:t>
            </w:r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turističkom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objektu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Ukupan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smeštajnih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Ukupan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Ukupan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individualnih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Ukupan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kamp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parcela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Depandansi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bungalovi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paviljoni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sl.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Ukupan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smeštajnih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Ukupan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kreveta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Ukupan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individualnih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ležaja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  <w:tr w:rsidR="00635A27" w:rsidRPr="00635A27" w:rsidTr="00635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objekat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depandansima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bungalovima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>paviljonima</w:t>
            </w:r>
            <w:proofErr w:type="spellEnd"/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A27" w:rsidRPr="00635A27" w:rsidRDefault="00635A27" w:rsidP="009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27">
              <w:rPr>
                <w:rFonts w:ascii="Times New Roman" w:hAnsi="Times New Roman" w:cs="Times New Roman"/>
                <w:sz w:val="24"/>
                <w:szCs w:val="24"/>
              </w:rPr>
              <w:t xml:space="preserve">OBAVEZAN </w:t>
            </w:r>
          </w:p>
        </w:tc>
      </w:tr>
    </w:tbl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Podatak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ogranku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izdvojenom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unose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A2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prostornim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celinama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27" w:rsidRPr="00635A27" w:rsidRDefault="00635A27" w:rsidP="00635A27">
      <w:pPr>
        <w:rPr>
          <w:rFonts w:ascii="Times New Roman" w:hAnsi="Times New Roman" w:cs="Times New Roman"/>
          <w:sz w:val="24"/>
          <w:szCs w:val="24"/>
        </w:rPr>
      </w:pPr>
      <w:r w:rsidRPr="00635A27">
        <w:rPr>
          <w:rFonts w:ascii="Times New Roman" w:hAnsi="Times New Roman" w:cs="Times New Roman"/>
          <w:sz w:val="24"/>
          <w:szCs w:val="24"/>
        </w:rPr>
        <w:lastRenderedPageBreak/>
        <w:t xml:space="preserve">***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Depandansi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bungalovi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paviljoni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sl. ne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vila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etno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botel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salaš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lovačka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lovačka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koliba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nautičko-turistički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kampirališta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kamping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odmorišta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kamping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stopa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nalaziti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bungalov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kamp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A27">
        <w:rPr>
          <w:rFonts w:ascii="Times New Roman" w:hAnsi="Times New Roman" w:cs="Times New Roman"/>
          <w:sz w:val="24"/>
          <w:szCs w:val="24"/>
        </w:rPr>
        <w:t>kućica</w:t>
      </w:r>
      <w:proofErr w:type="spellEnd"/>
      <w:r w:rsidRPr="00635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A1B" w:rsidRPr="00635A27" w:rsidRDefault="000D1A1B">
      <w:pPr>
        <w:rPr>
          <w:rFonts w:ascii="Times New Roman" w:hAnsi="Times New Roman" w:cs="Times New Roman"/>
          <w:sz w:val="24"/>
          <w:szCs w:val="24"/>
        </w:rPr>
      </w:pPr>
    </w:p>
    <w:p w:rsidR="00635A27" w:rsidRPr="00635A27" w:rsidRDefault="00635A27">
      <w:pPr>
        <w:rPr>
          <w:rFonts w:ascii="Times New Roman" w:hAnsi="Times New Roman" w:cs="Times New Roman"/>
          <w:sz w:val="24"/>
          <w:szCs w:val="24"/>
        </w:rPr>
      </w:pPr>
    </w:p>
    <w:sectPr w:rsidR="00635A27" w:rsidRPr="00635A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7"/>
    <w:rsid w:val="000D1A1B"/>
    <w:rsid w:val="002057FD"/>
    <w:rsid w:val="006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2006</Words>
  <Characters>11438</Characters>
  <Application>Microsoft Office Word</Application>
  <DocSecurity>0</DocSecurity>
  <Lines>95</Lines>
  <Paragraphs>26</Paragraphs>
  <ScaleCrop>false</ScaleCrop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Vasić</dc:creator>
  <cp:lastModifiedBy>Dragana Vasić</cp:lastModifiedBy>
  <cp:revision>1</cp:revision>
  <dcterms:created xsi:type="dcterms:W3CDTF">2021-06-14T06:20:00Z</dcterms:created>
  <dcterms:modified xsi:type="dcterms:W3CDTF">2021-06-14T06:23:00Z</dcterms:modified>
</cp:coreProperties>
</file>